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E644" w14:textId="21B4190F" w:rsidR="00886AD3" w:rsidRPr="003E07E6" w:rsidRDefault="006674F2" w:rsidP="004B6CB6">
      <w:pPr>
        <w:spacing w:afterLines="100" w:after="312" w:line="500" w:lineRule="exact"/>
        <w:jc w:val="center"/>
        <w:rPr>
          <w:rFonts w:ascii="黑体" w:eastAsia="黑体" w:hAnsi="黑体"/>
          <w:sz w:val="44"/>
          <w:szCs w:val="44"/>
        </w:rPr>
      </w:pPr>
      <w:r w:rsidRPr="00A8799C">
        <w:rPr>
          <w:rFonts w:ascii="黑体" w:eastAsia="黑体" w:hAnsi="黑体" w:hint="eastAsia"/>
          <w:sz w:val="44"/>
          <w:szCs w:val="44"/>
        </w:rPr>
        <w:t>SMG</w:t>
      </w:r>
      <w:r w:rsidR="001C04E7">
        <w:rPr>
          <w:rFonts w:ascii="黑体" w:eastAsia="黑体" w:hAnsi="黑体" w:hint="eastAsia"/>
          <w:sz w:val="44"/>
          <w:szCs w:val="44"/>
        </w:rPr>
        <w:t>应收</w:t>
      </w:r>
      <w:r w:rsidRPr="00A8799C">
        <w:rPr>
          <w:rFonts w:ascii="黑体" w:eastAsia="黑体" w:hAnsi="黑体" w:hint="eastAsia"/>
          <w:sz w:val="44"/>
          <w:szCs w:val="44"/>
        </w:rPr>
        <w:t>管理系统</w:t>
      </w:r>
      <w:r w:rsidR="00A8799C" w:rsidRPr="00A8799C">
        <w:rPr>
          <w:rFonts w:ascii="黑体" w:eastAsia="黑体" w:hAnsi="黑体" w:hint="eastAsia"/>
          <w:sz w:val="44"/>
          <w:szCs w:val="44"/>
        </w:rPr>
        <w:t>实施</w:t>
      </w:r>
      <w:r w:rsidR="004B6CB6">
        <w:rPr>
          <w:rFonts w:ascii="黑体" w:eastAsia="黑体" w:hAnsi="黑体" w:hint="eastAsia"/>
          <w:sz w:val="44"/>
          <w:szCs w:val="44"/>
        </w:rPr>
        <w:t>需求</w:t>
      </w:r>
    </w:p>
    <w:p w14:paraId="784DF80E" w14:textId="6C7E378D" w:rsidR="004C6804" w:rsidRDefault="004C6804" w:rsidP="004B6CB6">
      <w:pPr>
        <w:spacing w:beforeLines="50" w:before="156" w:line="500" w:lineRule="exact"/>
        <w:ind w:firstLineChars="200" w:firstLine="562"/>
        <w:rPr>
          <w:rFonts w:ascii="仿宋_GB2312" w:eastAsia="仿宋_GB2312"/>
          <w:b/>
          <w:bCs/>
          <w:sz w:val="28"/>
          <w:szCs w:val="28"/>
        </w:rPr>
      </w:pPr>
      <w:r>
        <w:rPr>
          <w:rFonts w:ascii="仿宋_GB2312" w:eastAsia="仿宋_GB2312" w:hint="eastAsia"/>
          <w:b/>
          <w:bCs/>
          <w:sz w:val="28"/>
          <w:szCs w:val="28"/>
        </w:rPr>
        <w:t>一、项目背景</w:t>
      </w:r>
    </w:p>
    <w:p w14:paraId="41261443" w14:textId="579DFA2C" w:rsidR="004C6804" w:rsidRPr="007639CB" w:rsidRDefault="007639CB" w:rsidP="004C6804">
      <w:pPr>
        <w:spacing w:line="500" w:lineRule="exact"/>
        <w:ind w:firstLineChars="200" w:firstLine="560"/>
        <w:rPr>
          <w:rFonts w:ascii="仿宋_GB2312" w:eastAsia="仿宋_GB2312"/>
          <w:sz w:val="28"/>
          <w:szCs w:val="28"/>
        </w:rPr>
      </w:pPr>
      <w:r>
        <w:rPr>
          <w:rFonts w:ascii="仿宋_GB2312" w:eastAsia="仿宋_GB2312" w:hint="eastAsia"/>
          <w:sz w:val="28"/>
          <w:szCs w:val="28"/>
        </w:rPr>
        <w:t>适用于新“收入”准则执行后，加强对于</w:t>
      </w:r>
      <w:r>
        <w:rPr>
          <w:rFonts w:ascii="仿宋_GB2312" w:eastAsia="仿宋_GB2312"/>
          <w:sz w:val="28"/>
          <w:szCs w:val="28"/>
        </w:rPr>
        <w:t>SMG</w:t>
      </w:r>
      <w:r>
        <w:rPr>
          <w:rFonts w:ascii="仿宋_GB2312" w:eastAsia="仿宋_GB2312" w:hint="eastAsia"/>
          <w:sz w:val="28"/>
          <w:szCs w:val="28"/>
        </w:rPr>
        <w:t>非上市板块“应收”管理；利用管理信息化的形式，将“收入”核算管理、“应收”管理、“开票”管理、“到账”管理进行系统落地；打通与“收入”相关业务系统</w:t>
      </w:r>
      <w:r w:rsidR="00F90EB7">
        <w:rPr>
          <w:rFonts w:ascii="仿宋_GB2312" w:eastAsia="仿宋_GB2312" w:hint="eastAsia"/>
          <w:sz w:val="28"/>
          <w:szCs w:val="28"/>
        </w:rPr>
        <w:t>，并</w:t>
      </w:r>
      <w:r>
        <w:rPr>
          <w:rFonts w:ascii="仿宋_GB2312" w:eastAsia="仿宋_GB2312" w:hint="eastAsia"/>
          <w:sz w:val="28"/>
          <w:szCs w:val="28"/>
        </w:rPr>
        <w:t>实现数据的自动对接</w:t>
      </w:r>
      <w:r w:rsidR="00F90EB7">
        <w:rPr>
          <w:rFonts w:ascii="仿宋_GB2312" w:eastAsia="仿宋_GB2312" w:hint="eastAsia"/>
          <w:sz w:val="28"/>
          <w:szCs w:val="28"/>
        </w:rPr>
        <w:t>。</w:t>
      </w:r>
    </w:p>
    <w:p w14:paraId="56C2685D" w14:textId="43F322BD" w:rsidR="00886AD3" w:rsidRPr="003E07E6" w:rsidRDefault="0067200D" w:rsidP="004B6CB6">
      <w:pPr>
        <w:spacing w:beforeLines="50" w:before="156" w:line="500" w:lineRule="exact"/>
        <w:ind w:firstLineChars="200" w:firstLine="562"/>
        <w:rPr>
          <w:rFonts w:ascii="仿宋_GB2312" w:eastAsia="仿宋_GB2312"/>
          <w:b/>
          <w:bCs/>
          <w:sz w:val="28"/>
          <w:szCs w:val="28"/>
        </w:rPr>
      </w:pPr>
      <w:r>
        <w:rPr>
          <w:rFonts w:ascii="仿宋_GB2312" w:eastAsia="仿宋_GB2312" w:hint="eastAsia"/>
          <w:b/>
          <w:bCs/>
          <w:sz w:val="28"/>
          <w:szCs w:val="28"/>
        </w:rPr>
        <w:t>二</w:t>
      </w:r>
      <w:r w:rsidR="00886AD3" w:rsidRPr="003E07E6">
        <w:rPr>
          <w:rFonts w:ascii="仿宋_GB2312" w:eastAsia="仿宋_GB2312" w:hint="eastAsia"/>
          <w:b/>
          <w:bCs/>
          <w:sz w:val="28"/>
          <w:szCs w:val="28"/>
        </w:rPr>
        <w:t>、功能概要</w:t>
      </w:r>
    </w:p>
    <w:p w14:paraId="31B60E22" w14:textId="14291165" w:rsidR="008631D1" w:rsidRDefault="0067200D" w:rsidP="008B7C95">
      <w:pPr>
        <w:spacing w:line="500" w:lineRule="exact"/>
        <w:ind w:firstLineChars="200" w:firstLine="560"/>
        <w:rPr>
          <w:rFonts w:ascii="仿宋_GB2312" w:eastAsia="仿宋_GB2312"/>
          <w:sz w:val="28"/>
          <w:szCs w:val="28"/>
        </w:rPr>
      </w:pPr>
      <w:r>
        <w:rPr>
          <w:rFonts w:ascii="仿宋_GB2312" w:eastAsia="仿宋_GB2312" w:hint="eastAsia"/>
          <w:sz w:val="28"/>
          <w:szCs w:val="28"/>
        </w:rPr>
        <w:t>“应收”管理</w:t>
      </w:r>
      <w:r w:rsidR="008631D1">
        <w:rPr>
          <w:rFonts w:ascii="仿宋_GB2312" w:eastAsia="仿宋_GB2312" w:hint="eastAsia"/>
          <w:sz w:val="28"/>
          <w:szCs w:val="28"/>
        </w:rPr>
        <w:t>系统，基于新收入准则条件下，</w:t>
      </w:r>
      <w:r>
        <w:rPr>
          <w:rFonts w:ascii="仿宋_GB2312" w:eastAsia="仿宋_GB2312" w:hint="eastAsia"/>
          <w:sz w:val="28"/>
          <w:szCs w:val="28"/>
        </w:rPr>
        <w:t>总体功能需</w:t>
      </w:r>
      <w:r w:rsidR="008631D1">
        <w:rPr>
          <w:rFonts w:ascii="仿宋_GB2312" w:eastAsia="仿宋_GB2312" w:hint="eastAsia"/>
          <w:sz w:val="28"/>
          <w:szCs w:val="28"/>
        </w:rPr>
        <w:t>至少包含以下</w:t>
      </w:r>
      <w:r w:rsidR="008B7C95">
        <w:rPr>
          <w:rFonts w:ascii="仿宋_GB2312" w:eastAsia="仿宋_GB2312" w:hint="eastAsia"/>
          <w:sz w:val="28"/>
          <w:szCs w:val="28"/>
        </w:rPr>
        <w:t>功能</w:t>
      </w:r>
      <w:r>
        <w:rPr>
          <w:rFonts w:ascii="仿宋_GB2312" w:eastAsia="仿宋_GB2312" w:hint="eastAsia"/>
          <w:sz w:val="28"/>
          <w:szCs w:val="28"/>
        </w:rPr>
        <w:t>：</w:t>
      </w:r>
      <w:r w:rsidR="00F5189F">
        <w:rPr>
          <w:rFonts w:ascii="仿宋_GB2312" w:eastAsia="仿宋_GB2312" w:hint="eastAsia"/>
          <w:sz w:val="28"/>
          <w:szCs w:val="28"/>
        </w:rPr>
        <w:t>（1）</w:t>
      </w:r>
      <w:r w:rsidR="008631D1">
        <w:rPr>
          <w:rFonts w:ascii="仿宋_GB2312" w:eastAsia="仿宋_GB2312" w:hint="eastAsia"/>
          <w:sz w:val="28"/>
          <w:szCs w:val="28"/>
        </w:rPr>
        <w:t>应收管理</w:t>
      </w:r>
      <w:r w:rsidR="008B7C95">
        <w:rPr>
          <w:rFonts w:ascii="仿宋_GB2312" w:eastAsia="仿宋_GB2312" w:hint="eastAsia"/>
          <w:sz w:val="28"/>
          <w:szCs w:val="28"/>
        </w:rPr>
        <w:t>；</w:t>
      </w:r>
      <w:r w:rsidR="00F5189F">
        <w:rPr>
          <w:rFonts w:ascii="仿宋_GB2312" w:eastAsia="仿宋_GB2312" w:hint="eastAsia"/>
          <w:sz w:val="28"/>
          <w:szCs w:val="28"/>
        </w:rPr>
        <w:t>（2）</w:t>
      </w:r>
      <w:r w:rsidR="008631D1">
        <w:rPr>
          <w:rFonts w:ascii="仿宋_GB2312" w:eastAsia="仿宋_GB2312" w:hint="eastAsia"/>
          <w:sz w:val="28"/>
          <w:szCs w:val="28"/>
        </w:rPr>
        <w:t>发票管理</w:t>
      </w:r>
      <w:r w:rsidR="008B7C95">
        <w:rPr>
          <w:rFonts w:ascii="仿宋_GB2312" w:eastAsia="仿宋_GB2312" w:hint="eastAsia"/>
          <w:sz w:val="28"/>
          <w:szCs w:val="28"/>
        </w:rPr>
        <w:t>；</w:t>
      </w:r>
      <w:r w:rsidR="00F5189F">
        <w:rPr>
          <w:rFonts w:ascii="仿宋_GB2312" w:eastAsia="仿宋_GB2312" w:hint="eastAsia"/>
          <w:sz w:val="28"/>
          <w:szCs w:val="28"/>
        </w:rPr>
        <w:t>（3）</w:t>
      </w:r>
      <w:r w:rsidR="00E21E28">
        <w:rPr>
          <w:rFonts w:ascii="仿宋_GB2312" w:eastAsia="仿宋_GB2312" w:hint="eastAsia"/>
          <w:sz w:val="28"/>
          <w:szCs w:val="28"/>
        </w:rPr>
        <w:t>到款</w:t>
      </w:r>
      <w:r w:rsidR="008631D1">
        <w:rPr>
          <w:rFonts w:ascii="仿宋_GB2312" w:eastAsia="仿宋_GB2312" w:hint="eastAsia"/>
          <w:sz w:val="28"/>
          <w:szCs w:val="28"/>
        </w:rPr>
        <w:t>管理</w:t>
      </w:r>
      <w:r w:rsidR="008B7C95">
        <w:rPr>
          <w:rFonts w:ascii="仿宋_GB2312" w:eastAsia="仿宋_GB2312" w:hint="eastAsia"/>
          <w:sz w:val="28"/>
          <w:szCs w:val="28"/>
        </w:rPr>
        <w:t>；</w:t>
      </w:r>
      <w:r w:rsidR="00F5189F">
        <w:rPr>
          <w:rFonts w:ascii="仿宋_GB2312" w:eastAsia="仿宋_GB2312" w:hint="eastAsia"/>
          <w:sz w:val="28"/>
          <w:szCs w:val="28"/>
        </w:rPr>
        <w:t>（4）</w:t>
      </w:r>
      <w:r w:rsidR="008B7C95">
        <w:rPr>
          <w:rFonts w:ascii="仿宋_GB2312" w:eastAsia="仿宋_GB2312" w:hint="eastAsia"/>
          <w:sz w:val="28"/>
          <w:szCs w:val="28"/>
        </w:rPr>
        <w:t>报表分析。</w:t>
      </w:r>
    </w:p>
    <w:p w14:paraId="1AF3CCFD" w14:textId="4A18B280" w:rsidR="003E07E6" w:rsidRDefault="008B7C95" w:rsidP="008B7C95">
      <w:pPr>
        <w:spacing w:line="500" w:lineRule="exact"/>
        <w:ind w:firstLineChars="200" w:firstLine="560"/>
        <w:rPr>
          <w:rFonts w:ascii="仿宋_GB2312" w:eastAsia="仿宋_GB2312"/>
          <w:sz w:val="28"/>
          <w:szCs w:val="28"/>
        </w:rPr>
      </w:pPr>
      <w:r>
        <w:rPr>
          <w:rFonts w:ascii="仿宋_GB2312" w:eastAsia="仿宋_GB2312" w:hint="eastAsia"/>
          <w:sz w:val="28"/>
          <w:szCs w:val="28"/>
        </w:rPr>
        <w:t>同时，需</w:t>
      </w:r>
      <w:r w:rsidR="003E07E6">
        <w:rPr>
          <w:rFonts w:ascii="仿宋_GB2312" w:eastAsia="仿宋_GB2312" w:hint="eastAsia"/>
          <w:sz w:val="28"/>
          <w:szCs w:val="28"/>
        </w:rPr>
        <w:t>提供标准接口，有助于完成以下系统集成或数据传输：</w:t>
      </w:r>
    </w:p>
    <w:p w14:paraId="160BD0FE" w14:textId="0EB90F32" w:rsidR="003E07E6" w:rsidRDefault="00591A63"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003E07E6">
        <w:rPr>
          <w:rFonts w:ascii="仿宋_GB2312" w:eastAsia="仿宋_GB2312" w:hint="eastAsia"/>
          <w:sz w:val="28"/>
          <w:szCs w:val="28"/>
        </w:rPr>
        <w:t>S</w:t>
      </w:r>
      <w:r w:rsidR="003E07E6">
        <w:rPr>
          <w:rFonts w:ascii="仿宋_GB2312" w:eastAsia="仿宋_GB2312"/>
          <w:sz w:val="28"/>
          <w:szCs w:val="28"/>
        </w:rPr>
        <w:t>MG</w:t>
      </w:r>
      <w:r w:rsidR="003E07E6">
        <w:rPr>
          <w:rFonts w:ascii="仿宋_GB2312" w:eastAsia="仿宋_GB2312" w:hint="eastAsia"/>
          <w:sz w:val="28"/>
          <w:szCs w:val="28"/>
        </w:rPr>
        <w:t>财务相关系统核算系统（用友N</w:t>
      </w:r>
      <w:r w:rsidR="003E07E6">
        <w:rPr>
          <w:rFonts w:ascii="仿宋_GB2312" w:eastAsia="仿宋_GB2312"/>
          <w:sz w:val="28"/>
          <w:szCs w:val="28"/>
        </w:rPr>
        <w:t>C5.6</w:t>
      </w:r>
      <w:r w:rsidR="008B7C95">
        <w:rPr>
          <w:rFonts w:ascii="仿宋_GB2312" w:eastAsia="仿宋_GB2312" w:hint="eastAsia"/>
          <w:sz w:val="28"/>
          <w:szCs w:val="28"/>
        </w:rPr>
        <w:t>及以上版本</w:t>
      </w:r>
      <w:r w:rsidR="003E07E6">
        <w:rPr>
          <w:rFonts w:ascii="仿宋_GB2312" w:eastAsia="仿宋_GB2312" w:hint="eastAsia"/>
          <w:sz w:val="28"/>
          <w:szCs w:val="28"/>
        </w:rPr>
        <w:t>）、</w:t>
      </w:r>
      <w:r w:rsidR="003E07E6">
        <w:rPr>
          <w:rFonts w:ascii="仿宋_GB2312" w:eastAsia="仿宋_GB2312"/>
          <w:sz w:val="28"/>
          <w:szCs w:val="28"/>
        </w:rPr>
        <w:t>HFM</w:t>
      </w:r>
      <w:r w:rsidR="003E07E6">
        <w:rPr>
          <w:rFonts w:ascii="仿宋_GB2312" w:eastAsia="仿宋_GB2312" w:hint="eastAsia"/>
          <w:sz w:val="28"/>
          <w:szCs w:val="28"/>
        </w:rPr>
        <w:t>合并报表系统、P</w:t>
      </w:r>
      <w:r w:rsidR="003E07E6">
        <w:rPr>
          <w:rFonts w:ascii="仿宋_GB2312" w:eastAsia="仿宋_GB2312"/>
          <w:sz w:val="28"/>
          <w:szCs w:val="28"/>
        </w:rPr>
        <w:t>LN</w:t>
      </w:r>
      <w:r w:rsidR="003E07E6">
        <w:rPr>
          <w:rFonts w:ascii="仿宋_GB2312" w:eastAsia="仿宋_GB2312" w:hint="eastAsia"/>
          <w:sz w:val="28"/>
          <w:szCs w:val="28"/>
        </w:rPr>
        <w:t>全面预算系统、九恒星资金集中管理系统</w:t>
      </w:r>
      <w:r w:rsidR="008B7C95">
        <w:rPr>
          <w:rFonts w:ascii="仿宋_GB2312" w:eastAsia="仿宋_GB2312" w:hint="eastAsia"/>
          <w:sz w:val="28"/>
          <w:szCs w:val="28"/>
        </w:rPr>
        <w:t>、O</w:t>
      </w:r>
      <w:r w:rsidR="008B7C95">
        <w:rPr>
          <w:rFonts w:ascii="仿宋_GB2312" w:eastAsia="仿宋_GB2312"/>
          <w:sz w:val="28"/>
          <w:szCs w:val="28"/>
        </w:rPr>
        <w:t>BIEE</w:t>
      </w:r>
      <w:r w:rsidR="008B7C95">
        <w:rPr>
          <w:rFonts w:ascii="仿宋_GB2312" w:eastAsia="仿宋_GB2312" w:hint="eastAsia"/>
          <w:sz w:val="28"/>
          <w:szCs w:val="28"/>
        </w:rPr>
        <w:t>财务分析系统</w:t>
      </w:r>
      <w:r w:rsidR="003E07E6">
        <w:rPr>
          <w:rFonts w:ascii="仿宋_GB2312" w:eastAsia="仿宋_GB2312" w:hint="eastAsia"/>
          <w:sz w:val="28"/>
          <w:szCs w:val="28"/>
        </w:rPr>
        <w:t>等，</w:t>
      </w:r>
    </w:p>
    <w:p w14:paraId="5E5D53E6" w14:textId="02469CF7" w:rsidR="00886AD3" w:rsidRDefault="00591A63"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（2）S</w:t>
      </w:r>
      <w:r>
        <w:rPr>
          <w:rFonts w:ascii="仿宋_GB2312" w:eastAsia="仿宋_GB2312"/>
          <w:sz w:val="28"/>
          <w:szCs w:val="28"/>
        </w:rPr>
        <w:t>MG</w:t>
      </w:r>
      <w:r>
        <w:rPr>
          <w:rFonts w:ascii="仿宋_GB2312" w:eastAsia="仿宋_GB2312" w:hint="eastAsia"/>
          <w:sz w:val="28"/>
          <w:szCs w:val="28"/>
        </w:rPr>
        <w:t>非财务系统，如</w:t>
      </w:r>
      <w:r w:rsidR="003E07E6">
        <w:rPr>
          <w:rFonts w:ascii="仿宋_GB2312" w:eastAsia="仿宋_GB2312" w:hint="eastAsia"/>
          <w:sz w:val="28"/>
          <w:szCs w:val="28"/>
        </w:rPr>
        <w:t>泛微O</w:t>
      </w:r>
      <w:r w:rsidR="003E07E6">
        <w:rPr>
          <w:rFonts w:ascii="仿宋_GB2312" w:eastAsia="仿宋_GB2312"/>
          <w:sz w:val="28"/>
          <w:szCs w:val="28"/>
        </w:rPr>
        <w:t>A</w:t>
      </w:r>
      <w:r w:rsidR="00A24C17">
        <w:rPr>
          <w:rFonts w:ascii="仿宋_GB2312" w:eastAsia="仿宋_GB2312" w:hint="eastAsia"/>
          <w:sz w:val="28"/>
          <w:szCs w:val="28"/>
        </w:rPr>
        <w:t>、</w:t>
      </w:r>
      <w:r w:rsidR="003E07E6">
        <w:rPr>
          <w:rFonts w:ascii="仿宋_GB2312" w:eastAsia="仿宋_GB2312" w:hint="eastAsia"/>
          <w:sz w:val="28"/>
          <w:szCs w:val="28"/>
        </w:rPr>
        <w:t>南洋广告系统、合同</w:t>
      </w:r>
      <w:r w:rsidR="00A24C17">
        <w:rPr>
          <w:rFonts w:ascii="仿宋_GB2312" w:eastAsia="仿宋_GB2312" w:hint="eastAsia"/>
          <w:sz w:val="28"/>
          <w:szCs w:val="28"/>
        </w:rPr>
        <w:t>归档</w:t>
      </w:r>
      <w:r w:rsidR="003E07E6">
        <w:rPr>
          <w:rFonts w:ascii="仿宋_GB2312" w:eastAsia="仿宋_GB2312" w:hint="eastAsia"/>
          <w:sz w:val="28"/>
          <w:szCs w:val="28"/>
        </w:rPr>
        <w:t>系统以及</w:t>
      </w:r>
      <w:r w:rsidR="00886AD3" w:rsidRPr="00A8799C">
        <w:rPr>
          <w:rFonts w:ascii="仿宋_GB2312" w:eastAsia="仿宋_GB2312" w:hint="eastAsia"/>
          <w:sz w:val="28"/>
          <w:szCs w:val="28"/>
        </w:rPr>
        <w:t>其他异构系统</w:t>
      </w:r>
      <w:r w:rsidR="004D22C6">
        <w:rPr>
          <w:rFonts w:ascii="仿宋_GB2312" w:eastAsia="仿宋_GB2312" w:hint="eastAsia"/>
          <w:sz w:val="28"/>
          <w:szCs w:val="28"/>
        </w:rPr>
        <w:t>。</w:t>
      </w:r>
    </w:p>
    <w:p w14:paraId="3D687E2A" w14:textId="78703115" w:rsidR="004D22C6" w:rsidRPr="00A8799C" w:rsidRDefault="008B7C95"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此外，需</w:t>
      </w:r>
      <w:r w:rsidR="004D22C6">
        <w:rPr>
          <w:rFonts w:ascii="仿宋_GB2312" w:eastAsia="仿宋_GB2312" w:hint="eastAsia"/>
          <w:sz w:val="28"/>
          <w:szCs w:val="28"/>
        </w:rPr>
        <w:t>满足S</w:t>
      </w:r>
      <w:r w:rsidR="004D22C6">
        <w:rPr>
          <w:rFonts w:ascii="仿宋_GB2312" w:eastAsia="仿宋_GB2312"/>
          <w:sz w:val="28"/>
          <w:szCs w:val="28"/>
        </w:rPr>
        <w:t>MG</w:t>
      </w:r>
      <w:r w:rsidR="004D22C6">
        <w:rPr>
          <w:rFonts w:ascii="仿宋_GB2312" w:eastAsia="仿宋_GB2312" w:hint="eastAsia"/>
          <w:sz w:val="28"/>
          <w:szCs w:val="28"/>
        </w:rPr>
        <w:t>就信息系统安全性和功能性的相关规定。</w:t>
      </w:r>
    </w:p>
    <w:p w14:paraId="6CBCE267" w14:textId="0F79EF31" w:rsidR="00886AD3" w:rsidRPr="003E07E6" w:rsidRDefault="008B7C95" w:rsidP="004B6CB6">
      <w:pPr>
        <w:spacing w:beforeLines="50" w:before="156" w:line="500" w:lineRule="exact"/>
        <w:ind w:firstLineChars="200" w:firstLine="562"/>
        <w:rPr>
          <w:rFonts w:ascii="仿宋_GB2312" w:eastAsia="仿宋_GB2312"/>
          <w:b/>
          <w:bCs/>
          <w:sz w:val="28"/>
          <w:szCs w:val="28"/>
        </w:rPr>
      </w:pPr>
      <w:r>
        <w:rPr>
          <w:rFonts w:ascii="仿宋_GB2312" w:eastAsia="仿宋_GB2312" w:hint="eastAsia"/>
          <w:b/>
          <w:bCs/>
          <w:sz w:val="28"/>
          <w:szCs w:val="28"/>
        </w:rPr>
        <w:t>三、</w:t>
      </w:r>
      <w:r w:rsidR="00886AD3" w:rsidRPr="003E07E6">
        <w:rPr>
          <w:rFonts w:ascii="仿宋_GB2312" w:eastAsia="仿宋_GB2312" w:hint="eastAsia"/>
          <w:b/>
          <w:bCs/>
          <w:sz w:val="28"/>
          <w:szCs w:val="28"/>
        </w:rPr>
        <w:t>功能要点</w:t>
      </w:r>
    </w:p>
    <w:p w14:paraId="252D59BA" w14:textId="1ADBBD79" w:rsidR="00E21E28" w:rsidRPr="00E21E28" w:rsidRDefault="00E21E28" w:rsidP="00E21E28">
      <w:pPr>
        <w:spacing w:line="500" w:lineRule="exact"/>
        <w:ind w:firstLineChars="200" w:firstLine="562"/>
        <w:rPr>
          <w:rFonts w:ascii="仿宋_GB2312" w:eastAsia="仿宋_GB2312"/>
          <w:b/>
          <w:bCs/>
          <w:sz w:val="28"/>
          <w:szCs w:val="28"/>
        </w:rPr>
      </w:pPr>
      <w:r>
        <w:rPr>
          <w:rFonts w:ascii="仿宋_GB2312" w:eastAsia="仿宋_GB2312" w:hint="eastAsia"/>
          <w:b/>
          <w:bCs/>
          <w:sz w:val="28"/>
          <w:szCs w:val="28"/>
        </w:rPr>
        <w:t>1、关于</w:t>
      </w:r>
      <w:r w:rsidRPr="00E21E28">
        <w:rPr>
          <w:rFonts w:ascii="仿宋_GB2312" w:eastAsia="仿宋_GB2312"/>
          <w:b/>
          <w:bCs/>
          <w:sz w:val="28"/>
          <w:szCs w:val="28"/>
        </w:rPr>
        <w:t>应收</w:t>
      </w:r>
      <w:r>
        <w:rPr>
          <w:rFonts w:ascii="仿宋_GB2312" w:eastAsia="仿宋_GB2312" w:hint="eastAsia"/>
          <w:b/>
          <w:bCs/>
          <w:sz w:val="28"/>
          <w:szCs w:val="28"/>
        </w:rPr>
        <w:t>管理包括但不限于：</w:t>
      </w:r>
    </w:p>
    <w:p w14:paraId="57D7FC93" w14:textId="37BE6500"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（1）</w:t>
      </w:r>
      <w:r w:rsidRPr="00E21E28">
        <w:rPr>
          <w:rFonts w:ascii="仿宋_GB2312" w:eastAsia="仿宋_GB2312"/>
          <w:sz w:val="28"/>
          <w:szCs w:val="28"/>
        </w:rPr>
        <w:t>支持灵活的收款协议管理</w:t>
      </w:r>
      <w:r w:rsidRPr="00E21E28">
        <w:rPr>
          <w:rFonts w:ascii="仿宋_GB2312" w:eastAsia="仿宋_GB2312" w:hint="eastAsia"/>
          <w:sz w:val="28"/>
          <w:szCs w:val="28"/>
        </w:rPr>
        <w:t>；</w:t>
      </w:r>
    </w:p>
    <w:p w14:paraId="14018299" w14:textId="08BCF907"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（2）</w:t>
      </w:r>
      <w:r w:rsidRPr="00E21E28">
        <w:rPr>
          <w:rFonts w:ascii="仿宋_GB2312" w:eastAsia="仿宋_GB2312"/>
          <w:sz w:val="28"/>
          <w:szCs w:val="28"/>
        </w:rPr>
        <w:t>支持预收款可灵活配置是否按收款协议的预收标志核销</w:t>
      </w:r>
      <w:r w:rsidRPr="00E21E28">
        <w:rPr>
          <w:rFonts w:ascii="仿宋_GB2312" w:eastAsia="仿宋_GB2312" w:hint="eastAsia"/>
          <w:sz w:val="28"/>
          <w:szCs w:val="28"/>
        </w:rPr>
        <w:t>；</w:t>
      </w:r>
    </w:p>
    <w:p w14:paraId="18FBF057" w14:textId="0416E4EE"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（3）</w:t>
      </w:r>
      <w:r w:rsidRPr="00E21E28">
        <w:rPr>
          <w:rFonts w:ascii="仿宋_GB2312" w:eastAsia="仿宋_GB2312"/>
          <w:sz w:val="28"/>
          <w:szCs w:val="28"/>
        </w:rPr>
        <w:t>支持本组织收款流程</w:t>
      </w:r>
      <w:r>
        <w:rPr>
          <w:rFonts w:ascii="仿宋_GB2312" w:eastAsia="仿宋_GB2312" w:hint="eastAsia"/>
          <w:sz w:val="28"/>
          <w:szCs w:val="28"/>
        </w:rPr>
        <w:t>设置</w:t>
      </w:r>
    </w:p>
    <w:p w14:paraId="143FFB65" w14:textId="231F5734"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（4）</w:t>
      </w:r>
      <w:r w:rsidRPr="00E21E28">
        <w:rPr>
          <w:rFonts w:ascii="仿宋_GB2312" w:eastAsia="仿宋_GB2312"/>
          <w:sz w:val="28"/>
          <w:szCs w:val="28"/>
        </w:rPr>
        <w:t>支持应收核销：</w:t>
      </w:r>
    </w:p>
    <w:p w14:paraId="759C1799" w14:textId="6D50ADC4"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1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①</w:t>
      </w:r>
      <w:r w:rsidRPr="00E21E28">
        <w:rPr>
          <w:rFonts w:ascii="仿宋_GB2312" w:eastAsia="仿宋_GB2312"/>
          <w:sz w:val="28"/>
          <w:szCs w:val="28"/>
        </w:rPr>
        <w:fldChar w:fldCharType="end"/>
      </w:r>
      <w:r w:rsidRPr="00E21E28">
        <w:rPr>
          <w:rFonts w:ascii="仿宋_GB2312" w:eastAsia="仿宋_GB2312"/>
          <w:sz w:val="28"/>
          <w:szCs w:val="28"/>
        </w:rPr>
        <w:t>支持自动、手动核销；</w:t>
      </w:r>
    </w:p>
    <w:p w14:paraId="0042347C" w14:textId="35D54E29"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2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②</w:t>
      </w:r>
      <w:r w:rsidRPr="00E21E28">
        <w:rPr>
          <w:rFonts w:ascii="仿宋_GB2312" w:eastAsia="仿宋_GB2312"/>
          <w:sz w:val="28"/>
          <w:szCs w:val="28"/>
        </w:rPr>
        <w:fldChar w:fldCharType="end"/>
      </w:r>
      <w:r w:rsidRPr="00E21E28">
        <w:rPr>
          <w:rFonts w:ascii="仿宋_GB2312" w:eastAsia="仿宋_GB2312"/>
          <w:sz w:val="28"/>
          <w:szCs w:val="28"/>
        </w:rPr>
        <w:t>支持同币种</w:t>
      </w:r>
      <w:r w:rsidR="00EE5047">
        <w:rPr>
          <w:rFonts w:ascii="仿宋_GB2312" w:eastAsia="仿宋_GB2312" w:hint="eastAsia"/>
          <w:sz w:val="28"/>
          <w:szCs w:val="28"/>
        </w:rPr>
        <w:t>自动核销</w:t>
      </w:r>
      <w:r w:rsidR="00652D42">
        <w:rPr>
          <w:rFonts w:ascii="仿宋_GB2312" w:eastAsia="仿宋_GB2312" w:hint="eastAsia"/>
          <w:sz w:val="28"/>
          <w:szCs w:val="28"/>
        </w:rPr>
        <w:t>，</w:t>
      </w:r>
      <w:bookmarkStart w:id="0" w:name="_GoBack"/>
      <w:bookmarkEnd w:id="0"/>
      <w:r w:rsidR="00765301">
        <w:rPr>
          <w:rFonts w:ascii="仿宋_GB2312" w:eastAsia="仿宋_GB2312" w:hint="eastAsia"/>
          <w:sz w:val="28"/>
          <w:szCs w:val="28"/>
        </w:rPr>
        <w:t>不同</w:t>
      </w:r>
      <w:r w:rsidRPr="00E21E28">
        <w:rPr>
          <w:rFonts w:ascii="仿宋_GB2312" w:eastAsia="仿宋_GB2312"/>
          <w:sz w:val="28"/>
          <w:szCs w:val="28"/>
        </w:rPr>
        <w:t>币种</w:t>
      </w:r>
      <w:r w:rsidR="00EE5047">
        <w:rPr>
          <w:rFonts w:ascii="仿宋_GB2312" w:eastAsia="仿宋_GB2312" w:hint="eastAsia"/>
          <w:sz w:val="28"/>
          <w:szCs w:val="28"/>
        </w:rPr>
        <w:t>手动</w:t>
      </w:r>
      <w:r w:rsidRPr="00E21E28">
        <w:rPr>
          <w:rFonts w:ascii="仿宋_GB2312" w:eastAsia="仿宋_GB2312"/>
          <w:sz w:val="28"/>
          <w:szCs w:val="28"/>
        </w:rPr>
        <w:t>核销；</w:t>
      </w:r>
    </w:p>
    <w:p w14:paraId="06E41BBE" w14:textId="7A889995"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3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③</w:t>
      </w:r>
      <w:r w:rsidRPr="00E21E28">
        <w:rPr>
          <w:rFonts w:ascii="仿宋_GB2312" w:eastAsia="仿宋_GB2312"/>
          <w:sz w:val="28"/>
          <w:szCs w:val="28"/>
        </w:rPr>
        <w:fldChar w:fldCharType="end"/>
      </w:r>
      <w:r w:rsidRPr="00E21E28">
        <w:rPr>
          <w:rFonts w:ascii="仿宋_GB2312" w:eastAsia="仿宋_GB2312"/>
          <w:sz w:val="28"/>
          <w:szCs w:val="28"/>
        </w:rPr>
        <w:t>支持录入业务单据过程中即时核销；</w:t>
      </w:r>
    </w:p>
    <w:p w14:paraId="7808FF52" w14:textId="55413CA4"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lastRenderedPageBreak/>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4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④</w:t>
      </w:r>
      <w:r w:rsidRPr="00E21E28">
        <w:rPr>
          <w:rFonts w:ascii="仿宋_GB2312" w:eastAsia="仿宋_GB2312"/>
          <w:sz w:val="28"/>
          <w:szCs w:val="28"/>
        </w:rPr>
        <w:fldChar w:fldCharType="end"/>
      </w:r>
      <w:r w:rsidRPr="00E21E28">
        <w:rPr>
          <w:rFonts w:ascii="仿宋_GB2312" w:eastAsia="仿宋_GB2312"/>
          <w:sz w:val="28"/>
          <w:szCs w:val="28"/>
        </w:rPr>
        <w:t>支持应收冲应付核销；</w:t>
      </w:r>
    </w:p>
    <w:p w14:paraId="0C37D6F5" w14:textId="7BA1B23D"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5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⑤</w:t>
      </w:r>
      <w:r w:rsidRPr="00E21E28">
        <w:rPr>
          <w:rFonts w:ascii="仿宋_GB2312" w:eastAsia="仿宋_GB2312"/>
          <w:sz w:val="28"/>
          <w:szCs w:val="28"/>
        </w:rPr>
        <w:fldChar w:fldCharType="end"/>
      </w:r>
      <w:r w:rsidRPr="00E21E28">
        <w:rPr>
          <w:rFonts w:ascii="仿宋_GB2312" w:eastAsia="仿宋_GB2312"/>
          <w:sz w:val="28"/>
          <w:szCs w:val="28"/>
        </w:rPr>
        <w:t>支持红蓝对冲</w:t>
      </w:r>
      <w:r w:rsidRPr="00E21E28">
        <w:rPr>
          <w:rFonts w:ascii="仿宋_GB2312" w:eastAsia="仿宋_GB2312" w:hint="eastAsia"/>
          <w:sz w:val="28"/>
          <w:szCs w:val="28"/>
        </w:rPr>
        <w:t>。</w:t>
      </w:r>
    </w:p>
    <w:p w14:paraId="4C928922" w14:textId="5D7559DB"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（5）</w:t>
      </w:r>
      <w:r w:rsidRPr="00E21E28">
        <w:rPr>
          <w:rFonts w:ascii="仿宋_GB2312" w:eastAsia="仿宋_GB2312"/>
          <w:sz w:val="28"/>
          <w:szCs w:val="28"/>
        </w:rPr>
        <w:t>支持债权转移</w:t>
      </w:r>
      <w:r w:rsidRPr="00E21E28">
        <w:rPr>
          <w:rFonts w:ascii="仿宋_GB2312" w:eastAsia="仿宋_GB2312" w:hint="eastAsia"/>
          <w:sz w:val="28"/>
          <w:szCs w:val="28"/>
        </w:rPr>
        <w:t>：应收</w:t>
      </w:r>
      <w:r w:rsidRPr="00E21E28">
        <w:rPr>
          <w:rFonts w:ascii="仿宋_GB2312" w:eastAsia="仿宋_GB2312"/>
          <w:sz w:val="28"/>
          <w:szCs w:val="28"/>
        </w:rPr>
        <w:t>/收款业务在客商之间、客商与部门之间、客商与业务员之间进行转入、转出</w:t>
      </w:r>
      <w:r>
        <w:rPr>
          <w:rFonts w:ascii="仿宋_GB2312" w:eastAsia="仿宋_GB2312" w:hint="eastAsia"/>
          <w:sz w:val="28"/>
          <w:szCs w:val="28"/>
        </w:rPr>
        <w:t>；</w:t>
      </w:r>
    </w:p>
    <w:p w14:paraId="1B87FC7E" w14:textId="7A051958"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（6）</w:t>
      </w:r>
      <w:r>
        <w:rPr>
          <w:rFonts w:ascii="仿宋_GB2312" w:eastAsia="仿宋_GB2312" w:hint="eastAsia"/>
          <w:sz w:val="28"/>
          <w:szCs w:val="28"/>
        </w:rPr>
        <w:t>支持</w:t>
      </w:r>
      <w:r w:rsidRPr="00E21E28">
        <w:rPr>
          <w:rFonts w:ascii="仿宋_GB2312" w:eastAsia="仿宋_GB2312"/>
          <w:sz w:val="28"/>
          <w:szCs w:val="28"/>
        </w:rPr>
        <w:t>多种坏账计提方法：</w:t>
      </w:r>
    </w:p>
    <w:p w14:paraId="1D9B3CCA" w14:textId="10BEE8A1"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1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①</w:t>
      </w:r>
      <w:r w:rsidRPr="00E21E28">
        <w:rPr>
          <w:rFonts w:ascii="仿宋_GB2312" w:eastAsia="仿宋_GB2312"/>
          <w:sz w:val="28"/>
          <w:szCs w:val="28"/>
        </w:rPr>
        <w:fldChar w:fldCharType="end"/>
      </w:r>
      <w:r w:rsidRPr="00E21E28">
        <w:rPr>
          <w:rFonts w:ascii="仿宋_GB2312" w:eastAsia="仿宋_GB2312"/>
          <w:sz w:val="28"/>
          <w:szCs w:val="28"/>
        </w:rPr>
        <w:t>支持按应收余额百分比法、销售百分比法、账龄分析法、个别认定法计提坏账准备；</w:t>
      </w:r>
    </w:p>
    <w:p w14:paraId="6777CBE6" w14:textId="1ED13BBD"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2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②</w:t>
      </w:r>
      <w:r w:rsidRPr="00E21E28">
        <w:rPr>
          <w:rFonts w:ascii="仿宋_GB2312" w:eastAsia="仿宋_GB2312"/>
          <w:sz w:val="28"/>
          <w:szCs w:val="28"/>
        </w:rPr>
        <w:fldChar w:fldCharType="end"/>
      </w:r>
      <w:r w:rsidRPr="00E21E28">
        <w:rPr>
          <w:rFonts w:ascii="仿宋_GB2312" w:eastAsia="仿宋_GB2312"/>
          <w:sz w:val="28"/>
          <w:szCs w:val="28"/>
        </w:rPr>
        <w:t>支持不同客户按不同计提方法计提坏账准备；影响因素可自由定义。</w:t>
      </w:r>
    </w:p>
    <w:p w14:paraId="79D6316F" w14:textId="443FBD03"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（7）</w:t>
      </w:r>
      <w:r w:rsidRPr="00E21E28">
        <w:rPr>
          <w:rFonts w:ascii="仿宋_GB2312" w:eastAsia="仿宋_GB2312"/>
          <w:sz w:val="28"/>
          <w:szCs w:val="28"/>
        </w:rPr>
        <w:t>支持多种汇兑损益计算方法：</w:t>
      </w:r>
    </w:p>
    <w:p w14:paraId="29336B55" w14:textId="29E4733D"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1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①</w:t>
      </w:r>
      <w:r w:rsidRPr="00E21E28">
        <w:rPr>
          <w:rFonts w:ascii="仿宋_GB2312" w:eastAsia="仿宋_GB2312"/>
          <w:sz w:val="28"/>
          <w:szCs w:val="28"/>
        </w:rPr>
        <w:fldChar w:fldCharType="end"/>
      </w:r>
      <w:r w:rsidRPr="00E21E28">
        <w:rPr>
          <w:rFonts w:ascii="仿宋_GB2312" w:eastAsia="仿宋_GB2312"/>
          <w:sz w:val="28"/>
          <w:szCs w:val="28"/>
        </w:rPr>
        <w:t>月末计算汇兑损益；</w:t>
      </w:r>
    </w:p>
    <w:p w14:paraId="34A96708" w14:textId="6B897835"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2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②</w:t>
      </w:r>
      <w:r w:rsidRPr="00E21E28">
        <w:rPr>
          <w:rFonts w:ascii="仿宋_GB2312" w:eastAsia="仿宋_GB2312"/>
          <w:sz w:val="28"/>
          <w:szCs w:val="28"/>
        </w:rPr>
        <w:fldChar w:fldCharType="end"/>
      </w:r>
      <w:r w:rsidRPr="00E21E28">
        <w:rPr>
          <w:rFonts w:ascii="仿宋_GB2312" w:eastAsia="仿宋_GB2312"/>
          <w:sz w:val="28"/>
          <w:szCs w:val="28"/>
        </w:rPr>
        <w:t>外币余额结清时计算汇兑损益；</w:t>
      </w:r>
    </w:p>
    <w:p w14:paraId="61E27EDD" w14:textId="443C9DE3"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3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③</w:t>
      </w:r>
      <w:r w:rsidRPr="00E21E28">
        <w:rPr>
          <w:rFonts w:ascii="仿宋_GB2312" w:eastAsia="仿宋_GB2312"/>
          <w:sz w:val="28"/>
          <w:szCs w:val="28"/>
        </w:rPr>
        <w:fldChar w:fldCharType="end"/>
      </w:r>
      <w:r w:rsidRPr="00E21E28">
        <w:rPr>
          <w:rFonts w:ascii="仿宋_GB2312" w:eastAsia="仿宋_GB2312"/>
          <w:sz w:val="28"/>
          <w:szCs w:val="28"/>
        </w:rPr>
        <w:t>计算已实现汇兑损益未实现汇兑损益。</w:t>
      </w:r>
    </w:p>
    <w:p w14:paraId="61AEE073" w14:textId="68793B88"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w:t>
      </w:r>
      <w:r>
        <w:rPr>
          <w:rFonts w:ascii="仿宋_GB2312" w:eastAsia="仿宋_GB2312"/>
          <w:sz w:val="28"/>
          <w:szCs w:val="28"/>
        </w:rPr>
        <w:t>8</w:t>
      </w:r>
      <w:r w:rsidRPr="00E21E28">
        <w:rPr>
          <w:rFonts w:ascii="仿宋_GB2312" w:eastAsia="仿宋_GB2312" w:hint="eastAsia"/>
          <w:sz w:val="28"/>
          <w:szCs w:val="28"/>
        </w:rPr>
        <w:t>）</w:t>
      </w:r>
      <w:r w:rsidRPr="00E21E28">
        <w:rPr>
          <w:rFonts w:ascii="仿宋_GB2312" w:eastAsia="仿宋_GB2312"/>
          <w:sz w:val="28"/>
          <w:szCs w:val="28"/>
        </w:rPr>
        <w:t>支持</w:t>
      </w:r>
      <w:r w:rsidR="00E5571F">
        <w:rPr>
          <w:rFonts w:ascii="仿宋_GB2312" w:eastAsia="仿宋_GB2312" w:hint="eastAsia"/>
          <w:sz w:val="28"/>
          <w:szCs w:val="28"/>
        </w:rPr>
        <w:t>计</w:t>
      </w:r>
      <w:r w:rsidRPr="00E21E28">
        <w:rPr>
          <w:rFonts w:ascii="仿宋_GB2312" w:eastAsia="仿宋_GB2312"/>
          <w:sz w:val="28"/>
          <w:szCs w:val="28"/>
        </w:rPr>
        <w:t>账与结账</w:t>
      </w:r>
    </w:p>
    <w:p w14:paraId="0CE58D99" w14:textId="10AE2F9B"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1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①</w:t>
      </w:r>
      <w:r w:rsidRPr="00E21E28">
        <w:rPr>
          <w:rFonts w:ascii="仿宋_GB2312" w:eastAsia="仿宋_GB2312"/>
          <w:sz w:val="28"/>
          <w:szCs w:val="28"/>
        </w:rPr>
        <w:fldChar w:fldCharType="end"/>
      </w:r>
      <w:r w:rsidRPr="00E21E28">
        <w:rPr>
          <w:rFonts w:ascii="仿宋_GB2312" w:eastAsia="仿宋_GB2312"/>
          <w:sz w:val="28"/>
          <w:szCs w:val="28"/>
        </w:rPr>
        <w:t>已</w:t>
      </w:r>
      <w:r w:rsidR="00E5571F">
        <w:rPr>
          <w:rFonts w:ascii="仿宋_GB2312" w:eastAsia="仿宋_GB2312" w:hint="eastAsia"/>
          <w:sz w:val="28"/>
          <w:szCs w:val="28"/>
        </w:rPr>
        <w:t>“记账”</w:t>
      </w:r>
      <w:r w:rsidRPr="00E21E28">
        <w:rPr>
          <w:rFonts w:ascii="仿宋_GB2312" w:eastAsia="仿宋_GB2312"/>
          <w:sz w:val="28"/>
          <w:szCs w:val="28"/>
        </w:rPr>
        <w:t>账期内禁止接受上游业务数据，与下游模块相关的业务数据同时禁止修改，用于明确各岗位责任，并及时发现相关环节衔的问题</w:t>
      </w:r>
      <w:r w:rsidRPr="00E21E28">
        <w:rPr>
          <w:rFonts w:ascii="仿宋_GB2312" w:eastAsia="仿宋_GB2312" w:hint="eastAsia"/>
          <w:sz w:val="28"/>
          <w:szCs w:val="28"/>
        </w:rPr>
        <w:t>；</w:t>
      </w:r>
    </w:p>
    <w:p w14:paraId="5D75D6AF" w14:textId="0D097D19"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2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②</w:t>
      </w:r>
      <w:r w:rsidRPr="00E21E28">
        <w:rPr>
          <w:rFonts w:ascii="仿宋_GB2312" w:eastAsia="仿宋_GB2312"/>
          <w:sz w:val="28"/>
          <w:szCs w:val="28"/>
        </w:rPr>
        <w:fldChar w:fldCharType="end"/>
      </w:r>
      <w:r w:rsidRPr="00E21E28">
        <w:rPr>
          <w:rFonts w:ascii="仿宋_GB2312" w:eastAsia="仿宋_GB2312"/>
          <w:sz w:val="28"/>
          <w:szCs w:val="28"/>
        </w:rPr>
        <w:t>结账之后除查询外，</w:t>
      </w:r>
      <w:r w:rsidRPr="00E21E28">
        <w:rPr>
          <w:rFonts w:ascii="仿宋_GB2312" w:eastAsia="仿宋_GB2312" w:hint="eastAsia"/>
          <w:sz w:val="28"/>
          <w:szCs w:val="28"/>
        </w:rPr>
        <w:t>禁止</w:t>
      </w:r>
      <w:r w:rsidRPr="00E21E28">
        <w:rPr>
          <w:rFonts w:ascii="仿宋_GB2312" w:eastAsia="仿宋_GB2312"/>
          <w:sz w:val="28"/>
          <w:szCs w:val="28"/>
        </w:rPr>
        <w:t>当前期间的一切业务操作，并检查当期单据生效、收款单核销、单据生成凭证、单据计算汇兑损益的完成情况</w:t>
      </w:r>
      <w:r w:rsidRPr="00E21E28">
        <w:rPr>
          <w:rFonts w:ascii="仿宋_GB2312" w:eastAsia="仿宋_GB2312" w:hint="eastAsia"/>
          <w:sz w:val="28"/>
          <w:szCs w:val="28"/>
        </w:rPr>
        <w:t>；</w:t>
      </w:r>
    </w:p>
    <w:p w14:paraId="0CB9E8F2" w14:textId="304F211E" w:rsid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sz w:val="28"/>
          <w:szCs w:val="28"/>
        </w:rPr>
        <w:fldChar w:fldCharType="begin"/>
      </w:r>
      <w:r w:rsidRPr="00E21E28">
        <w:rPr>
          <w:rFonts w:ascii="仿宋_GB2312" w:eastAsia="仿宋_GB2312"/>
          <w:sz w:val="28"/>
          <w:szCs w:val="28"/>
        </w:rPr>
        <w:instrText xml:space="preserve"> </w:instrText>
      </w:r>
      <w:r w:rsidRPr="00E21E28">
        <w:rPr>
          <w:rFonts w:ascii="仿宋_GB2312" w:eastAsia="仿宋_GB2312" w:hint="eastAsia"/>
          <w:sz w:val="28"/>
          <w:szCs w:val="28"/>
        </w:rPr>
        <w:instrText>= 3 \* GB3</w:instrText>
      </w:r>
      <w:r w:rsidRPr="00E21E28">
        <w:rPr>
          <w:rFonts w:ascii="仿宋_GB2312" w:eastAsia="仿宋_GB2312"/>
          <w:sz w:val="28"/>
          <w:szCs w:val="28"/>
        </w:rPr>
        <w:instrText xml:space="preserve"> </w:instrText>
      </w:r>
      <w:r w:rsidRPr="00E21E28">
        <w:rPr>
          <w:rFonts w:ascii="仿宋_GB2312" w:eastAsia="仿宋_GB2312"/>
          <w:sz w:val="28"/>
          <w:szCs w:val="28"/>
        </w:rPr>
        <w:fldChar w:fldCharType="separate"/>
      </w:r>
      <w:r w:rsidRPr="00E21E28">
        <w:rPr>
          <w:rFonts w:ascii="仿宋_GB2312" w:eastAsia="仿宋_GB2312" w:hint="eastAsia"/>
          <w:noProof/>
          <w:sz w:val="28"/>
          <w:szCs w:val="28"/>
        </w:rPr>
        <w:t>③</w:t>
      </w:r>
      <w:r w:rsidRPr="00E21E28">
        <w:rPr>
          <w:rFonts w:ascii="仿宋_GB2312" w:eastAsia="仿宋_GB2312"/>
          <w:sz w:val="28"/>
          <w:szCs w:val="28"/>
        </w:rPr>
        <w:fldChar w:fldCharType="end"/>
      </w:r>
      <w:r w:rsidR="00E5571F">
        <w:rPr>
          <w:rFonts w:ascii="仿宋_GB2312" w:eastAsia="仿宋_GB2312" w:hint="eastAsia"/>
          <w:sz w:val="28"/>
          <w:szCs w:val="28"/>
        </w:rPr>
        <w:t>记账</w:t>
      </w:r>
      <w:r w:rsidRPr="00E21E28">
        <w:rPr>
          <w:rFonts w:ascii="仿宋_GB2312" w:eastAsia="仿宋_GB2312"/>
          <w:sz w:val="28"/>
          <w:szCs w:val="28"/>
        </w:rPr>
        <w:t>在先，结账在后</w:t>
      </w:r>
      <w:r w:rsidRPr="00E21E28">
        <w:rPr>
          <w:rFonts w:ascii="仿宋_GB2312" w:eastAsia="仿宋_GB2312" w:hint="eastAsia"/>
          <w:sz w:val="28"/>
          <w:szCs w:val="28"/>
        </w:rPr>
        <w:t>。</w:t>
      </w:r>
    </w:p>
    <w:p w14:paraId="7CD7EC47" w14:textId="1FFF5954" w:rsidR="00765301" w:rsidRPr="00E21E28" w:rsidRDefault="00765301" w:rsidP="00E21E28">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4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④</w:t>
      </w:r>
      <w:r>
        <w:rPr>
          <w:rFonts w:ascii="仿宋_GB2312" w:eastAsia="仿宋_GB2312"/>
          <w:sz w:val="28"/>
          <w:szCs w:val="28"/>
        </w:rPr>
        <w:fldChar w:fldCharType="end"/>
      </w:r>
      <w:r>
        <w:rPr>
          <w:rFonts w:ascii="仿宋_GB2312" w:eastAsia="仿宋_GB2312" w:hint="eastAsia"/>
          <w:sz w:val="28"/>
          <w:szCs w:val="28"/>
        </w:rPr>
        <w:t>根据业务需求，支持“反结账”、“反</w:t>
      </w:r>
      <w:r w:rsidR="00E5571F">
        <w:rPr>
          <w:rFonts w:ascii="仿宋_GB2312" w:eastAsia="仿宋_GB2312" w:hint="eastAsia"/>
          <w:sz w:val="28"/>
          <w:szCs w:val="28"/>
        </w:rPr>
        <w:t>记账</w:t>
      </w:r>
      <w:r>
        <w:rPr>
          <w:rFonts w:ascii="仿宋_GB2312" w:eastAsia="仿宋_GB2312" w:hint="eastAsia"/>
          <w:sz w:val="28"/>
          <w:szCs w:val="28"/>
        </w:rPr>
        <w:t>”操作，并</w:t>
      </w:r>
      <w:r w:rsidR="00E5571F">
        <w:rPr>
          <w:rFonts w:ascii="仿宋_GB2312" w:eastAsia="仿宋_GB2312" w:hint="eastAsia"/>
          <w:sz w:val="28"/>
          <w:szCs w:val="28"/>
        </w:rPr>
        <w:t>能</w:t>
      </w:r>
      <w:r>
        <w:rPr>
          <w:rFonts w:ascii="仿宋_GB2312" w:eastAsia="仿宋_GB2312" w:hint="eastAsia"/>
          <w:sz w:val="28"/>
          <w:szCs w:val="28"/>
        </w:rPr>
        <w:t>作为单独功能权限进行管理</w:t>
      </w:r>
      <w:r w:rsidR="00E5571F">
        <w:rPr>
          <w:rFonts w:ascii="仿宋_GB2312" w:eastAsia="仿宋_GB2312" w:hint="eastAsia"/>
          <w:sz w:val="28"/>
          <w:szCs w:val="28"/>
        </w:rPr>
        <w:t>及控制</w:t>
      </w:r>
      <w:r>
        <w:rPr>
          <w:rFonts w:ascii="仿宋_GB2312" w:eastAsia="仿宋_GB2312" w:hint="eastAsia"/>
          <w:sz w:val="28"/>
          <w:szCs w:val="28"/>
        </w:rPr>
        <w:t>。</w:t>
      </w:r>
    </w:p>
    <w:p w14:paraId="532A3892" w14:textId="04975707"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w:t>
      </w:r>
      <w:r>
        <w:rPr>
          <w:rFonts w:ascii="仿宋_GB2312" w:eastAsia="仿宋_GB2312"/>
          <w:sz w:val="28"/>
          <w:szCs w:val="28"/>
        </w:rPr>
        <w:t>9</w:t>
      </w:r>
      <w:r w:rsidRPr="00E21E28">
        <w:rPr>
          <w:rFonts w:ascii="仿宋_GB2312" w:eastAsia="仿宋_GB2312" w:hint="eastAsia"/>
          <w:sz w:val="28"/>
          <w:szCs w:val="28"/>
        </w:rPr>
        <w:t>）</w:t>
      </w:r>
      <w:r w:rsidRPr="00E21E28">
        <w:rPr>
          <w:rFonts w:ascii="仿宋_GB2312" w:eastAsia="仿宋_GB2312"/>
          <w:sz w:val="28"/>
          <w:szCs w:val="28"/>
        </w:rPr>
        <w:t>支持账龄区间设置，以供应收管理、应付管理模块使用。账龄区间按集团统一设定，供各财务组织选用。</w:t>
      </w:r>
    </w:p>
    <w:p w14:paraId="15C91CC6" w14:textId="30F58FD2"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w:t>
      </w:r>
      <w:r>
        <w:rPr>
          <w:rFonts w:ascii="仿宋_GB2312" w:eastAsia="仿宋_GB2312"/>
          <w:sz w:val="28"/>
          <w:szCs w:val="28"/>
        </w:rPr>
        <w:t>10</w:t>
      </w:r>
      <w:r w:rsidRPr="00E21E28">
        <w:rPr>
          <w:rFonts w:ascii="仿宋_GB2312" w:eastAsia="仿宋_GB2312" w:hint="eastAsia"/>
          <w:sz w:val="28"/>
          <w:szCs w:val="28"/>
        </w:rPr>
        <w:t>）</w:t>
      </w:r>
      <w:r w:rsidRPr="00E21E28">
        <w:rPr>
          <w:rFonts w:ascii="仿宋_GB2312" w:eastAsia="仿宋_GB2312"/>
          <w:sz w:val="28"/>
          <w:szCs w:val="28"/>
        </w:rPr>
        <w:t>支持录入期初应收款、期初预付款和期初未核销付款、期初合同等期初数据。</w:t>
      </w:r>
    </w:p>
    <w:p w14:paraId="619F84B6" w14:textId="18CC8604" w:rsidR="00E21E28" w:rsidRPr="00E21E28" w:rsidRDefault="00E21E28" w:rsidP="00E21E28">
      <w:pPr>
        <w:spacing w:line="500" w:lineRule="exact"/>
        <w:ind w:firstLineChars="200" w:firstLine="562"/>
        <w:rPr>
          <w:rFonts w:ascii="仿宋_GB2312" w:eastAsia="仿宋_GB2312"/>
          <w:b/>
          <w:bCs/>
          <w:sz w:val="28"/>
          <w:szCs w:val="28"/>
        </w:rPr>
      </w:pPr>
      <w:r>
        <w:rPr>
          <w:rFonts w:ascii="仿宋_GB2312" w:eastAsia="仿宋_GB2312"/>
          <w:b/>
          <w:bCs/>
          <w:sz w:val="28"/>
          <w:szCs w:val="28"/>
        </w:rPr>
        <w:lastRenderedPageBreak/>
        <w:t>2</w:t>
      </w:r>
      <w:r>
        <w:rPr>
          <w:rFonts w:ascii="仿宋_GB2312" w:eastAsia="仿宋_GB2312" w:hint="eastAsia"/>
          <w:b/>
          <w:bCs/>
          <w:sz w:val="28"/>
          <w:szCs w:val="28"/>
        </w:rPr>
        <w:t>、关于发票管理，包括但不限于：</w:t>
      </w:r>
    </w:p>
    <w:p w14:paraId="5F618256" w14:textId="30A1E754"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（1）</w:t>
      </w:r>
      <w:r w:rsidRPr="00E21E28">
        <w:rPr>
          <w:rFonts w:ascii="仿宋_GB2312" w:eastAsia="仿宋_GB2312"/>
          <w:sz w:val="28"/>
          <w:szCs w:val="28"/>
        </w:rPr>
        <w:t>支持开票申请，业务员</w:t>
      </w:r>
      <w:r>
        <w:rPr>
          <w:rFonts w:ascii="仿宋_GB2312" w:eastAsia="仿宋_GB2312" w:hint="eastAsia"/>
          <w:sz w:val="28"/>
          <w:szCs w:val="28"/>
        </w:rPr>
        <w:t>可根据相关合同或流程</w:t>
      </w:r>
      <w:r w:rsidRPr="00E21E28">
        <w:rPr>
          <w:rFonts w:ascii="仿宋_GB2312" w:eastAsia="仿宋_GB2312"/>
          <w:sz w:val="28"/>
          <w:szCs w:val="28"/>
        </w:rPr>
        <w:t>提交</w:t>
      </w:r>
      <w:r>
        <w:rPr>
          <w:rFonts w:ascii="仿宋_GB2312" w:eastAsia="仿宋_GB2312" w:hint="eastAsia"/>
          <w:sz w:val="28"/>
          <w:szCs w:val="28"/>
        </w:rPr>
        <w:t>线上的</w:t>
      </w:r>
      <w:r w:rsidRPr="00E21E28">
        <w:rPr>
          <w:rFonts w:ascii="仿宋_GB2312" w:eastAsia="仿宋_GB2312"/>
          <w:sz w:val="28"/>
          <w:szCs w:val="28"/>
        </w:rPr>
        <w:t>开票申请，财务</w:t>
      </w:r>
      <w:r>
        <w:rPr>
          <w:rFonts w:ascii="仿宋_GB2312" w:eastAsia="仿宋_GB2312" w:hint="eastAsia"/>
          <w:sz w:val="28"/>
          <w:szCs w:val="28"/>
        </w:rPr>
        <w:t>可</w:t>
      </w:r>
      <w:r w:rsidRPr="00E21E28">
        <w:rPr>
          <w:rFonts w:ascii="仿宋_GB2312" w:eastAsia="仿宋_GB2312"/>
          <w:sz w:val="28"/>
          <w:szCs w:val="28"/>
        </w:rPr>
        <w:t>根据开票申请确认应收或收款</w:t>
      </w:r>
      <w:r>
        <w:rPr>
          <w:rFonts w:ascii="仿宋_GB2312" w:eastAsia="仿宋_GB2312" w:hint="eastAsia"/>
          <w:sz w:val="28"/>
          <w:szCs w:val="28"/>
        </w:rPr>
        <w:t>；</w:t>
      </w:r>
    </w:p>
    <w:p w14:paraId="3AD2161A" w14:textId="4CB23721"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（2）支持</w:t>
      </w:r>
      <w:r>
        <w:rPr>
          <w:rFonts w:ascii="仿宋_GB2312" w:eastAsia="仿宋_GB2312" w:hint="eastAsia"/>
          <w:sz w:val="28"/>
          <w:szCs w:val="28"/>
        </w:rPr>
        <w:t>电子发票业务，能够响应及满足国家关于电子发票管理的相关要求，能够开具电子发票等。</w:t>
      </w:r>
    </w:p>
    <w:p w14:paraId="498C1C26" w14:textId="4908A9C3" w:rsidR="00E21E28" w:rsidRPr="00E21E28" w:rsidRDefault="00E21E28" w:rsidP="00E21E28">
      <w:pPr>
        <w:spacing w:line="500" w:lineRule="exact"/>
        <w:ind w:firstLineChars="200" w:firstLine="562"/>
        <w:rPr>
          <w:rFonts w:ascii="仿宋_GB2312" w:eastAsia="仿宋_GB2312"/>
          <w:b/>
          <w:bCs/>
          <w:sz w:val="28"/>
          <w:szCs w:val="28"/>
        </w:rPr>
      </w:pPr>
      <w:r>
        <w:rPr>
          <w:rFonts w:ascii="仿宋_GB2312" w:eastAsia="仿宋_GB2312"/>
          <w:b/>
          <w:bCs/>
          <w:sz w:val="28"/>
          <w:szCs w:val="28"/>
        </w:rPr>
        <w:t>3</w:t>
      </w:r>
      <w:r>
        <w:rPr>
          <w:rFonts w:ascii="仿宋_GB2312" w:eastAsia="仿宋_GB2312" w:hint="eastAsia"/>
          <w:b/>
          <w:bCs/>
          <w:sz w:val="28"/>
          <w:szCs w:val="28"/>
        </w:rPr>
        <w:t>、关于到款管理，包括但不限于：</w:t>
      </w:r>
    </w:p>
    <w:p w14:paraId="3DDA8D46" w14:textId="09694EA8" w:rsidR="00E21E28" w:rsidRDefault="00E21E28" w:rsidP="00E21E28">
      <w:pPr>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Pr="00E21E28">
        <w:rPr>
          <w:rFonts w:ascii="仿宋_GB2312" w:eastAsia="仿宋_GB2312" w:hint="eastAsia"/>
          <w:sz w:val="28"/>
          <w:szCs w:val="28"/>
        </w:rPr>
        <w:t>支持</w:t>
      </w:r>
      <w:r>
        <w:rPr>
          <w:rFonts w:ascii="仿宋_GB2312" w:eastAsia="仿宋_GB2312" w:hint="eastAsia"/>
          <w:sz w:val="28"/>
          <w:szCs w:val="28"/>
        </w:rPr>
        <w:t>自动获取资金系统的到账</w:t>
      </w:r>
      <w:r w:rsidRPr="00E21E28">
        <w:rPr>
          <w:rFonts w:ascii="仿宋_GB2312" w:eastAsia="仿宋_GB2312" w:hint="eastAsia"/>
          <w:sz w:val="28"/>
          <w:szCs w:val="28"/>
        </w:rPr>
        <w:t>信息，</w:t>
      </w:r>
      <w:r>
        <w:rPr>
          <w:rFonts w:ascii="仿宋_GB2312" w:eastAsia="仿宋_GB2312" w:hint="eastAsia"/>
          <w:sz w:val="28"/>
          <w:szCs w:val="28"/>
        </w:rPr>
        <w:t>并可支持设置认领流程，可按相关合同或发票信息</w:t>
      </w:r>
      <w:r w:rsidRPr="00E21E28">
        <w:rPr>
          <w:rFonts w:ascii="仿宋_GB2312" w:eastAsia="仿宋_GB2312" w:hint="eastAsia"/>
          <w:sz w:val="28"/>
          <w:szCs w:val="28"/>
        </w:rPr>
        <w:t>进行</w:t>
      </w:r>
      <w:r>
        <w:rPr>
          <w:rFonts w:ascii="仿宋_GB2312" w:eastAsia="仿宋_GB2312" w:hint="eastAsia"/>
          <w:sz w:val="28"/>
          <w:szCs w:val="28"/>
        </w:rPr>
        <w:t>应收款等</w:t>
      </w:r>
      <w:r w:rsidRPr="00E21E28">
        <w:rPr>
          <w:rFonts w:ascii="仿宋_GB2312" w:eastAsia="仿宋_GB2312" w:hint="eastAsia"/>
          <w:sz w:val="28"/>
          <w:szCs w:val="28"/>
        </w:rPr>
        <w:t>关联核销。</w:t>
      </w:r>
    </w:p>
    <w:p w14:paraId="2EBB36BF" w14:textId="1297707C" w:rsidR="00E21E28" w:rsidRPr="00E21E28" w:rsidRDefault="00E21E28" w:rsidP="00E21E28">
      <w:pPr>
        <w:spacing w:line="500" w:lineRule="exact"/>
        <w:ind w:firstLineChars="200" w:firstLine="560"/>
        <w:rPr>
          <w:rFonts w:ascii="仿宋_GB2312" w:eastAsia="仿宋_GB2312"/>
          <w:sz w:val="28"/>
          <w:szCs w:val="28"/>
        </w:rPr>
      </w:pPr>
      <w:r w:rsidRPr="00E21E28">
        <w:rPr>
          <w:rFonts w:ascii="仿宋_GB2312" w:eastAsia="仿宋_GB2312" w:hint="eastAsia"/>
          <w:sz w:val="28"/>
          <w:szCs w:val="28"/>
        </w:rPr>
        <w:t>（</w:t>
      </w:r>
      <w:r>
        <w:rPr>
          <w:rFonts w:ascii="仿宋_GB2312" w:eastAsia="仿宋_GB2312"/>
          <w:sz w:val="28"/>
          <w:szCs w:val="28"/>
        </w:rPr>
        <w:t>2</w:t>
      </w:r>
      <w:r w:rsidRPr="00E21E28">
        <w:rPr>
          <w:rFonts w:ascii="仿宋_GB2312" w:eastAsia="仿宋_GB2312" w:hint="eastAsia"/>
          <w:sz w:val="28"/>
          <w:szCs w:val="28"/>
        </w:rPr>
        <w:t>）</w:t>
      </w:r>
      <w:r>
        <w:rPr>
          <w:rFonts w:ascii="仿宋_GB2312" w:eastAsia="仿宋_GB2312" w:hint="eastAsia"/>
          <w:sz w:val="28"/>
          <w:szCs w:val="28"/>
        </w:rPr>
        <w:t>支持按相关合同或发票信息，设置催款流程。</w:t>
      </w:r>
    </w:p>
    <w:p w14:paraId="1E6BF5A3" w14:textId="7596934E" w:rsidR="00E21E28" w:rsidRDefault="00223081" w:rsidP="00223081">
      <w:pPr>
        <w:spacing w:line="500" w:lineRule="exact"/>
        <w:ind w:firstLineChars="200" w:firstLine="562"/>
        <w:rPr>
          <w:rFonts w:ascii="仿宋_GB2312" w:eastAsia="仿宋_GB2312"/>
          <w:b/>
          <w:bCs/>
          <w:sz w:val="28"/>
          <w:szCs w:val="28"/>
        </w:rPr>
      </w:pPr>
      <w:r w:rsidRPr="00223081">
        <w:rPr>
          <w:rFonts w:ascii="仿宋_GB2312" w:eastAsia="仿宋_GB2312"/>
          <w:b/>
          <w:bCs/>
          <w:sz w:val="28"/>
          <w:szCs w:val="28"/>
        </w:rPr>
        <w:t>4</w:t>
      </w:r>
      <w:r w:rsidRPr="00223081">
        <w:rPr>
          <w:rFonts w:ascii="仿宋_GB2312" w:eastAsia="仿宋_GB2312" w:hint="eastAsia"/>
          <w:b/>
          <w:bCs/>
          <w:sz w:val="28"/>
          <w:szCs w:val="28"/>
        </w:rPr>
        <w:t>、关于</w:t>
      </w:r>
      <w:r w:rsidR="000049E5">
        <w:rPr>
          <w:rFonts w:ascii="仿宋_GB2312" w:eastAsia="仿宋_GB2312" w:hint="eastAsia"/>
          <w:b/>
          <w:bCs/>
          <w:sz w:val="28"/>
          <w:szCs w:val="28"/>
        </w:rPr>
        <w:t>报表分析，包括但不限于：</w:t>
      </w:r>
    </w:p>
    <w:p w14:paraId="2C9DFDFD" w14:textId="532FD3D3" w:rsidR="00941760" w:rsidRDefault="00941760" w:rsidP="00941760">
      <w:pPr>
        <w:spacing w:line="500" w:lineRule="exact"/>
        <w:ind w:firstLineChars="200" w:firstLine="560"/>
        <w:rPr>
          <w:rFonts w:ascii="仿宋_GB2312" w:eastAsia="仿宋_GB2312"/>
          <w:sz w:val="28"/>
          <w:szCs w:val="28"/>
        </w:rPr>
      </w:pPr>
      <w:r w:rsidRPr="00941760">
        <w:rPr>
          <w:rFonts w:ascii="仿宋_GB2312" w:eastAsia="仿宋_GB2312" w:hint="eastAsia"/>
          <w:sz w:val="28"/>
          <w:szCs w:val="28"/>
        </w:rPr>
        <w:t>（1）基于</w:t>
      </w:r>
      <w:r w:rsidR="009431C2">
        <w:rPr>
          <w:rFonts w:ascii="仿宋_GB2312" w:eastAsia="仿宋_GB2312" w:hint="eastAsia"/>
          <w:sz w:val="28"/>
          <w:szCs w:val="28"/>
        </w:rPr>
        <w:t>应收账款的：客商、账龄、坏账、开票、到账、个人等多维度</w:t>
      </w:r>
      <w:r w:rsidR="00902060">
        <w:rPr>
          <w:rFonts w:ascii="仿宋_GB2312" w:eastAsia="仿宋_GB2312" w:hint="eastAsia"/>
          <w:sz w:val="28"/>
          <w:szCs w:val="28"/>
        </w:rPr>
        <w:t>，形成</w:t>
      </w:r>
      <w:r w:rsidR="009431C2">
        <w:rPr>
          <w:rFonts w:ascii="仿宋_GB2312" w:eastAsia="仿宋_GB2312" w:hint="eastAsia"/>
          <w:sz w:val="28"/>
          <w:szCs w:val="28"/>
        </w:rPr>
        <w:t>查询及分析</w:t>
      </w:r>
      <w:r w:rsidR="00902060">
        <w:rPr>
          <w:rFonts w:ascii="仿宋_GB2312" w:eastAsia="仿宋_GB2312" w:hint="eastAsia"/>
          <w:sz w:val="28"/>
          <w:szCs w:val="28"/>
        </w:rPr>
        <w:t>报表</w:t>
      </w:r>
      <w:r w:rsidR="009431C2">
        <w:rPr>
          <w:rFonts w:ascii="仿宋_GB2312" w:eastAsia="仿宋_GB2312" w:hint="eastAsia"/>
          <w:sz w:val="28"/>
          <w:szCs w:val="28"/>
        </w:rPr>
        <w:t>。</w:t>
      </w:r>
    </w:p>
    <w:p w14:paraId="72D72321" w14:textId="6CDE178C" w:rsidR="009431C2" w:rsidRDefault="009431C2" w:rsidP="00941760">
      <w:pPr>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Pr="009431C2">
        <w:rPr>
          <w:rFonts w:ascii="仿宋_GB2312" w:eastAsia="仿宋_GB2312"/>
          <w:sz w:val="28"/>
          <w:szCs w:val="28"/>
        </w:rPr>
        <w:t>支持与HFM系统对接，实现按照不同披露需求出具不同的分析</w:t>
      </w:r>
      <w:r w:rsidR="00902060">
        <w:rPr>
          <w:rFonts w:ascii="仿宋_GB2312" w:eastAsia="仿宋_GB2312" w:hint="eastAsia"/>
          <w:sz w:val="28"/>
          <w:szCs w:val="28"/>
        </w:rPr>
        <w:t>报</w:t>
      </w:r>
      <w:r w:rsidRPr="009431C2">
        <w:rPr>
          <w:rFonts w:ascii="仿宋_GB2312" w:eastAsia="仿宋_GB2312"/>
          <w:sz w:val="28"/>
          <w:szCs w:val="28"/>
        </w:rPr>
        <w:t>表。</w:t>
      </w:r>
    </w:p>
    <w:p w14:paraId="327FECFE" w14:textId="1D7C2D74" w:rsidR="009E0B80" w:rsidRDefault="009E0B80" w:rsidP="009E0B80">
      <w:pPr>
        <w:spacing w:line="500" w:lineRule="exact"/>
        <w:ind w:firstLineChars="200" w:firstLine="562"/>
        <w:rPr>
          <w:rFonts w:ascii="仿宋_GB2312" w:eastAsia="仿宋_GB2312"/>
          <w:b/>
          <w:bCs/>
          <w:sz w:val="28"/>
          <w:szCs w:val="28"/>
        </w:rPr>
      </w:pPr>
      <w:r>
        <w:rPr>
          <w:rFonts w:ascii="仿宋_GB2312" w:eastAsia="仿宋_GB2312"/>
          <w:b/>
          <w:bCs/>
          <w:sz w:val="28"/>
          <w:szCs w:val="28"/>
        </w:rPr>
        <w:t>5</w:t>
      </w:r>
      <w:r w:rsidRPr="00223081">
        <w:rPr>
          <w:rFonts w:ascii="仿宋_GB2312" w:eastAsia="仿宋_GB2312" w:hint="eastAsia"/>
          <w:b/>
          <w:bCs/>
          <w:sz w:val="28"/>
          <w:szCs w:val="28"/>
        </w:rPr>
        <w:t>、关于</w:t>
      </w:r>
      <w:r>
        <w:rPr>
          <w:rFonts w:ascii="仿宋_GB2312" w:eastAsia="仿宋_GB2312" w:hint="eastAsia"/>
          <w:b/>
          <w:bCs/>
          <w:sz w:val="28"/>
          <w:szCs w:val="28"/>
        </w:rPr>
        <w:t>系统对接，包括但不限于：</w:t>
      </w:r>
    </w:p>
    <w:p w14:paraId="1FA44C19" w14:textId="7AB7310D" w:rsidR="00E21E28" w:rsidRDefault="009E0B80" w:rsidP="00E21E28">
      <w:pPr>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00E21E28" w:rsidRPr="00A24C17">
        <w:rPr>
          <w:rFonts w:ascii="仿宋_GB2312" w:eastAsia="仿宋_GB2312"/>
          <w:sz w:val="28"/>
          <w:szCs w:val="28"/>
        </w:rPr>
        <w:t>支持</w:t>
      </w:r>
      <w:r w:rsidRPr="00A24C17">
        <w:rPr>
          <w:rFonts w:ascii="仿宋_GB2312" w:eastAsia="仿宋_GB2312" w:hint="eastAsia"/>
          <w:sz w:val="28"/>
          <w:szCs w:val="28"/>
        </w:rPr>
        <w:t>与</w:t>
      </w:r>
      <w:r w:rsidR="00E21E28" w:rsidRPr="00A24C17">
        <w:rPr>
          <w:rFonts w:ascii="仿宋_GB2312" w:eastAsia="仿宋_GB2312"/>
          <w:sz w:val="28"/>
          <w:szCs w:val="28"/>
        </w:rPr>
        <w:t>合同归档系统</w:t>
      </w:r>
      <w:r w:rsidR="00A24C17">
        <w:rPr>
          <w:rFonts w:ascii="仿宋_GB2312" w:eastAsia="仿宋_GB2312" w:hint="eastAsia"/>
          <w:sz w:val="28"/>
          <w:szCs w:val="28"/>
        </w:rPr>
        <w:t>、南洋广告系统、影视节目管理系统等业务系统</w:t>
      </w:r>
      <w:r w:rsidR="00E21E28" w:rsidRPr="00A24C17">
        <w:rPr>
          <w:rFonts w:ascii="仿宋_GB2312" w:eastAsia="仿宋_GB2312"/>
          <w:sz w:val="28"/>
          <w:szCs w:val="28"/>
        </w:rPr>
        <w:t>对接</w:t>
      </w:r>
      <w:r w:rsidRPr="00A24C17">
        <w:rPr>
          <w:rFonts w:ascii="仿宋_GB2312" w:eastAsia="仿宋_GB2312" w:hint="eastAsia"/>
          <w:sz w:val="28"/>
          <w:szCs w:val="28"/>
        </w:rPr>
        <w:t>；</w:t>
      </w:r>
    </w:p>
    <w:p w14:paraId="0B3D994B" w14:textId="192661BD" w:rsidR="00A24C17" w:rsidRDefault="00A24C17" w:rsidP="00A24C17">
      <w:pPr>
        <w:spacing w:line="500" w:lineRule="exact"/>
        <w:ind w:firstLineChars="200" w:firstLine="560"/>
        <w:rPr>
          <w:rFonts w:ascii="仿宋_GB2312" w:eastAsia="仿宋_GB2312"/>
          <w:sz w:val="28"/>
          <w:szCs w:val="28"/>
        </w:rPr>
      </w:pPr>
      <w:r w:rsidRPr="00A24C17">
        <w:rPr>
          <w:rFonts w:ascii="仿宋_GB2312" w:eastAsia="仿宋_GB2312" w:hint="eastAsia"/>
          <w:sz w:val="28"/>
          <w:szCs w:val="28"/>
        </w:rPr>
        <w:t>（2）</w:t>
      </w:r>
      <w:r>
        <w:rPr>
          <w:rFonts w:ascii="仿宋_GB2312" w:eastAsia="仿宋_GB2312" w:hint="eastAsia"/>
          <w:sz w:val="28"/>
          <w:szCs w:val="28"/>
        </w:rPr>
        <w:t>支持与报销管理系统、应付管理系统、资金管理系统进行系统集成，形成S</w:t>
      </w:r>
      <w:r>
        <w:rPr>
          <w:rFonts w:ascii="仿宋_GB2312" w:eastAsia="仿宋_GB2312"/>
          <w:sz w:val="28"/>
          <w:szCs w:val="28"/>
        </w:rPr>
        <w:t>MG</w:t>
      </w:r>
      <w:r>
        <w:rPr>
          <w:rFonts w:ascii="仿宋_GB2312" w:eastAsia="仿宋_GB2312" w:hint="eastAsia"/>
          <w:sz w:val="28"/>
          <w:szCs w:val="28"/>
        </w:rPr>
        <w:t>财务管理系统中台；</w:t>
      </w:r>
    </w:p>
    <w:p w14:paraId="7D082AF4" w14:textId="47947FF7" w:rsidR="00E21E28" w:rsidRDefault="00A24C17" w:rsidP="00A24C17">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E21E28" w:rsidRPr="00A24C17">
        <w:rPr>
          <w:rFonts w:ascii="仿宋_GB2312" w:eastAsia="仿宋_GB2312"/>
          <w:sz w:val="28"/>
          <w:szCs w:val="28"/>
        </w:rPr>
        <w:t>支持与</w:t>
      </w:r>
      <w:r>
        <w:rPr>
          <w:rFonts w:ascii="仿宋_GB2312" w:eastAsia="仿宋_GB2312" w:hint="eastAsia"/>
          <w:sz w:val="28"/>
          <w:szCs w:val="28"/>
        </w:rPr>
        <w:t>现有财务核算系统</w:t>
      </w:r>
      <w:r w:rsidR="00E21E28" w:rsidRPr="00A24C17">
        <w:rPr>
          <w:rFonts w:ascii="仿宋_GB2312" w:eastAsia="仿宋_GB2312"/>
          <w:sz w:val="28"/>
          <w:szCs w:val="28"/>
        </w:rPr>
        <w:t>对接</w:t>
      </w:r>
      <w:r>
        <w:rPr>
          <w:rFonts w:ascii="仿宋_GB2312" w:eastAsia="仿宋_GB2312" w:hint="eastAsia"/>
          <w:sz w:val="28"/>
          <w:szCs w:val="28"/>
        </w:rPr>
        <w:t>，自动</w:t>
      </w:r>
      <w:r w:rsidR="00E21E28" w:rsidRPr="00A24C17">
        <w:rPr>
          <w:rFonts w:ascii="仿宋_GB2312" w:eastAsia="仿宋_GB2312"/>
          <w:sz w:val="28"/>
          <w:szCs w:val="28"/>
        </w:rPr>
        <w:t>生成总账凭证</w:t>
      </w:r>
      <w:r>
        <w:rPr>
          <w:rFonts w:ascii="仿宋_GB2312" w:eastAsia="仿宋_GB2312" w:hint="eastAsia"/>
          <w:sz w:val="28"/>
          <w:szCs w:val="28"/>
        </w:rPr>
        <w:t>；支持报表系统（H</w:t>
      </w:r>
      <w:r>
        <w:rPr>
          <w:rFonts w:ascii="仿宋_GB2312" w:eastAsia="仿宋_GB2312"/>
          <w:sz w:val="28"/>
          <w:szCs w:val="28"/>
        </w:rPr>
        <w:t>FM</w:t>
      </w:r>
      <w:r>
        <w:rPr>
          <w:rFonts w:ascii="仿宋_GB2312" w:eastAsia="仿宋_GB2312" w:hint="eastAsia"/>
          <w:sz w:val="28"/>
          <w:szCs w:val="28"/>
        </w:rPr>
        <w:t>）</w:t>
      </w:r>
      <w:r w:rsidR="003037BD">
        <w:rPr>
          <w:rFonts w:ascii="仿宋_GB2312" w:eastAsia="仿宋_GB2312" w:hint="eastAsia"/>
          <w:sz w:val="28"/>
          <w:szCs w:val="28"/>
        </w:rPr>
        <w:t>及（</w:t>
      </w:r>
      <w:r w:rsidR="003037BD">
        <w:rPr>
          <w:rFonts w:ascii="仿宋_GB2312" w:eastAsia="仿宋_GB2312"/>
          <w:sz w:val="28"/>
          <w:szCs w:val="28"/>
        </w:rPr>
        <w:t>PLN</w:t>
      </w:r>
      <w:r w:rsidR="003037BD">
        <w:rPr>
          <w:rFonts w:ascii="仿宋_GB2312" w:eastAsia="仿宋_GB2312" w:hint="eastAsia"/>
          <w:sz w:val="28"/>
          <w:szCs w:val="28"/>
        </w:rPr>
        <w:t>）</w:t>
      </w:r>
      <w:r>
        <w:rPr>
          <w:rFonts w:ascii="仿宋_GB2312" w:eastAsia="仿宋_GB2312" w:hint="eastAsia"/>
          <w:sz w:val="28"/>
          <w:szCs w:val="28"/>
        </w:rPr>
        <w:t>自动抓取相关数据；</w:t>
      </w:r>
    </w:p>
    <w:p w14:paraId="2AB5B2D9" w14:textId="6F441AFB" w:rsidR="00A24C17" w:rsidRPr="0068294C" w:rsidRDefault="00A24C17" w:rsidP="00A24C17">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）提供标准化接口，便于对接今后可能出现的其他异构系统；</w:t>
      </w:r>
    </w:p>
    <w:p w14:paraId="5AD8D07B" w14:textId="77777777" w:rsidR="00886AD3" w:rsidRPr="0022030F" w:rsidRDefault="0022030F" w:rsidP="0022030F">
      <w:pPr>
        <w:spacing w:line="500" w:lineRule="exact"/>
        <w:ind w:firstLineChars="200" w:firstLine="562"/>
        <w:rPr>
          <w:rFonts w:ascii="仿宋_GB2312" w:eastAsia="仿宋_GB2312"/>
          <w:b/>
          <w:bCs/>
          <w:sz w:val="28"/>
          <w:szCs w:val="28"/>
        </w:rPr>
      </w:pPr>
      <w:r>
        <w:rPr>
          <w:rFonts w:ascii="仿宋_GB2312" w:eastAsia="仿宋_GB2312"/>
          <w:b/>
          <w:bCs/>
          <w:sz w:val="28"/>
          <w:szCs w:val="28"/>
        </w:rPr>
        <w:t>5</w:t>
      </w:r>
      <w:r>
        <w:rPr>
          <w:rFonts w:ascii="仿宋_GB2312" w:eastAsia="仿宋_GB2312" w:hint="eastAsia"/>
          <w:b/>
          <w:bCs/>
          <w:sz w:val="28"/>
          <w:szCs w:val="28"/>
        </w:rPr>
        <w:t>、其他相关需求，包括但不限于</w:t>
      </w:r>
    </w:p>
    <w:p w14:paraId="4AC2F572" w14:textId="61DE7957" w:rsidR="00886AD3" w:rsidRPr="00A8799C" w:rsidRDefault="0022030F"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001E4B5C">
        <w:rPr>
          <w:rFonts w:ascii="仿宋_GB2312" w:eastAsia="仿宋_GB2312" w:hint="eastAsia"/>
          <w:sz w:val="28"/>
          <w:szCs w:val="28"/>
        </w:rPr>
        <w:t>支持</w:t>
      </w:r>
      <w:r w:rsidR="003037BD">
        <w:rPr>
          <w:rFonts w:ascii="仿宋_GB2312" w:eastAsia="仿宋_GB2312" w:hint="eastAsia"/>
          <w:sz w:val="28"/>
          <w:szCs w:val="28"/>
        </w:rPr>
        <w:t>各类</w:t>
      </w:r>
      <w:r w:rsidR="00886AD3" w:rsidRPr="00A8799C">
        <w:rPr>
          <w:rFonts w:ascii="仿宋_GB2312" w:eastAsia="仿宋_GB2312" w:hint="eastAsia"/>
          <w:sz w:val="28"/>
          <w:szCs w:val="28"/>
        </w:rPr>
        <w:t>打印</w:t>
      </w:r>
      <w:r w:rsidR="003037BD">
        <w:rPr>
          <w:rFonts w:ascii="仿宋_GB2312" w:eastAsia="仿宋_GB2312" w:hint="eastAsia"/>
          <w:sz w:val="28"/>
          <w:szCs w:val="28"/>
        </w:rPr>
        <w:t>需求</w:t>
      </w:r>
      <w:r w:rsidR="00886AD3" w:rsidRPr="00A8799C">
        <w:rPr>
          <w:rFonts w:ascii="仿宋_GB2312" w:eastAsia="仿宋_GB2312" w:hint="eastAsia"/>
          <w:sz w:val="28"/>
          <w:szCs w:val="28"/>
        </w:rPr>
        <w:t>，并记录打印记录；</w:t>
      </w:r>
    </w:p>
    <w:p w14:paraId="0605B2F3" w14:textId="5968C11B" w:rsidR="00886AD3" w:rsidRPr="00A8799C" w:rsidRDefault="0022030F"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sidR="00765301">
        <w:rPr>
          <w:rFonts w:ascii="仿宋_GB2312" w:eastAsia="仿宋_GB2312"/>
          <w:sz w:val="28"/>
          <w:szCs w:val="28"/>
        </w:rPr>
        <w:t>2</w:t>
      </w:r>
      <w:r>
        <w:rPr>
          <w:rFonts w:ascii="仿宋_GB2312" w:eastAsia="仿宋_GB2312" w:hint="eastAsia"/>
          <w:sz w:val="28"/>
          <w:szCs w:val="28"/>
        </w:rPr>
        <w:t>）</w:t>
      </w:r>
      <w:r w:rsidR="001E4B5C">
        <w:rPr>
          <w:rFonts w:ascii="仿宋_GB2312" w:eastAsia="仿宋_GB2312" w:hint="eastAsia"/>
          <w:sz w:val="28"/>
          <w:szCs w:val="28"/>
        </w:rPr>
        <w:t>支持</w:t>
      </w:r>
      <w:r w:rsidR="00886AD3" w:rsidRPr="00A8799C">
        <w:rPr>
          <w:rFonts w:ascii="仿宋_GB2312" w:eastAsia="仿宋_GB2312" w:hint="eastAsia"/>
          <w:sz w:val="28"/>
          <w:szCs w:val="28"/>
        </w:rPr>
        <w:t>根据不同单据设置单据中字段必输项，或者可根据部门设置不同默认模板，模板可设置不同字段及必输项；</w:t>
      </w:r>
    </w:p>
    <w:p w14:paraId="23AEC8F4" w14:textId="2D226C0E" w:rsidR="00886AD3" w:rsidRPr="00A8799C" w:rsidRDefault="0022030F"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sidR="00765301">
        <w:rPr>
          <w:rFonts w:ascii="仿宋_GB2312" w:eastAsia="仿宋_GB2312"/>
          <w:sz w:val="28"/>
          <w:szCs w:val="28"/>
        </w:rPr>
        <w:t>3</w:t>
      </w:r>
      <w:r w:rsidR="001E4B5C">
        <w:rPr>
          <w:rFonts w:ascii="仿宋_GB2312" w:eastAsia="仿宋_GB2312" w:hint="eastAsia"/>
          <w:sz w:val="28"/>
          <w:szCs w:val="28"/>
        </w:rPr>
        <w:t>）支持</w:t>
      </w:r>
      <w:r w:rsidR="00886AD3" w:rsidRPr="00A8799C">
        <w:rPr>
          <w:rFonts w:ascii="仿宋_GB2312" w:eastAsia="仿宋_GB2312" w:hint="eastAsia"/>
          <w:sz w:val="28"/>
          <w:szCs w:val="28"/>
        </w:rPr>
        <w:t>单独基础信息管理功能</w:t>
      </w:r>
      <w:r w:rsidR="001E4B5C">
        <w:rPr>
          <w:rFonts w:ascii="仿宋_GB2312" w:eastAsia="仿宋_GB2312" w:hint="eastAsia"/>
          <w:sz w:val="28"/>
          <w:szCs w:val="28"/>
        </w:rPr>
        <w:t>，可以进行单独维护，也可以</w:t>
      </w:r>
      <w:r w:rsidR="001E4B5C">
        <w:rPr>
          <w:rFonts w:ascii="仿宋_GB2312" w:eastAsia="仿宋_GB2312" w:hint="eastAsia"/>
          <w:sz w:val="28"/>
          <w:szCs w:val="28"/>
        </w:rPr>
        <w:lastRenderedPageBreak/>
        <w:t>与</w:t>
      </w:r>
      <w:r w:rsidR="003037BD">
        <w:rPr>
          <w:rFonts w:ascii="仿宋_GB2312" w:eastAsia="仿宋_GB2312" w:hint="eastAsia"/>
          <w:sz w:val="28"/>
          <w:szCs w:val="28"/>
        </w:rPr>
        <w:t>集团相关</w:t>
      </w:r>
      <w:r w:rsidR="001E4B5C">
        <w:rPr>
          <w:rFonts w:ascii="仿宋_GB2312" w:eastAsia="仿宋_GB2312" w:hint="eastAsia"/>
          <w:sz w:val="28"/>
          <w:szCs w:val="28"/>
        </w:rPr>
        <w:t>系统进行对接</w:t>
      </w:r>
      <w:r w:rsidR="00886AD3" w:rsidRPr="00A8799C">
        <w:rPr>
          <w:rFonts w:ascii="仿宋_GB2312" w:eastAsia="仿宋_GB2312" w:hint="eastAsia"/>
          <w:sz w:val="28"/>
          <w:szCs w:val="28"/>
        </w:rPr>
        <w:t>，</w:t>
      </w:r>
      <w:r w:rsidR="001E4B5C">
        <w:rPr>
          <w:rFonts w:ascii="仿宋_GB2312" w:eastAsia="仿宋_GB2312" w:hint="eastAsia"/>
          <w:sz w:val="28"/>
          <w:szCs w:val="28"/>
        </w:rPr>
        <w:t>在</w:t>
      </w:r>
      <w:r w:rsidR="00886AD3" w:rsidRPr="00A8799C">
        <w:rPr>
          <w:rFonts w:ascii="仿宋_GB2312" w:eastAsia="仿宋_GB2312" w:hint="eastAsia"/>
          <w:sz w:val="28"/>
          <w:szCs w:val="28"/>
        </w:rPr>
        <w:t>涉及法人</w:t>
      </w:r>
      <w:r w:rsidR="001E4B5C">
        <w:rPr>
          <w:rFonts w:ascii="仿宋_GB2312" w:eastAsia="仿宋_GB2312" w:hint="eastAsia"/>
          <w:sz w:val="28"/>
          <w:szCs w:val="28"/>
        </w:rPr>
        <w:t>、组织、</w:t>
      </w:r>
      <w:r w:rsidR="00886AD3" w:rsidRPr="00A8799C">
        <w:rPr>
          <w:rFonts w:ascii="仿宋_GB2312" w:eastAsia="仿宋_GB2312" w:hint="eastAsia"/>
          <w:sz w:val="28"/>
          <w:szCs w:val="28"/>
        </w:rPr>
        <w:t>事业部</w:t>
      </w:r>
      <w:r w:rsidR="001E4B5C">
        <w:rPr>
          <w:rFonts w:ascii="仿宋_GB2312" w:eastAsia="仿宋_GB2312" w:hint="eastAsia"/>
          <w:sz w:val="28"/>
          <w:szCs w:val="28"/>
        </w:rPr>
        <w:t>、</w:t>
      </w:r>
      <w:r w:rsidR="00886AD3" w:rsidRPr="00A8799C">
        <w:rPr>
          <w:rFonts w:ascii="仿宋_GB2312" w:eastAsia="仿宋_GB2312" w:hint="eastAsia"/>
          <w:sz w:val="28"/>
          <w:szCs w:val="28"/>
        </w:rPr>
        <w:t>部门</w:t>
      </w:r>
      <w:r w:rsidR="001E4B5C">
        <w:rPr>
          <w:rFonts w:ascii="仿宋_GB2312" w:eastAsia="仿宋_GB2312" w:hint="eastAsia"/>
          <w:sz w:val="28"/>
          <w:szCs w:val="28"/>
        </w:rPr>
        <w:t>、</w:t>
      </w:r>
      <w:r w:rsidR="00886AD3" w:rsidRPr="00A8799C">
        <w:rPr>
          <w:rFonts w:ascii="仿宋_GB2312" w:eastAsia="仿宋_GB2312" w:hint="eastAsia"/>
          <w:sz w:val="28"/>
          <w:szCs w:val="28"/>
        </w:rPr>
        <w:t>人员</w:t>
      </w:r>
      <w:r w:rsidR="001E4B5C">
        <w:rPr>
          <w:rFonts w:ascii="仿宋_GB2312" w:eastAsia="仿宋_GB2312" w:hint="eastAsia"/>
          <w:sz w:val="28"/>
          <w:szCs w:val="28"/>
        </w:rPr>
        <w:t>、</w:t>
      </w:r>
      <w:r w:rsidR="00886AD3" w:rsidRPr="00A8799C">
        <w:rPr>
          <w:rFonts w:ascii="仿宋_GB2312" w:eastAsia="仿宋_GB2312" w:hint="eastAsia"/>
          <w:sz w:val="28"/>
          <w:szCs w:val="28"/>
        </w:rPr>
        <w:t>客户</w:t>
      </w:r>
      <w:r w:rsidR="001E4B5C">
        <w:rPr>
          <w:rFonts w:ascii="仿宋_GB2312" w:eastAsia="仿宋_GB2312" w:hint="eastAsia"/>
          <w:sz w:val="28"/>
          <w:szCs w:val="28"/>
        </w:rPr>
        <w:t>、</w:t>
      </w:r>
      <w:r w:rsidR="00886AD3" w:rsidRPr="00A8799C">
        <w:rPr>
          <w:rFonts w:ascii="仿宋_GB2312" w:eastAsia="仿宋_GB2312" w:hint="eastAsia"/>
          <w:sz w:val="28"/>
          <w:szCs w:val="28"/>
        </w:rPr>
        <w:t>供应商</w:t>
      </w:r>
      <w:r w:rsidR="001E4B5C">
        <w:rPr>
          <w:rFonts w:ascii="仿宋_GB2312" w:eastAsia="仿宋_GB2312" w:hint="eastAsia"/>
          <w:sz w:val="28"/>
          <w:szCs w:val="28"/>
        </w:rPr>
        <w:t>、</w:t>
      </w:r>
      <w:r w:rsidR="00886AD3" w:rsidRPr="00A8799C">
        <w:rPr>
          <w:rFonts w:ascii="仿宋_GB2312" w:eastAsia="仿宋_GB2312" w:hint="eastAsia"/>
          <w:sz w:val="28"/>
          <w:szCs w:val="28"/>
        </w:rPr>
        <w:t>项目</w:t>
      </w:r>
      <w:r w:rsidR="001E4B5C">
        <w:rPr>
          <w:rFonts w:ascii="仿宋_GB2312" w:eastAsia="仿宋_GB2312" w:hint="eastAsia"/>
          <w:sz w:val="28"/>
          <w:szCs w:val="28"/>
        </w:rPr>
        <w:t>、</w:t>
      </w:r>
      <w:r w:rsidR="00886AD3" w:rsidRPr="00A8799C">
        <w:rPr>
          <w:rFonts w:ascii="仿宋_GB2312" w:eastAsia="仿宋_GB2312" w:hint="eastAsia"/>
          <w:sz w:val="28"/>
          <w:szCs w:val="28"/>
        </w:rPr>
        <w:t>科目</w:t>
      </w:r>
      <w:r w:rsidR="001E4B5C">
        <w:rPr>
          <w:rFonts w:ascii="仿宋_GB2312" w:eastAsia="仿宋_GB2312" w:hint="eastAsia"/>
          <w:sz w:val="28"/>
          <w:szCs w:val="28"/>
        </w:rPr>
        <w:t>、</w:t>
      </w:r>
      <w:r w:rsidR="00886AD3" w:rsidRPr="00A8799C">
        <w:rPr>
          <w:rFonts w:ascii="仿宋_GB2312" w:eastAsia="仿宋_GB2312" w:hint="eastAsia"/>
          <w:sz w:val="28"/>
          <w:szCs w:val="28"/>
        </w:rPr>
        <w:t>费用项目等基础信息，</w:t>
      </w:r>
      <w:r w:rsidR="001E4B5C">
        <w:rPr>
          <w:rFonts w:ascii="仿宋_GB2312" w:eastAsia="仿宋_GB2312" w:hint="eastAsia"/>
          <w:sz w:val="28"/>
          <w:szCs w:val="28"/>
        </w:rPr>
        <w:t>由</w:t>
      </w:r>
      <w:r w:rsidR="00886AD3" w:rsidRPr="00A8799C">
        <w:rPr>
          <w:rFonts w:ascii="仿宋_GB2312" w:eastAsia="仿宋_GB2312" w:hint="eastAsia"/>
          <w:sz w:val="28"/>
          <w:szCs w:val="28"/>
        </w:rPr>
        <w:t>权限设置维护人员</w:t>
      </w:r>
      <w:r w:rsidR="001E4B5C">
        <w:rPr>
          <w:rFonts w:ascii="仿宋_GB2312" w:eastAsia="仿宋_GB2312" w:hint="eastAsia"/>
          <w:sz w:val="28"/>
          <w:szCs w:val="28"/>
        </w:rPr>
        <w:t>进行维护确认后</w:t>
      </w:r>
      <w:r w:rsidR="00886AD3" w:rsidRPr="00A8799C">
        <w:rPr>
          <w:rFonts w:ascii="仿宋_GB2312" w:eastAsia="仿宋_GB2312" w:hint="eastAsia"/>
          <w:sz w:val="28"/>
          <w:szCs w:val="28"/>
        </w:rPr>
        <w:t>，</w:t>
      </w:r>
      <w:r w:rsidR="001E4B5C">
        <w:rPr>
          <w:rFonts w:ascii="仿宋_GB2312" w:eastAsia="仿宋_GB2312" w:hint="eastAsia"/>
          <w:sz w:val="28"/>
          <w:szCs w:val="28"/>
        </w:rPr>
        <w:t>使用</w:t>
      </w:r>
      <w:r w:rsidR="00886AD3" w:rsidRPr="00A8799C">
        <w:rPr>
          <w:rFonts w:ascii="仿宋_GB2312" w:eastAsia="仿宋_GB2312" w:hint="eastAsia"/>
          <w:sz w:val="28"/>
          <w:szCs w:val="28"/>
        </w:rPr>
        <w:t>时</w:t>
      </w:r>
      <w:r w:rsidR="001E4B5C">
        <w:rPr>
          <w:rFonts w:ascii="仿宋_GB2312" w:eastAsia="仿宋_GB2312" w:hint="eastAsia"/>
          <w:sz w:val="28"/>
          <w:szCs w:val="28"/>
        </w:rPr>
        <w:t>可</w:t>
      </w:r>
      <w:r w:rsidR="00886AD3" w:rsidRPr="00A8799C">
        <w:rPr>
          <w:rFonts w:ascii="仿宋_GB2312" w:eastAsia="仿宋_GB2312" w:hint="eastAsia"/>
          <w:sz w:val="28"/>
          <w:szCs w:val="28"/>
        </w:rPr>
        <w:t>自动</w:t>
      </w:r>
      <w:r w:rsidR="001E4B5C">
        <w:rPr>
          <w:rFonts w:ascii="仿宋_GB2312" w:eastAsia="仿宋_GB2312" w:hint="eastAsia"/>
          <w:sz w:val="28"/>
          <w:szCs w:val="28"/>
        </w:rPr>
        <w:t>调用</w:t>
      </w:r>
      <w:r w:rsidR="00886AD3" w:rsidRPr="00A8799C">
        <w:rPr>
          <w:rFonts w:ascii="仿宋_GB2312" w:eastAsia="仿宋_GB2312" w:hint="eastAsia"/>
          <w:sz w:val="28"/>
          <w:szCs w:val="28"/>
        </w:rPr>
        <w:t>带出相关信息；</w:t>
      </w:r>
    </w:p>
    <w:p w14:paraId="036006B8" w14:textId="1092E238" w:rsidR="00886AD3" w:rsidRPr="00A8799C" w:rsidRDefault="0022030F"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sidR="00765301">
        <w:rPr>
          <w:rFonts w:ascii="仿宋_GB2312" w:eastAsia="仿宋_GB2312"/>
          <w:sz w:val="28"/>
          <w:szCs w:val="28"/>
        </w:rPr>
        <w:t>4</w:t>
      </w:r>
      <w:r>
        <w:rPr>
          <w:rFonts w:ascii="仿宋_GB2312" w:eastAsia="仿宋_GB2312" w:hint="eastAsia"/>
          <w:sz w:val="28"/>
          <w:szCs w:val="28"/>
        </w:rPr>
        <w:t>）</w:t>
      </w:r>
      <w:r w:rsidR="00886AD3" w:rsidRPr="00A8799C">
        <w:rPr>
          <w:rFonts w:ascii="仿宋_GB2312" w:eastAsia="仿宋_GB2312" w:hint="eastAsia"/>
          <w:sz w:val="28"/>
          <w:szCs w:val="28"/>
        </w:rPr>
        <w:t>系统权限管理</w:t>
      </w:r>
    </w:p>
    <w:p w14:paraId="15EE7EAA" w14:textId="77777777" w:rsidR="001E4B5C" w:rsidRDefault="0022030F" w:rsidP="001E4B5C">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①</w:t>
      </w:r>
      <w:r>
        <w:rPr>
          <w:rFonts w:ascii="仿宋_GB2312" w:eastAsia="仿宋_GB2312"/>
          <w:sz w:val="28"/>
          <w:szCs w:val="28"/>
        </w:rPr>
        <w:fldChar w:fldCharType="end"/>
      </w:r>
      <w:r w:rsidR="00CA3D81">
        <w:rPr>
          <w:rFonts w:ascii="仿宋_GB2312" w:eastAsia="仿宋_GB2312" w:hint="eastAsia"/>
          <w:sz w:val="28"/>
          <w:szCs w:val="28"/>
        </w:rPr>
        <w:t>支持</w:t>
      </w:r>
      <w:r w:rsidR="00886AD3" w:rsidRPr="00A8799C">
        <w:rPr>
          <w:rFonts w:ascii="仿宋_GB2312" w:eastAsia="仿宋_GB2312" w:hint="eastAsia"/>
          <w:sz w:val="28"/>
          <w:szCs w:val="28"/>
        </w:rPr>
        <w:t>细致的功能级权限管理功能，</w:t>
      </w:r>
      <w:r w:rsidR="001E4B5C">
        <w:rPr>
          <w:rFonts w:ascii="仿宋_GB2312" w:eastAsia="仿宋_GB2312" w:hint="eastAsia"/>
          <w:sz w:val="28"/>
          <w:szCs w:val="28"/>
        </w:rPr>
        <w:t>可以根据人员、角色（单位）的不同设置，</w:t>
      </w:r>
      <w:r w:rsidR="00886AD3" w:rsidRPr="00A8799C">
        <w:rPr>
          <w:rFonts w:ascii="仿宋_GB2312" w:eastAsia="仿宋_GB2312" w:hint="eastAsia"/>
          <w:sz w:val="28"/>
          <w:szCs w:val="28"/>
        </w:rPr>
        <w:t>分配不同操作功能的权限</w:t>
      </w:r>
      <w:r w:rsidR="00CA3D81">
        <w:rPr>
          <w:rFonts w:ascii="仿宋_GB2312" w:eastAsia="仿宋_GB2312" w:hint="eastAsia"/>
          <w:sz w:val="28"/>
          <w:szCs w:val="28"/>
        </w:rPr>
        <w:t>；</w:t>
      </w:r>
    </w:p>
    <w:p w14:paraId="797DED9C" w14:textId="77777777" w:rsidR="00886AD3" w:rsidRDefault="00CA3D81" w:rsidP="00A8799C">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②</w:t>
      </w:r>
      <w:r>
        <w:rPr>
          <w:rFonts w:ascii="仿宋_GB2312" w:eastAsia="仿宋_GB2312"/>
          <w:sz w:val="28"/>
          <w:szCs w:val="28"/>
        </w:rPr>
        <w:fldChar w:fldCharType="end"/>
      </w:r>
      <w:r>
        <w:rPr>
          <w:rFonts w:ascii="仿宋_GB2312" w:eastAsia="仿宋_GB2312" w:hint="eastAsia"/>
          <w:sz w:val="28"/>
          <w:szCs w:val="28"/>
        </w:rPr>
        <w:t>支持</w:t>
      </w:r>
      <w:r w:rsidR="00886AD3" w:rsidRPr="00A8799C">
        <w:rPr>
          <w:rFonts w:ascii="仿宋_GB2312" w:eastAsia="仿宋_GB2312" w:hint="eastAsia"/>
          <w:sz w:val="28"/>
          <w:szCs w:val="28"/>
        </w:rPr>
        <w:t>数据级权限管控，该权限可以通过两个方面进行权限控制，一个是字段级权限控制，另一个是基础信息级的权限控制。通过字段级权限的设置，用户可以对单据、单据列表、报表等业务对象的字段显示进行控制。通过基础信息级的权限控制，用户可以控制只浏览部分业务数据的内容；</w:t>
      </w:r>
    </w:p>
    <w:p w14:paraId="6F11802A" w14:textId="4B9BD18A" w:rsidR="00CA3D81" w:rsidRPr="00A8799C" w:rsidRDefault="00CA3D81" w:rsidP="00A8799C">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3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③</w:t>
      </w:r>
      <w:r>
        <w:rPr>
          <w:rFonts w:ascii="仿宋_GB2312" w:eastAsia="仿宋_GB2312"/>
          <w:sz w:val="28"/>
          <w:szCs w:val="28"/>
        </w:rPr>
        <w:fldChar w:fldCharType="end"/>
      </w:r>
      <w:r w:rsidR="00EB47B1">
        <w:rPr>
          <w:rFonts w:ascii="仿宋_GB2312" w:eastAsia="仿宋_GB2312" w:hint="eastAsia"/>
          <w:sz w:val="28"/>
          <w:szCs w:val="28"/>
        </w:rPr>
        <w:t>实现与</w:t>
      </w:r>
      <w:r>
        <w:rPr>
          <w:rFonts w:ascii="仿宋_GB2312" w:eastAsia="仿宋_GB2312" w:hint="eastAsia"/>
          <w:sz w:val="28"/>
          <w:szCs w:val="28"/>
        </w:rPr>
        <w:t>S</w:t>
      </w:r>
      <w:r>
        <w:rPr>
          <w:rFonts w:ascii="仿宋_GB2312" w:eastAsia="仿宋_GB2312"/>
          <w:sz w:val="28"/>
          <w:szCs w:val="28"/>
        </w:rPr>
        <w:t>MG</w:t>
      </w:r>
      <w:r>
        <w:rPr>
          <w:rFonts w:ascii="仿宋_GB2312" w:eastAsia="仿宋_GB2312" w:hint="eastAsia"/>
          <w:sz w:val="28"/>
          <w:szCs w:val="28"/>
        </w:rPr>
        <w:t>统一身份认证</w:t>
      </w:r>
      <w:r w:rsidR="00EB47B1">
        <w:rPr>
          <w:rFonts w:ascii="仿宋_GB2312" w:eastAsia="仿宋_GB2312" w:hint="eastAsia"/>
          <w:sz w:val="28"/>
          <w:szCs w:val="28"/>
        </w:rPr>
        <w:t>系统对接，实现统一认证和单点登录，用户基础信息同步统一认证系统</w:t>
      </w:r>
      <w:r>
        <w:rPr>
          <w:rFonts w:ascii="仿宋_GB2312" w:eastAsia="仿宋_GB2312" w:hint="eastAsia"/>
          <w:sz w:val="28"/>
          <w:szCs w:val="28"/>
        </w:rPr>
        <w:t>。</w:t>
      </w:r>
    </w:p>
    <w:p w14:paraId="0D6ECD43" w14:textId="26A668DE" w:rsidR="00886AD3" w:rsidRPr="00A8799C" w:rsidRDefault="00CA3D81"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sidR="00765301">
        <w:rPr>
          <w:rFonts w:ascii="仿宋_GB2312" w:eastAsia="仿宋_GB2312"/>
          <w:sz w:val="28"/>
          <w:szCs w:val="28"/>
        </w:rPr>
        <w:t>5</w:t>
      </w:r>
      <w:r>
        <w:rPr>
          <w:rFonts w:ascii="仿宋_GB2312" w:eastAsia="仿宋_GB2312" w:hint="eastAsia"/>
          <w:sz w:val="28"/>
          <w:szCs w:val="28"/>
        </w:rPr>
        <w:t>）</w:t>
      </w:r>
      <w:r w:rsidR="00886AD3" w:rsidRPr="00A8799C">
        <w:rPr>
          <w:rFonts w:ascii="仿宋_GB2312" w:eastAsia="仿宋_GB2312" w:hint="eastAsia"/>
          <w:sz w:val="28"/>
          <w:szCs w:val="28"/>
        </w:rPr>
        <w:t>系统可提供系统操作日志</w:t>
      </w:r>
    </w:p>
    <w:p w14:paraId="6EC53C82" w14:textId="77777777" w:rsidR="00886AD3" w:rsidRDefault="00CA3D81" w:rsidP="00A8799C">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①</w:t>
      </w:r>
      <w:r>
        <w:rPr>
          <w:rFonts w:ascii="仿宋_GB2312" w:eastAsia="仿宋_GB2312"/>
          <w:sz w:val="28"/>
          <w:szCs w:val="28"/>
        </w:rPr>
        <w:fldChar w:fldCharType="end"/>
      </w:r>
      <w:r w:rsidR="00886AD3" w:rsidRPr="00A8799C">
        <w:rPr>
          <w:rFonts w:ascii="仿宋_GB2312" w:eastAsia="仿宋_GB2312" w:hint="eastAsia"/>
          <w:sz w:val="28"/>
          <w:szCs w:val="28"/>
        </w:rPr>
        <w:t>系统日志的信息应包括</w:t>
      </w:r>
      <w:r>
        <w:rPr>
          <w:rFonts w:ascii="仿宋_GB2312" w:eastAsia="仿宋_GB2312" w:hint="eastAsia"/>
          <w:sz w:val="28"/>
          <w:szCs w:val="28"/>
        </w:rPr>
        <w:t>但不限于</w:t>
      </w:r>
      <w:r w:rsidR="00886AD3" w:rsidRPr="00A8799C">
        <w:rPr>
          <w:rFonts w:ascii="仿宋_GB2312" w:eastAsia="仿宋_GB2312" w:hint="eastAsia"/>
          <w:sz w:val="28"/>
          <w:szCs w:val="28"/>
        </w:rPr>
        <w:t>：操作人、操作时间、操作对象是基础信息、单据</w:t>
      </w:r>
      <w:r>
        <w:rPr>
          <w:rFonts w:ascii="仿宋_GB2312" w:eastAsia="仿宋_GB2312" w:hint="eastAsia"/>
          <w:sz w:val="28"/>
          <w:szCs w:val="28"/>
        </w:rPr>
        <w:t>；</w:t>
      </w:r>
      <w:r>
        <w:rPr>
          <w:rFonts w:ascii="仿宋_GB2312" w:eastAsia="仿宋_GB2312"/>
          <w:sz w:val="28"/>
          <w:szCs w:val="28"/>
        </w:rPr>
        <w:t xml:space="preserve"> </w:t>
      </w:r>
    </w:p>
    <w:p w14:paraId="1FAF37C5" w14:textId="77777777" w:rsidR="00CA3D81" w:rsidRPr="00A8799C" w:rsidRDefault="00CA3D81" w:rsidP="00A8799C">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②</w:t>
      </w:r>
      <w:r>
        <w:rPr>
          <w:rFonts w:ascii="仿宋_GB2312" w:eastAsia="仿宋_GB2312"/>
          <w:sz w:val="28"/>
          <w:szCs w:val="28"/>
        </w:rPr>
        <w:fldChar w:fldCharType="end"/>
      </w:r>
      <w:r>
        <w:rPr>
          <w:rFonts w:ascii="仿宋_GB2312" w:eastAsia="仿宋_GB2312" w:hint="eastAsia"/>
          <w:sz w:val="28"/>
          <w:szCs w:val="28"/>
        </w:rPr>
        <w:t>支持对于操作内容的记录，确保对各类痕迹的记录；</w:t>
      </w:r>
    </w:p>
    <w:p w14:paraId="61E7708C" w14:textId="77777777" w:rsidR="00BF11C4" w:rsidRPr="00A8799C" w:rsidRDefault="00F127E9" w:rsidP="00A8799C">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3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③</w:t>
      </w:r>
      <w:r>
        <w:rPr>
          <w:rFonts w:ascii="仿宋_GB2312" w:eastAsia="仿宋_GB2312"/>
          <w:sz w:val="28"/>
          <w:szCs w:val="28"/>
        </w:rPr>
        <w:fldChar w:fldCharType="end"/>
      </w:r>
      <w:r w:rsidR="00C84285">
        <w:rPr>
          <w:rFonts w:ascii="仿宋_GB2312" w:eastAsia="仿宋_GB2312" w:hint="eastAsia"/>
          <w:sz w:val="28"/>
          <w:szCs w:val="28"/>
        </w:rPr>
        <w:t>与其他各系统交互数据保存</w:t>
      </w:r>
      <w:r w:rsidR="00DC4CD4">
        <w:rPr>
          <w:rFonts w:ascii="仿宋_GB2312" w:eastAsia="仿宋_GB2312" w:hint="eastAsia"/>
          <w:sz w:val="28"/>
          <w:szCs w:val="28"/>
        </w:rPr>
        <w:t>痕迹</w:t>
      </w:r>
      <w:r w:rsidR="00C84285">
        <w:rPr>
          <w:rFonts w:ascii="仿宋_GB2312" w:eastAsia="仿宋_GB2312" w:hint="eastAsia"/>
          <w:sz w:val="28"/>
          <w:szCs w:val="28"/>
        </w:rPr>
        <w:t>记录，便于监控与纠错；</w:t>
      </w:r>
    </w:p>
    <w:p w14:paraId="1FFB53D0" w14:textId="1AA24AAD" w:rsidR="00886AD3" w:rsidRPr="00A8799C" w:rsidRDefault="00CA3D81" w:rsidP="00A8799C">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sidR="00765301">
        <w:rPr>
          <w:rFonts w:ascii="仿宋_GB2312" w:eastAsia="仿宋_GB2312"/>
          <w:sz w:val="28"/>
          <w:szCs w:val="28"/>
        </w:rPr>
        <w:t>6</w:t>
      </w:r>
      <w:r>
        <w:rPr>
          <w:rFonts w:ascii="仿宋_GB2312" w:eastAsia="仿宋_GB2312" w:hint="eastAsia"/>
          <w:sz w:val="28"/>
          <w:szCs w:val="28"/>
        </w:rPr>
        <w:t>）</w:t>
      </w:r>
      <w:r w:rsidR="00886AD3" w:rsidRPr="00A8799C">
        <w:rPr>
          <w:rFonts w:ascii="仿宋_GB2312" w:eastAsia="仿宋_GB2312" w:hint="eastAsia"/>
          <w:sz w:val="28"/>
          <w:szCs w:val="28"/>
        </w:rPr>
        <w:t>系统备份/恢复</w:t>
      </w:r>
    </w:p>
    <w:p w14:paraId="07CB24D6" w14:textId="77777777" w:rsidR="00886AD3" w:rsidRPr="00A8799C" w:rsidRDefault="00CA3D81" w:rsidP="00A8799C">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①</w:t>
      </w:r>
      <w:r>
        <w:rPr>
          <w:rFonts w:ascii="仿宋_GB2312" w:eastAsia="仿宋_GB2312"/>
          <w:sz w:val="28"/>
          <w:szCs w:val="28"/>
        </w:rPr>
        <w:fldChar w:fldCharType="end"/>
      </w:r>
      <w:r>
        <w:rPr>
          <w:rFonts w:ascii="仿宋_GB2312" w:eastAsia="仿宋_GB2312" w:hint="eastAsia"/>
          <w:sz w:val="28"/>
          <w:szCs w:val="28"/>
        </w:rPr>
        <w:t>支持</w:t>
      </w:r>
      <w:r w:rsidR="00886AD3" w:rsidRPr="00A8799C">
        <w:rPr>
          <w:rFonts w:ascii="仿宋_GB2312" w:eastAsia="仿宋_GB2312" w:hint="eastAsia"/>
          <w:sz w:val="28"/>
          <w:szCs w:val="28"/>
        </w:rPr>
        <w:t>设置备份策略，可以按照一定时间频率等规则进行数据库的备份，设置不同的备份路径。能够在基础数据系统遭到破坏时迅速恢复，尽量避免或减少数据的丢失；</w:t>
      </w:r>
    </w:p>
    <w:p w14:paraId="1750EA28" w14:textId="77777777" w:rsidR="00886AD3" w:rsidRPr="00A8799C" w:rsidRDefault="00CA3D81" w:rsidP="00A8799C">
      <w:pPr>
        <w:spacing w:line="500" w:lineRule="exact"/>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②</w:t>
      </w:r>
      <w:r>
        <w:rPr>
          <w:rFonts w:ascii="仿宋_GB2312" w:eastAsia="仿宋_GB2312"/>
          <w:sz w:val="28"/>
          <w:szCs w:val="28"/>
        </w:rPr>
        <w:fldChar w:fldCharType="end"/>
      </w:r>
      <w:r>
        <w:rPr>
          <w:rFonts w:ascii="仿宋_GB2312" w:eastAsia="仿宋_GB2312" w:hint="eastAsia"/>
          <w:sz w:val="28"/>
          <w:szCs w:val="28"/>
        </w:rPr>
        <w:t>支持</w:t>
      </w:r>
      <w:r w:rsidR="00886AD3" w:rsidRPr="00A8799C">
        <w:rPr>
          <w:rFonts w:ascii="仿宋_GB2312" w:eastAsia="仿宋_GB2312" w:hint="eastAsia"/>
          <w:sz w:val="28"/>
          <w:szCs w:val="28"/>
        </w:rPr>
        <w:t>设置完全备份，增量备份，年度备份等备份方式；</w:t>
      </w:r>
    </w:p>
    <w:p w14:paraId="7F7ADCE1" w14:textId="77777777" w:rsidR="00173D13" w:rsidRPr="00173D13" w:rsidRDefault="00CA3D81" w:rsidP="00173D13">
      <w:pPr>
        <w:spacing w:line="500" w:lineRule="exact"/>
        <w:ind w:firstLineChars="200" w:firstLine="560"/>
        <w:rPr>
          <w:rFonts w:ascii="仿宋_GB2312" w:eastAsia="仿宋_GB2312"/>
          <w:sz w:val="28"/>
          <w:szCs w:val="28"/>
        </w:rPr>
      </w:pPr>
      <w:r w:rsidRPr="00173D13">
        <w:rPr>
          <w:rFonts w:ascii="仿宋_GB2312" w:eastAsia="仿宋_GB2312" w:hint="eastAsia"/>
          <w:sz w:val="28"/>
          <w:szCs w:val="28"/>
        </w:rPr>
        <w:t>（</w:t>
      </w:r>
      <w:r w:rsidR="00765301" w:rsidRPr="00173D13">
        <w:rPr>
          <w:rFonts w:ascii="仿宋_GB2312" w:eastAsia="仿宋_GB2312"/>
          <w:sz w:val="28"/>
          <w:szCs w:val="28"/>
        </w:rPr>
        <w:t>7</w:t>
      </w:r>
      <w:r w:rsidRPr="00173D13">
        <w:rPr>
          <w:rFonts w:ascii="仿宋_GB2312" w:eastAsia="仿宋_GB2312" w:hint="eastAsia"/>
          <w:sz w:val="28"/>
          <w:szCs w:val="28"/>
        </w:rPr>
        <w:t>）</w:t>
      </w:r>
      <w:r w:rsidR="00173D13" w:rsidRPr="00173D13">
        <w:rPr>
          <w:rFonts w:ascii="仿宋_GB2312" w:eastAsia="仿宋_GB2312" w:hint="eastAsia"/>
          <w:sz w:val="28"/>
          <w:szCs w:val="28"/>
        </w:rPr>
        <w:t>系统性能需求</w:t>
      </w:r>
    </w:p>
    <w:p w14:paraId="2E2EE6CC" w14:textId="77777777" w:rsidR="00CD16D3" w:rsidRPr="002E7965" w:rsidRDefault="00CD16D3" w:rsidP="00CD16D3">
      <w:pPr>
        <w:spacing w:line="500" w:lineRule="exact"/>
        <w:ind w:firstLineChars="200" w:firstLine="560"/>
        <w:rPr>
          <w:rFonts w:ascii="仿宋_GB2312" w:eastAsia="仿宋_GB2312"/>
          <w:sz w:val="28"/>
          <w:szCs w:val="28"/>
        </w:rPr>
      </w:pPr>
      <w:r w:rsidRPr="002E7965">
        <w:rPr>
          <w:rFonts w:ascii="仿宋_GB2312" w:eastAsia="仿宋_GB2312" w:hint="eastAsia"/>
          <w:sz w:val="28"/>
          <w:szCs w:val="28"/>
        </w:rPr>
        <w:t>系统应具备较强稳定性，能够满足未来</w:t>
      </w:r>
      <w:r>
        <w:rPr>
          <w:rFonts w:ascii="仿宋_GB2312" w:eastAsia="仿宋_GB2312" w:hint="eastAsia"/>
          <w:sz w:val="28"/>
          <w:szCs w:val="28"/>
        </w:rPr>
        <w:t>1000</w:t>
      </w:r>
      <w:r w:rsidRPr="002E7965">
        <w:rPr>
          <w:rFonts w:ascii="仿宋_GB2312" w:eastAsia="仿宋_GB2312" w:hint="eastAsia"/>
          <w:sz w:val="28"/>
          <w:szCs w:val="28"/>
        </w:rPr>
        <w:t>名员工7*24小时不间断使用。相关稳定性指标要求如下：</w:t>
      </w:r>
    </w:p>
    <w:p w14:paraId="5858F394" w14:textId="77777777" w:rsidR="00CD16D3" w:rsidRPr="002E7965" w:rsidRDefault="00CD16D3" w:rsidP="00CD16D3">
      <w:pPr>
        <w:spacing w:line="500" w:lineRule="exact"/>
        <w:ind w:firstLineChars="200" w:firstLine="560"/>
        <w:rPr>
          <w:rFonts w:ascii="仿宋_GB2312" w:eastAsia="仿宋_GB2312"/>
          <w:sz w:val="28"/>
          <w:szCs w:val="28"/>
        </w:rPr>
      </w:pPr>
      <w:r w:rsidRPr="002E7965">
        <w:rPr>
          <w:rFonts w:ascii="仿宋_GB2312" w:eastAsia="仿宋_GB2312"/>
          <w:sz w:val="28"/>
          <w:szCs w:val="28"/>
        </w:rPr>
        <w:fldChar w:fldCharType="begin"/>
      </w:r>
      <w:r w:rsidRPr="002E7965">
        <w:rPr>
          <w:rFonts w:ascii="仿宋_GB2312" w:eastAsia="仿宋_GB2312"/>
          <w:sz w:val="28"/>
          <w:szCs w:val="28"/>
        </w:rPr>
        <w:instrText xml:space="preserve"> </w:instrText>
      </w:r>
      <w:r w:rsidRPr="002E7965">
        <w:rPr>
          <w:rFonts w:ascii="仿宋_GB2312" w:eastAsia="仿宋_GB2312" w:hint="eastAsia"/>
          <w:sz w:val="28"/>
          <w:szCs w:val="28"/>
        </w:rPr>
        <w:instrText>= 1 \* GB3</w:instrText>
      </w:r>
      <w:r w:rsidRPr="002E7965">
        <w:rPr>
          <w:rFonts w:ascii="仿宋_GB2312" w:eastAsia="仿宋_GB2312"/>
          <w:sz w:val="28"/>
          <w:szCs w:val="28"/>
        </w:rPr>
        <w:instrText xml:space="preserve"> </w:instrText>
      </w:r>
      <w:r w:rsidRPr="002E7965">
        <w:rPr>
          <w:rFonts w:ascii="仿宋_GB2312" w:eastAsia="仿宋_GB2312"/>
          <w:sz w:val="28"/>
          <w:szCs w:val="28"/>
        </w:rPr>
        <w:fldChar w:fldCharType="separate"/>
      </w:r>
      <w:r w:rsidRPr="002E7965">
        <w:rPr>
          <w:rFonts w:ascii="仿宋_GB2312" w:eastAsia="仿宋_GB2312" w:hint="eastAsia"/>
          <w:sz w:val="28"/>
          <w:szCs w:val="28"/>
        </w:rPr>
        <w:t>①</w:t>
      </w:r>
      <w:r w:rsidRPr="002E7965">
        <w:rPr>
          <w:rFonts w:ascii="仿宋_GB2312" w:eastAsia="仿宋_GB2312"/>
          <w:sz w:val="28"/>
          <w:szCs w:val="28"/>
        </w:rPr>
        <w:fldChar w:fldCharType="end"/>
      </w:r>
      <w:r w:rsidRPr="002E7965">
        <w:rPr>
          <w:rFonts w:ascii="仿宋_GB2312" w:eastAsia="仿宋_GB2312" w:hint="eastAsia"/>
          <w:sz w:val="28"/>
          <w:szCs w:val="28"/>
        </w:rPr>
        <w:t>单台设备在每</w:t>
      </w:r>
      <w:r w:rsidRPr="002E7965">
        <w:rPr>
          <w:rFonts w:ascii="仿宋_GB2312" w:eastAsia="仿宋_GB2312"/>
          <w:sz w:val="28"/>
          <w:szCs w:val="28"/>
        </w:rPr>
        <w:t>2000</w:t>
      </w:r>
      <w:r w:rsidRPr="002E7965">
        <w:rPr>
          <w:rFonts w:ascii="仿宋_GB2312" w:eastAsia="仿宋_GB2312" w:hint="eastAsia"/>
          <w:sz w:val="28"/>
          <w:szCs w:val="28"/>
        </w:rPr>
        <w:t>小时的故障次数不超过</w:t>
      </w:r>
      <w:r w:rsidRPr="002E7965">
        <w:rPr>
          <w:rFonts w:ascii="仿宋_GB2312" w:eastAsia="仿宋_GB2312"/>
          <w:sz w:val="28"/>
          <w:szCs w:val="28"/>
        </w:rPr>
        <w:t>2</w:t>
      </w:r>
      <w:r w:rsidRPr="002E7965">
        <w:rPr>
          <w:rFonts w:ascii="仿宋_GB2312" w:eastAsia="仿宋_GB2312" w:hint="eastAsia"/>
          <w:sz w:val="28"/>
          <w:szCs w:val="28"/>
        </w:rPr>
        <w:t>次。重要环节无</w:t>
      </w:r>
      <w:r w:rsidRPr="002E7965">
        <w:rPr>
          <w:rFonts w:ascii="仿宋_GB2312" w:eastAsia="仿宋_GB2312" w:hint="eastAsia"/>
          <w:sz w:val="28"/>
          <w:szCs w:val="28"/>
        </w:rPr>
        <w:lastRenderedPageBreak/>
        <w:t>单点故障，出现故障时，主备设备可实现自动切换。</w:t>
      </w:r>
    </w:p>
    <w:p w14:paraId="67855BF1" w14:textId="77777777" w:rsidR="00CD16D3" w:rsidRPr="002E7965" w:rsidRDefault="00CD16D3" w:rsidP="00CD16D3">
      <w:pPr>
        <w:spacing w:line="500" w:lineRule="exact"/>
        <w:ind w:firstLineChars="200" w:firstLine="560"/>
        <w:rPr>
          <w:rFonts w:ascii="仿宋_GB2312" w:eastAsia="仿宋_GB2312"/>
          <w:sz w:val="28"/>
          <w:szCs w:val="28"/>
        </w:rPr>
      </w:pPr>
      <w:r w:rsidRPr="002E7965">
        <w:rPr>
          <w:rFonts w:ascii="仿宋_GB2312" w:eastAsia="仿宋_GB2312"/>
          <w:sz w:val="28"/>
          <w:szCs w:val="28"/>
        </w:rPr>
        <w:fldChar w:fldCharType="begin"/>
      </w:r>
      <w:r w:rsidRPr="002E7965">
        <w:rPr>
          <w:rFonts w:ascii="仿宋_GB2312" w:eastAsia="仿宋_GB2312"/>
          <w:sz w:val="28"/>
          <w:szCs w:val="28"/>
        </w:rPr>
        <w:instrText xml:space="preserve"> </w:instrText>
      </w:r>
      <w:r w:rsidRPr="002E7965">
        <w:rPr>
          <w:rFonts w:ascii="仿宋_GB2312" w:eastAsia="仿宋_GB2312" w:hint="eastAsia"/>
          <w:sz w:val="28"/>
          <w:szCs w:val="28"/>
        </w:rPr>
        <w:instrText>= 2 \* GB3</w:instrText>
      </w:r>
      <w:r w:rsidRPr="002E7965">
        <w:rPr>
          <w:rFonts w:ascii="仿宋_GB2312" w:eastAsia="仿宋_GB2312"/>
          <w:sz w:val="28"/>
          <w:szCs w:val="28"/>
        </w:rPr>
        <w:instrText xml:space="preserve"> </w:instrText>
      </w:r>
      <w:r w:rsidRPr="002E7965">
        <w:rPr>
          <w:rFonts w:ascii="仿宋_GB2312" w:eastAsia="仿宋_GB2312"/>
          <w:sz w:val="28"/>
          <w:szCs w:val="28"/>
        </w:rPr>
        <w:fldChar w:fldCharType="separate"/>
      </w:r>
      <w:r w:rsidRPr="002E7965">
        <w:rPr>
          <w:rFonts w:ascii="仿宋_GB2312" w:eastAsia="仿宋_GB2312" w:hint="eastAsia"/>
          <w:sz w:val="28"/>
          <w:szCs w:val="28"/>
        </w:rPr>
        <w:t>②</w:t>
      </w:r>
      <w:r w:rsidRPr="002E7965">
        <w:rPr>
          <w:rFonts w:ascii="仿宋_GB2312" w:eastAsia="仿宋_GB2312"/>
          <w:sz w:val="28"/>
          <w:szCs w:val="28"/>
        </w:rPr>
        <w:fldChar w:fldCharType="end"/>
      </w:r>
      <w:r w:rsidRPr="002E7965">
        <w:rPr>
          <w:rFonts w:ascii="仿宋_GB2312" w:eastAsia="仿宋_GB2312" w:hint="eastAsia"/>
          <w:sz w:val="28"/>
          <w:szCs w:val="28"/>
        </w:rPr>
        <w:t>系统运行效率指标</w:t>
      </w:r>
    </w:p>
    <w:p w14:paraId="02250AF7" w14:textId="77777777" w:rsidR="00CD16D3" w:rsidRPr="002E7965" w:rsidRDefault="00CD16D3" w:rsidP="00CD16D3">
      <w:pPr>
        <w:spacing w:line="500" w:lineRule="exact"/>
        <w:ind w:firstLineChars="200" w:firstLine="560"/>
        <w:rPr>
          <w:rFonts w:ascii="仿宋_GB2312" w:eastAsia="仿宋_GB2312"/>
          <w:sz w:val="28"/>
          <w:szCs w:val="28"/>
        </w:rPr>
      </w:pPr>
      <w:r w:rsidRPr="002E7965">
        <w:rPr>
          <w:rFonts w:ascii="仿宋_GB2312" w:eastAsia="仿宋_GB2312" w:hint="eastAsia"/>
          <w:sz w:val="28"/>
          <w:szCs w:val="28"/>
        </w:rPr>
        <w:t>满足未来</w:t>
      </w:r>
      <w:r>
        <w:rPr>
          <w:rFonts w:ascii="仿宋_GB2312" w:eastAsia="仿宋_GB2312" w:hint="eastAsia"/>
          <w:sz w:val="28"/>
          <w:szCs w:val="28"/>
        </w:rPr>
        <w:t>1</w:t>
      </w:r>
      <w:r w:rsidRPr="002E7965">
        <w:rPr>
          <w:rFonts w:ascii="仿宋_GB2312" w:eastAsia="仿宋_GB2312" w:hint="eastAsia"/>
          <w:sz w:val="28"/>
          <w:szCs w:val="28"/>
        </w:rPr>
        <w:t>000名员工同时在线日常工作。模拟系统5年数据量，满足200名员工在线并发（同时进行相同数据插入或查询操作）访问平台需要。</w:t>
      </w:r>
    </w:p>
    <w:p w14:paraId="6222541C" w14:textId="77777777" w:rsidR="00CD16D3" w:rsidRPr="002E7965" w:rsidRDefault="00CD16D3" w:rsidP="00CD16D3">
      <w:pPr>
        <w:spacing w:line="500" w:lineRule="exact"/>
        <w:ind w:firstLineChars="200" w:firstLine="560"/>
        <w:rPr>
          <w:rFonts w:ascii="仿宋_GB2312" w:eastAsia="仿宋_GB2312"/>
          <w:sz w:val="28"/>
          <w:szCs w:val="28"/>
        </w:rPr>
      </w:pPr>
      <w:r w:rsidRPr="002E7965">
        <w:rPr>
          <w:rFonts w:ascii="仿宋_GB2312" w:eastAsia="仿宋_GB2312" w:hint="eastAsia"/>
          <w:sz w:val="28"/>
          <w:szCs w:val="28"/>
        </w:rPr>
        <w:t>在50个用户的单点功能并发数据操作情况下：</w:t>
      </w:r>
    </w:p>
    <w:p w14:paraId="5A01A0B9" w14:textId="77777777" w:rsidR="00CD16D3" w:rsidRPr="002E7965" w:rsidRDefault="00CD16D3" w:rsidP="00CD16D3">
      <w:pPr>
        <w:pStyle w:val="a7"/>
        <w:numPr>
          <w:ilvl w:val="0"/>
          <w:numId w:val="1"/>
        </w:numPr>
        <w:spacing w:line="500" w:lineRule="exact"/>
        <w:ind w:firstLineChars="0"/>
        <w:rPr>
          <w:rFonts w:ascii="仿宋_GB2312" w:eastAsia="仿宋_GB2312" w:hAnsiTheme="minorHAnsi" w:cstheme="minorBidi"/>
          <w:sz w:val="28"/>
          <w:szCs w:val="28"/>
        </w:rPr>
      </w:pPr>
      <w:r w:rsidRPr="002E7965">
        <w:rPr>
          <w:rFonts w:ascii="仿宋_GB2312" w:eastAsia="仿宋_GB2312" w:hAnsiTheme="minorHAnsi" w:cstheme="minorBidi" w:hint="eastAsia"/>
          <w:sz w:val="28"/>
          <w:szCs w:val="28"/>
        </w:rPr>
        <w:t>用户经过单点登录认证后，至页面全部显示的时间小于4秒。</w:t>
      </w:r>
    </w:p>
    <w:p w14:paraId="0B7FAEEE" w14:textId="77777777" w:rsidR="00CD16D3" w:rsidRPr="002E7965" w:rsidRDefault="00CD16D3" w:rsidP="00CD16D3">
      <w:pPr>
        <w:pStyle w:val="a7"/>
        <w:numPr>
          <w:ilvl w:val="0"/>
          <w:numId w:val="1"/>
        </w:numPr>
        <w:spacing w:line="500" w:lineRule="exact"/>
        <w:ind w:firstLineChars="0"/>
        <w:rPr>
          <w:rFonts w:ascii="仿宋_GB2312" w:eastAsia="仿宋_GB2312" w:hAnsiTheme="minorHAnsi" w:cstheme="minorBidi"/>
          <w:sz w:val="28"/>
          <w:szCs w:val="28"/>
        </w:rPr>
      </w:pPr>
      <w:r w:rsidRPr="002E7965">
        <w:rPr>
          <w:rFonts w:ascii="仿宋_GB2312" w:eastAsia="仿宋_GB2312" w:hAnsiTheme="minorHAnsi" w:cstheme="minorBidi" w:hint="eastAsia"/>
          <w:sz w:val="28"/>
          <w:szCs w:val="28"/>
        </w:rPr>
        <w:t>页面请求发生后，至页面全部显示的时间小于3秒。</w:t>
      </w:r>
    </w:p>
    <w:p w14:paraId="2140F61A" w14:textId="41EEE8F3" w:rsidR="00173D13" w:rsidRPr="00173D13" w:rsidRDefault="00173D13" w:rsidP="00173D13">
      <w:pPr>
        <w:spacing w:line="500" w:lineRule="exact"/>
        <w:ind w:firstLineChars="200" w:firstLine="560"/>
        <w:rPr>
          <w:rFonts w:ascii="仿宋_GB2312" w:eastAsia="仿宋_GB2312"/>
          <w:sz w:val="28"/>
          <w:szCs w:val="28"/>
        </w:rPr>
      </w:pPr>
      <w:r w:rsidRPr="00173D13">
        <w:rPr>
          <w:rFonts w:ascii="仿宋_GB2312" w:eastAsia="仿宋_GB2312" w:hint="eastAsia"/>
          <w:sz w:val="28"/>
          <w:szCs w:val="28"/>
        </w:rPr>
        <w:t>（</w:t>
      </w:r>
      <w:r>
        <w:rPr>
          <w:rFonts w:ascii="仿宋_GB2312" w:eastAsia="仿宋_GB2312"/>
          <w:sz w:val="28"/>
          <w:szCs w:val="28"/>
        </w:rPr>
        <w:t>8</w:t>
      </w:r>
      <w:r w:rsidRPr="00173D13">
        <w:rPr>
          <w:rFonts w:ascii="仿宋_GB2312" w:eastAsia="仿宋_GB2312"/>
          <w:sz w:val="28"/>
          <w:szCs w:val="28"/>
        </w:rPr>
        <w:t>）系统硬件配置需求实施商根据系统性能要求以及系统产品实际情况进行评估，提出合理的硬件配置要求；</w:t>
      </w:r>
    </w:p>
    <w:p w14:paraId="542E0754" w14:textId="07A96692" w:rsidR="00173D13" w:rsidRPr="00173D13" w:rsidRDefault="00173D13" w:rsidP="00173D13">
      <w:pPr>
        <w:spacing w:line="500" w:lineRule="exact"/>
        <w:ind w:firstLineChars="200" w:firstLine="560"/>
        <w:rPr>
          <w:rFonts w:ascii="仿宋_GB2312" w:eastAsia="仿宋_GB2312"/>
          <w:sz w:val="28"/>
          <w:szCs w:val="28"/>
        </w:rPr>
      </w:pPr>
      <w:r w:rsidRPr="00173D13">
        <w:rPr>
          <w:rFonts w:ascii="仿宋_GB2312" w:eastAsia="仿宋_GB2312" w:hint="eastAsia"/>
          <w:sz w:val="28"/>
          <w:szCs w:val="28"/>
        </w:rPr>
        <w:t>（</w:t>
      </w:r>
      <w:r>
        <w:rPr>
          <w:rFonts w:ascii="仿宋_GB2312" w:eastAsia="仿宋_GB2312"/>
          <w:sz w:val="28"/>
          <w:szCs w:val="28"/>
        </w:rPr>
        <w:t>9</w:t>
      </w:r>
      <w:r w:rsidRPr="00173D13">
        <w:rPr>
          <w:rFonts w:ascii="仿宋_GB2312" w:eastAsia="仿宋_GB2312"/>
          <w:sz w:val="28"/>
          <w:szCs w:val="28"/>
        </w:rPr>
        <w:t>）用户使用体验需求</w:t>
      </w:r>
    </w:p>
    <w:p w14:paraId="04DC1116" w14:textId="77777777" w:rsidR="00173D13" w:rsidRPr="00173D13" w:rsidRDefault="00173D13" w:rsidP="00173D13">
      <w:pPr>
        <w:spacing w:line="500" w:lineRule="exact"/>
        <w:ind w:firstLineChars="200" w:firstLine="560"/>
        <w:rPr>
          <w:rFonts w:ascii="仿宋_GB2312" w:eastAsia="仿宋_GB2312"/>
          <w:sz w:val="28"/>
          <w:szCs w:val="28"/>
        </w:rPr>
      </w:pPr>
      <w:r w:rsidRPr="00173D13">
        <w:rPr>
          <w:rFonts w:ascii="仿宋_GB2312" w:eastAsia="仿宋_GB2312" w:hint="eastAsia"/>
          <w:sz w:val="28"/>
          <w:szCs w:val="28"/>
        </w:rPr>
        <w:t>①</w:t>
      </w:r>
      <w:r w:rsidRPr="00173D13">
        <w:rPr>
          <w:rFonts w:ascii="仿宋_GB2312" w:eastAsia="仿宋_GB2312"/>
          <w:sz w:val="28"/>
          <w:szCs w:val="28"/>
        </w:rPr>
        <w:t>UI设计必须美观，满足SMG整体UI设计要求；</w:t>
      </w:r>
      <w:r w:rsidRPr="00173D13">
        <w:rPr>
          <w:rFonts w:ascii="仿宋_GB2312" w:eastAsia="仿宋_GB2312"/>
          <w:sz w:val="28"/>
          <w:szCs w:val="28"/>
        </w:rPr>
        <w:t>·</w:t>
      </w:r>
    </w:p>
    <w:p w14:paraId="09883E3B" w14:textId="77777777" w:rsidR="00173D13" w:rsidRPr="00173D13" w:rsidRDefault="00173D13" w:rsidP="00173D13">
      <w:pPr>
        <w:spacing w:line="500" w:lineRule="exact"/>
        <w:ind w:firstLineChars="200" w:firstLine="560"/>
        <w:rPr>
          <w:rFonts w:ascii="仿宋_GB2312" w:eastAsia="仿宋_GB2312"/>
          <w:sz w:val="28"/>
          <w:szCs w:val="28"/>
        </w:rPr>
      </w:pPr>
      <w:r w:rsidRPr="00173D13">
        <w:rPr>
          <w:rFonts w:ascii="仿宋_GB2312" w:eastAsia="仿宋_GB2312" w:hint="eastAsia"/>
          <w:sz w:val="28"/>
          <w:szCs w:val="28"/>
        </w:rPr>
        <w:t>②用户操作尽量简洁，用户体验良好；</w:t>
      </w:r>
    </w:p>
    <w:p w14:paraId="4AC80A9D" w14:textId="77777777" w:rsidR="00173D13" w:rsidRPr="00173D13" w:rsidRDefault="00173D13" w:rsidP="00173D13">
      <w:pPr>
        <w:spacing w:line="500" w:lineRule="exact"/>
        <w:ind w:firstLineChars="200" w:firstLine="560"/>
        <w:rPr>
          <w:rFonts w:ascii="仿宋_GB2312" w:eastAsia="仿宋_GB2312"/>
          <w:sz w:val="28"/>
          <w:szCs w:val="28"/>
        </w:rPr>
      </w:pPr>
      <w:r w:rsidRPr="00173D13">
        <w:rPr>
          <w:rFonts w:ascii="仿宋_GB2312" w:eastAsia="仿宋_GB2312" w:hint="eastAsia"/>
          <w:sz w:val="28"/>
          <w:szCs w:val="28"/>
        </w:rPr>
        <w:t>③系统须支持</w:t>
      </w:r>
      <w:r w:rsidRPr="00173D13">
        <w:rPr>
          <w:rFonts w:ascii="仿宋_GB2312" w:eastAsia="仿宋_GB2312"/>
          <w:sz w:val="28"/>
          <w:szCs w:val="28"/>
        </w:rPr>
        <w:t>IE11、Chrome等主流浏览器；</w:t>
      </w:r>
    </w:p>
    <w:p w14:paraId="1633ADCA" w14:textId="00F8AC07" w:rsidR="00E15A43" w:rsidRPr="00A8799C" w:rsidRDefault="00173D13" w:rsidP="00173D13">
      <w:pPr>
        <w:spacing w:line="500" w:lineRule="exact"/>
        <w:ind w:firstLineChars="200" w:firstLine="560"/>
        <w:rPr>
          <w:rFonts w:ascii="仿宋_GB2312" w:eastAsia="仿宋_GB2312"/>
          <w:sz w:val="28"/>
          <w:szCs w:val="28"/>
        </w:rPr>
      </w:pPr>
      <w:r w:rsidRPr="00173D13">
        <w:rPr>
          <w:rFonts w:ascii="仿宋_GB2312" w:eastAsia="仿宋_GB2312" w:hint="eastAsia"/>
          <w:sz w:val="28"/>
          <w:szCs w:val="28"/>
        </w:rPr>
        <w:t>（</w:t>
      </w:r>
      <w:r>
        <w:rPr>
          <w:rFonts w:ascii="仿宋_GB2312" w:eastAsia="仿宋_GB2312"/>
          <w:sz w:val="28"/>
          <w:szCs w:val="28"/>
        </w:rPr>
        <w:t>10</w:t>
      </w:r>
      <w:r w:rsidRPr="00173D13">
        <w:rPr>
          <w:rFonts w:ascii="仿宋_GB2312" w:eastAsia="仿宋_GB2312"/>
          <w:sz w:val="28"/>
          <w:szCs w:val="28"/>
        </w:rPr>
        <w:t>）支持私有云、本地化部署。</w:t>
      </w:r>
    </w:p>
    <w:sectPr w:rsidR="00E15A43" w:rsidRPr="00A8799C" w:rsidSect="005E0CB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7F718" w14:textId="77777777" w:rsidR="00706E00" w:rsidRDefault="00706E00" w:rsidP="00FC6067">
      <w:r>
        <w:separator/>
      </w:r>
    </w:p>
  </w:endnote>
  <w:endnote w:type="continuationSeparator" w:id="0">
    <w:p w14:paraId="0BA3567C" w14:textId="77777777" w:rsidR="00706E00" w:rsidRDefault="00706E00" w:rsidP="00FC6067">
      <w:r>
        <w:continuationSeparator/>
      </w:r>
    </w:p>
  </w:endnote>
  <w:endnote w:type="continuationNotice" w:id="1">
    <w:p w14:paraId="7EE4A919" w14:textId="77777777" w:rsidR="00706E00" w:rsidRDefault="00706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4C07" w14:textId="77777777" w:rsidR="0067200D" w:rsidRDefault="0067200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4208"/>
      <w:docPartObj>
        <w:docPartGallery w:val="Page Numbers (Bottom of Page)"/>
        <w:docPartUnique/>
      </w:docPartObj>
    </w:sdtPr>
    <w:sdtEndPr>
      <w:rPr>
        <w:rFonts w:ascii="仿宋_GB2312" w:eastAsia="仿宋_GB2312" w:hint="eastAsia"/>
        <w:sz w:val="28"/>
        <w:szCs w:val="28"/>
      </w:rPr>
    </w:sdtEndPr>
    <w:sdtContent>
      <w:p w14:paraId="3B91B2EE" w14:textId="70D8FD11" w:rsidR="0067200D" w:rsidRPr="005E0CBB" w:rsidRDefault="0067200D" w:rsidP="005E0CBB">
        <w:pPr>
          <w:pStyle w:val="af"/>
          <w:jc w:val="center"/>
          <w:rPr>
            <w:rFonts w:ascii="仿宋_GB2312" w:eastAsia="仿宋_GB2312"/>
            <w:sz w:val="28"/>
            <w:szCs w:val="28"/>
          </w:rPr>
        </w:pPr>
        <w:r w:rsidRPr="005E0CBB">
          <w:rPr>
            <w:rFonts w:ascii="仿宋_GB2312" w:eastAsia="仿宋_GB2312" w:hint="eastAsia"/>
            <w:sz w:val="28"/>
            <w:szCs w:val="28"/>
          </w:rPr>
          <w:fldChar w:fldCharType="begin"/>
        </w:r>
        <w:r w:rsidRPr="005E0CBB">
          <w:rPr>
            <w:rFonts w:ascii="仿宋_GB2312" w:eastAsia="仿宋_GB2312" w:hint="eastAsia"/>
            <w:sz w:val="28"/>
            <w:szCs w:val="28"/>
          </w:rPr>
          <w:instrText>PAGE   \* MERGEFORMAT</w:instrText>
        </w:r>
        <w:r w:rsidRPr="005E0CBB">
          <w:rPr>
            <w:rFonts w:ascii="仿宋_GB2312" w:eastAsia="仿宋_GB2312" w:hint="eastAsia"/>
            <w:sz w:val="28"/>
            <w:szCs w:val="28"/>
          </w:rPr>
          <w:fldChar w:fldCharType="separate"/>
        </w:r>
        <w:r w:rsidRPr="005E0CBB">
          <w:rPr>
            <w:rFonts w:ascii="仿宋_GB2312" w:eastAsia="仿宋_GB2312" w:hint="eastAsia"/>
            <w:sz w:val="28"/>
            <w:szCs w:val="28"/>
            <w:lang w:val="zh-CN"/>
          </w:rPr>
          <w:t>2</w:t>
        </w:r>
        <w:r w:rsidRPr="005E0CBB">
          <w:rPr>
            <w:rFonts w:ascii="仿宋_GB2312" w:eastAsia="仿宋_GB2312" w:hint="eastAsia"/>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A3A5" w14:textId="77777777" w:rsidR="0067200D" w:rsidRDefault="0067200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20D93" w14:textId="77777777" w:rsidR="00706E00" w:rsidRDefault="00706E00" w:rsidP="00FC6067">
      <w:r>
        <w:separator/>
      </w:r>
    </w:p>
  </w:footnote>
  <w:footnote w:type="continuationSeparator" w:id="0">
    <w:p w14:paraId="258C91D1" w14:textId="77777777" w:rsidR="00706E00" w:rsidRDefault="00706E00" w:rsidP="00FC6067">
      <w:r>
        <w:continuationSeparator/>
      </w:r>
    </w:p>
  </w:footnote>
  <w:footnote w:type="continuationNotice" w:id="1">
    <w:p w14:paraId="79FCE921" w14:textId="77777777" w:rsidR="00706E00" w:rsidRDefault="00706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CCC2" w14:textId="77777777" w:rsidR="0067200D" w:rsidRDefault="0067200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C68C" w14:textId="77777777" w:rsidR="0067200D" w:rsidRPr="00FC6067" w:rsidRDefault="0067200D" w:rsidP="005E0C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07F2" w14:textId="77777777" w:rsidR="0067200D" w:rsidRDefault="0067200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B0E"/>
    <w:multiLevelType w:val="hybridMultilevel"/>
    <w:tmpl w:val="10502778"/>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E420665"/>
    <w:multiLevelType w:val="hybridMultilevel"/>
    <w:tmpl w:val="17E62C16"/>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D3"/>
    <w:rsid w:val="000049E5"/>
    <w:rsid w:val="00020DAF"/>
    <w:rsid w:val="000312A1"/>
    <w:rsid w:val="00094EAD"/>
    <w:rsid w:val="000B588D"/>
    <w:rsid w:val="000C47F9"/>
    <w:rsid w:val="000D4768"/>
    <w:rsid w:val="00113A6B"/>
    <w:rsid w:val="00116556"/>
    <w:rsid w:val="00173D13"/>
    <w:rsid w:val="001C04E7"/>
    <w:rsid w:val="001D33BE"/>
    <w:rsid w:val="001E4B5C"/>
    <w:rsid w:val="0022030F"/>
    <w:rsid w:val="00223081"/>
    <w:rsid w:val="00273CF9"/>
    <w:rsid w:val="002A3A04"/>
    <w:rsid w:val="002D2D56"/>
    <w:rsid w:val="002D7E9C"/>
    <w:rsid w:val="003037BD"/>
    <w:rsid w:val="00305EE1"/>
    <w:rsid w:val="00312852"/>
    <w:rsid w:val="0036697B"/>
    <w:rsid w:val="00373D55"/>
    <w:rsid w:val="003758EA"/>
    <w:rsid w:val="00391684"/>
    <w:rsid w:val="00395840"/>
    <w:rsid w:val="003B5986"/>
    <w:rsid w:val="003E07E6"/>
    <w:rsid w:val="004326A9"/>
    <w:rsid w:val="00455F68"/>
    <w:rsid w:val="004979AB"/>
    <w:rsid w:val="004B6CB6"/>
    <w:rsid w:val="004C6804"/>
    <w:rsid w:val="004D22C6"/>
    <w:rsid w:val="004D5622"/>
    <w:rsid w:val="00591A63"/>
    <w:rsid w:val="00592D95"/>
    <w:rsid w:val="005B72FB"/>
    <w:rsid w:val="005E0CBB"/>
    <w:rsid w:val="00652D42"/>
    <w:rsid w:val="006674F2"/>
    <w:rsid w:val="0067200D"/>
    <w:rsid w:val="0068089B"/>
    <w:rsid w:val="0068294C"/>
    <w:rsid w:val="006A1081"/>
    <w:rsid w:val="006B14FB"/>
    <w:rsid w:val="00705368"/>
    <w:rsid w:val="00706E00"/>
    <w:rsid w:val="007133D0"/>
    <w:rsid w:val="00730D63"/>
    <w:rsid w:val="0073523B"/>
    <w:rsid w:val="00735647"/>
    <w:rsid w:val="007523AF"/>
    <w:rsid w:val="007639CB"/>
    <w:rsid w:val="00764391"/>
    <w:rsid w:val="00765301"/>
    <w:rsid w:val="00787B6E"/>
    <w:rsid w:val="007A4C8B"/>
    <w:rsid w:val="007E5AC9"/>
    <w:rsid w:val="007F137F"/>
    <w:rsid w:val="00803270"/>
    <w:rsid w:val="008631D1"/>
    <w:rsid w:val="00886AD3"/>
    <w:rsid w:val="008B7C95"/>
    <w:rsid w:val="00902060"/>
    <w:rsid w:val="00941760"/>
    <w:rsid w:val="009431C2"/>
    <w:rsid w:val="009804B8"/>
    <w:rsid w:val="009E0B80"/>
    <w:rsid w:val="009F64D9"/>
    <w:rsid w:val="00A24C17"/>
    <w:rsid w:val="00A410B8"/>
    <w:rsid w:val="00A8799C"/>
    <w:rsid w:val="00AB5A43"/>
    <w:rsid w:val="00AE7A01"/>
    <w:rsid w:val="00AF4AB6"/>
    <w:rsid w:val="00B145EC"/>
    <w:rsid w:val="00BB51A4"/>
    <w:rsid w:val="00BC6256"/>
    <w:rsid w:val="00BE6B77"/>
    <w:rsid w:val="00BF11C4"/>
    <w:rsid w:val="00BF1D49"/>
    <w:rsid w:val="00C17D82"/>
    <w:rsid w:val="00C427F0"/>
    <w:rsid w:val="00C5725D"/>
    <w:rsid w:val="00C631B9"/>
    <w:rsid w:val="00C84285"/>
    <w:rsid w:val="00CA3D81"/>
    <w:rsid w:val="00CB355D"/>
    <w:rsid w:val="00CD16D3"/>
    <w:rsid w:val="00CF2349"/>
    <w:rsid w:val="00D05B12"/>
    <w:rsid w:val="00D55F3A"/>
    <w:rsid w:val="00D817C6"/>
    <w:rsid w:val="00DB0635"/>
    <w:rsid w:val="00DC3C3D"/>
    <w:rsid w:val="00DC4CD4"/>
    <w:rsid w:val="00E15A43"/>
    <w:rsid w:val="00E21E28"/>
    <w:rsid w:val="00E2540A"/>
    <w:rsid w:val="00E5571F"/>
    <w:rsid w:val="00E73A84"/>
    <w:rsid w:val="00E77FBA"/>
    <w:rsid w:val="00E82CC6"/>
    <w:rsid w:val="00E92ACB"/>
    <w:rsid w:val="00EA1891"/>
    <w:rsid w:val="00EB47B1"/>
    <w:rsid w:val="00EB5706"/>
    <w:rsid w:val="00EE5047"/>
    <w:rsid w:val="00F127E9"/>
    <w:rsid w:val="00F27AE3"/>
    <w:rsid w:val="00F5189F"/>
    <w:rsid w:val="00F74224"/>
    <w:rsid w:val="00F75C5A"/>
    <w:rsid w:val="00F90EB7"/>
    <w:rsid w:val="00F9286B"/>
    <w:rsid w:val="00F94D8D"/>
    <w:rsid w:val="00FC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CB3E"/>
  <w15:chartTrackingRefBased/>
  <w15:docId w15:val="{D6303880-7659-4ACF-8F01-C388545A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799C"/>
    <w:rPr>
      <w:color w:val="808080"/>
    </w:rPr>
  </w:style>
  <w:style w:type="paragraph" w:styleId="a4">
    <w:name w:val="Balloon Text"/>
    <w:basedOn w:val="a"/>
    <w:link w:val="a5"/>
    <w:uiPriority w:val="99"/>
    <w:semiHidden/>
    <w:unhideWhenUsed/>
    <w:rsid w:val="000C47F9"/>
    <w:rPr>
      <w:rFonts w:ascii="宋体" w:eastAsia="宋体"/>
      <w:sz w:val="18"/>
      <w:szCs w:val="18"/>
    </w:rPr>
  </w:style>
  <w:style w:type="character" w:customStyle="1" w:styleId="a5">
    <w:name w:val="批注框文本 字符"/>
    <w:basedOn w:val="a0"/>
    <w:link w:val="a4"/>
    <w:uiPriority w:val="99"/>
    <w:semiHidden/>
    <w:rsid w:val="00735647"/>
    <w:rPr>
      <w:rFonts w:ascii="宋体" w:eastAsia="宋体"/>
      <w:sz w:val="18"/>
      <w:szCs w:val="18"/>
    </w:rPr>
  </w:style>
  <w:style w:type="paragraph" w:styleId="a6">
    <w:name w:val="Revision"/>
    <w:hidden/>
    <w:uiPriority w:val="99"/>
    <w:semiHidden/>
    <w:rsid w:val="00735647"/>
  </w:style>
  <w:style w:type="paragraph" w:styleId="a7">
    <w:name w:val="List Paragraph"/>
    <w:basedOn w:val="a"/>
    <w:uiPriority w:val="34"/>
    <w:qFormat/>
    <w:rsid w:val="000C47F9"/>
    <w:pPr>
      <w:ind w:firstLineChars="200" w:firstLine="420"/>
    </w:pPr>
    <w:rPr>
      <w:rFonts w:ascii="Times New Roman" w:eastAsia="宋体" w:hAnsi="Times New Roman" w:cs="Times New Roman"/>
      <w:szCs w:val="24"/>
    </w:rPr>
  </w:style>
  <w:style w:type="character" w:styleId="a8">
    <w:name w:val="annotation reference"/>
    <w:basedOn w:val="a0"/>
    <w:uiPriority w:val="99"/>
    <w:semiHidden/>
    <w:unhideWhenUsed/>
    <w:rsid w:val="00EB5706"/>
    <w:rPr>
      <w:sz w:val="21"/>
      <w:szCs w:val="21"/>
    </w:rPr>
  </w:style>
  <w:style w:type="paragraph" w:styleId="a9">
    <w:name w:val="annotation text"/>
    <w:basedOn w:val="a"/>
    <w:link w:val="aa"/>
    <w:uiPriority w:val="99"/>
    <w:semiHidden/>
    <w:unhideWhenUsed/>
    <w:rsid w:val="00EB5706"/>
    <w:pPr>
      <w:jc w:val="left"/>
    </w:pPr>
  </w:style>
  <w:style w:type="character" w:customStyle="1" w:styleId="aa">
    <w:name w:val="批注文字 字符"/>
    <w:basedOn w:val="a0"/>
    <w:link w:val="a9"/>
    <w:uiPriority w:val="99"/>
    <w:semiHidden/>
    <w:rsid w:val="00EB5706"/>
  </w:style>
  <w:style w:type="paragraph" w:styleId="ab">
    <w:name w:val="annotation subject"/>
    <w:basedOn w:val="a9"/>
    <w:next w:val="a9"/>
    <w:link w:val="ac"/>
    <w:uiPriority w:val="99"/>
    <w:semiHidden/>
    <w:unhideWhenUsed/>
    <w:rsid w:val="00EB5706"/>
    <w:rPr>
      <w:b/>
      <w:bCs/>
    </w:rPr>
  </w:style>
  <w:style w:type="character" w:customStyle="1" w:styleId="ac">
    <w:name w:val="批注主题 字符"/>
    <w:basedOn w:val="aa"/>
    <w:link w:val="ab"/>
    <w:uiPriority w:val="99"/>
    <w:semiHidden/>
    <w:rsid w:val="00EB5706"/>
    <w:rPr>
      <w:b/>
      <w:bCs/>
    </w:rPr>
  </w:style>
  <w:style w:type="paragraph" w:styleId="ad">
    <w:name w:val="header"/>
    <w:basedOn w:val="a"/>
    <w:link w:val="ae"/>
    <w:uiPriority w:val="99"/>
    <w:unhideWhenUsed/>
    <w:rsid w:val="00FC6067"/>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FC6067"/>
    <w:rPr>
      <w:sz w:val="18"/>
      <w:szCs w:val="18"/>
    </w:rPr>
  </w:style>
  <w:style w:type="paragraph" w:styleId="af">
    <w:name w:val="footer"/>
    <w:basedOn w:val="a"/>
    <w:link w:val="af0"/>
    <w:uiPriority w:val="99"/>
    <w:unhideWhenUsed/>
    <w:rsid w:val="00FC6067"/>
    <w:pPr>
      <w:tabs>
        <w:tab w:val="center" w:pos="4153"/>
        <w:tab w:val="right" w:pos="8306"/>
      </w:tabs>
      <w:snapToGrid w:val="0"/>
      <w:jc w:val="left"/>
    </w:pPr>
    <w:rPr>
      <w:sz w:val="18"/>
      <w:szCs w:val="18"/>
    </w:rPr>
  </w:style>
  <w:style w:type="character" w:customStyle="1" w:styleId="af0">
    <w:name w:val="页脚 字符"/>
    <w:basedOn w:val="a0"/>
    <w:link w:val="af"/>
    <w:uiPriority w:val="99"/>
    <w:rsid w:val="00FC60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3A2B-5AB6-4398-82B4-D56E5756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5</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高思文</dc:creator>
  <cp:keywords/>
  <dc:description/>
  <cp:lastModifiedBy>高思文</cp:lastModifiedBy>
  <cp:revision>12</cp:revision>
  <cp:lastPrinted>2020-05-07T06:40:00Z</cp:lastPrinted>
  <dcterms:created xsi:type="dcterms:W3CDTF">2020-05-06T06:42:00Z</dcterms:created>
  <dcterms:modified xsi:type="dcterms:W3CDTF">2020-08-18T09:27:00Z</dcterms:modified>
</cp:coreProperties>
</file>