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EB" w:rsidRPr="00B10355" w:rsidRDefault="00B10355" w:rsidP="00B10355">
      <w:pPr>
        <w:pStyle w:val="2"/>
        <w:spacing w:before="0" w:after="0"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Toc404069319"/>
      <w:r w:rsidRPr="00B10355">
        <w:rPr>
          <w:rFonts w:asciiTheme="minorEastAsia" w:eastAsiaTheme="minorEastAsia" w:hAnsiTheme="minorEastAsia" w:hint="eastAsia"/>
          <w:sz w:val="30"/>
          <w:szCs w:val="30"/>
        </w:rPr>
        <w:t>东方卫视</w:t>
      </w:r>
      <w:r w:rsidR="00180342" w:rsidRPr="00B10355">
        <w:rPr>
          <w:rFonts w:asciiTheme="minorEastAsia" w:eastAsiaTheme="minorEastAsia" w:hAnsiTheme="minorEastAsia" w:hint="eastAsia"/>
          <w:sz w:val="30"/>
          <w:szCs w:val="30"/>
        </w:rPr>
        <w:t>演播室改造</w:t>
      </w:r>
      <w:bookmarkEnd w:id="0"/>
      <w:r w:rsidRPr="00B10355">
        <w:rPr>
          <w:rFonts w:asciiTheme="minorEastAsia" w:eastAsiaTheme="minorEastAsia" w:hAnsiTheme="minorEastAsia" w:hint="eastAsia"/>
          <w:sz w:val="30"/>
          <w:szCs w:val="30"/>
        </w:rPr>
        <w:t>方案</w:t>
      </w:r>
    </w:p>
    <w:p w:rsidR="007E7AEB" w:rsidRPr="00B10355" w:rsidRDefault="007E7AEB" w:rsidP="00B10355">
      <w:pPr>
        <w:pStyle w:val="3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Toc404069320"/>
      <w:r w:rsidRPr="00B1035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BA7BC4" w:rsidRPr="00B1035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工程</w:t>
      </w:r>
      <w:bookmarkEnd w:id="1"/>
      <w:r w:rsidR="00180342" w:rsidRPr="00B10355">
        <w:rPr>
          <w:rFonts w:asciiTheme="minorEastAsia" w:eastAsiaTheme="minorEastAsia" w:hAnsiTheme="minorEastAsia" w:hint="eastAsia"/>
          <w:sz w:val="24"/>
          <w:szCs w:val="24"/>
        </w:rPr>
        <w:t>概况</w:t>
      </w:r>
    </w:p>
    <w:p w:rsidR="007B4C38" w:rsidRPr="00B10355" w:rsidRDefault="007B4C38" w:rsidP="00B1035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东视五楼、七楼演播室灯光系统改造项目是提升东方卫视影响力，全力打造全新演播室技术系统工作的一部分。在灯光系统整体改造设计中，即要考虑演播室节目制作中的各种专业要求，同时也要考虑到环境宜人的视觉效果。灯光设计与舞美制景需求，做到与舞美制景方案风格统一，现场灯光效果保持一致，灯光的技术方案满足节目应用可操作性，满足节目的安全播出。</w:t>
      </w:r>
    </w:p>
    <w:p w:rsidR="00BA7BC4" w:rsidRPr="00B10355" w:rsidRDefault="007B4C38" w:rsidP="00B1035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为提升东方卫视的影响力，适应广播电视高</w:t>
      </w:r>
      <w:proofErr w:type="gramStart"/>
      <w:r w:rsidRPr="00B10355">
        <w:rPr>
          <w:rFonts w:asciiTheme="minorEastAsia" w:eastAsiaTheme="minorEastAsia" w:hAnsiTheme="minorEastAsia" w:hint="eastAsia"/>
          <w:sz w:val="24"/>
          <w:szCs w:val="24"/>
        </w:rPr>
        <w:t>清节目</w:t>
      </w:r>
      <w:proofErr w:type="gramEnd"/>
      <w:r w:rsidRPr="00B10355">
        <w:rPr>
          <w:rFonts w:asciiTheme="minorEastAsia" w:eastAsiaTheme="minorEastAsia" w:hAnsiTheme="minorEastAsia" w:hint="eastAsia"/>
          <w:sz w:val="24"/>
          <w:szCs w:val="24"/>
        </w:rPr>
        <w:t>的发展，打造全新演播室技术系统，作为其改造项目一部分的灯光系统采用新、</w:t>
      </w:r>
      <w:proofErr w:type="gramStart"/>
      <w:r w:rsidRPr="00B10355">
        <w:rPr>
          <w:rFonts w:asciiTheme="minorEastAsia" w:eastAsiaTheme="minorEastAsia" w:hAnsiTheme="minorEastAsia" w:hint="eastAsia"/>
          <w:sz w:val="24"/>
          <w:szCs w:val="24"/>
        </w:rPr>
        <w:t>旧相结合</w:t>
      </w:r>
      <w:proofErr w:type="gramEnd"/>
      <w:r w:rsidRPr="00B10355">
        <w:rPr>
          <w:rFonts w:asciiTheme="minorEastAsia" w:eastAsiaTheme="minorEastAsia" w:hAnsiTheme="minorEastAsia" w:hint="eastAsia"/>
          <w:sz w:val="24"/>
          <w:szCs w:val="24"/>
        </w:rPr>
        <w:t>的方式来进行操作实施。</w:t>
      </w:r>
    </w:p>
    <w:p w:rsidR="00BA7BC4" w:rsidRPr="00B10355" w:rsidRDefault="00BA7BC4" w:rsidP="00B10355">
      <w:pPr>
        <w:pStyle w:val="3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2、改造遵循的主要技术标准及规范</w:t>
      </w:r>
    </w:p>
    <w:p w:rsidR="00BA7BC4" w:rsidRPr="00B10355" w:rsidRDefault="00BA7BC4" w:rsidP="00B1035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本次改造所涉及的设计标准、规范，产品标准、规范，工程施工标准、规范，验收标准、规范，符合国家和广电行业演播厅相关标准及规范，如有新的标准应采纳新标准。如（不仅限于以下）：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GA 586-2005《广播电影电视系统重点单位重要部位的风险等级和安全防护》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GB/T 14221-1993《广播节目视听室技术要求》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 5020-1995《广播电影电视工程建设标准管理办法》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 5213-2001《广播中心工艺设备安装工程预算定额》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 63-1989《广播电视中心和台、站电气工作安全规程》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GY/T 155-2000《高清晰度电视节目制作及交换用视频参数值》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GY/T 157-2000《演播室高清晰度电视数字视频信号接口》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GY5045-2006《电视演播室灯光系统设计规范》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GY5070-2003《电视演播室灯光系统施工及验收规范》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GB 7000.15-2000《舞台灯光、电视、电影及摄影场所（室内外）用灯具安全要求》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GB7000.1-2000《灯具一般安全要求与试验》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GY/T152-2000《电视中心制作系统运行维护规程》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GBJ16—87《建筑设计防火规范》（2001修订版）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GB/T16-1992《民用建筑电气设计规范》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GB50303-2002《建筑电气工程施工质量验收规范》 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GB50054-2011《低压配电装置设计规范》  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GB/T 14048-2002《低压开关设备和控制设备》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GA308-2001《安全防范系统验收规则》</w:t>
      </w:r>
    </w:p>
    <w:p w:rsidR="00BA7BC4" w:rsidRPr="00B10355" w:rsidRDefault="00BA7BC4" w:rsidP="00B10355">
      <w:pPr>
        <w:numPr>
          <w:ilvl w:val="0"/>
          <w:numId w:val="1"/>
        </w:numPr>
        <w:tabs>
          <w:tab w:val="left" w:pos="425"/>
        </w:tabs>
        <w:spacing w:line="360" w:lineRule="auto"/>
        <w:ind w:left="851" w:hanging="371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1035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GB50045-95《高层民用建筑设计防火规范》</w:t>
      </w:r>
    </w:p>
    <w:p w:rsidR="007E7AEB" w:rsidRPr="00B10355" w:rsidRDefault="00BA7BC4" w:rsidP="00B10355">
      <w:pPr>
        <w:pStyle w:val="3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7E7AEB" w:rsidRPr="00B10355">
        <w:rPr>
          <w:rFonts w:asciiTheme="minorEastAsia" w:eastAsiaTheme="minorEastAsia" w:hAnsiTheme="minorEastAsia" w:hint="eastAsia"/>
          <w:sz w:val="24"/>
          <w:szCs w:val="24"/>
        </w:rPr>
        <w:t>设计理念</w:t>
      </w:r>
    </w:p>
    <w:p w:rsidR="007E7AEB" w:rsidRPr="00B10355" w:rsidRDefault="007E7AEB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  <w:szCs w:val="24"/>
        </w:rPr>
        <w:t>电视灯光是电视节目制作的重要组成部分，是集现代化技术、表演艺术于一身的综合性系统。电视灯光系统的设计水平、设备配置及应用能力等在节目制作中起着重要的作用。为了满足电视节目信息量大、结构复杂、时效性强、内容和表现力求艺术性和技术性的完善和统一等特点，电视灯光必须形成完整、合理、独立的灯光技术系统，因此，灯光系统必需具有可靠性、先进性、实用性、安全性、经济性、可扩展性、可升级性等特点，满足现代各</w:t>
      </w:r>
      <w:proofErr w:type="gramStart"/>
      <w:r w:rsidRPr="00B10355">
        <w:rPr>
          <w:rFonts w:asciiTheme="minorEastAsia" w:eastAsiaTheme="minorEastAsia" w:hAnsiTheme="minorEastAsia" w:hint="eastAsia"/>
          <w:bCs/>
          <w:sz w:val="24"/>
          <w:szCs w:val="24"/>
        </w:rPr>
        <w:t>类表演</w:t>
      </w:r>
      <w:proofErr w:type="gramEnd"/>
      <w:r w:rsidRPr="00B1035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艺术形式对专业灯光灵活多变的要求。 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可靠性和可用性：选用高可靠的产品和技术，充分考虑系统在程序运行时的应变能力和容错能力，确保整个系统的安全与可靠；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灵活性和兼容性：选用符合行业发展潮流的标准的软硬件技术，以便系统有可靠性强、可扩展和</w:t>
      </w:r>
      <w:proofErr w:type="gramStart"/>
      <w:r w:rsidRPr="00B10355">
        <w:rPr>
          <w:rFonts w:asciiTheme="minorEastAsia" w:eastAsiaTheme="minorEastAsia" w:hAnsiTheme="minorEastAsia" w:hint="eastAsia"/>
          <w:bCs/>
          <w:sz w:val="24"/>
        </w:rPr>
        <w:t>可</w:t>
      </w:r>
      <w:proofErr w:type="gramEnd"/>
      <w:r w:rsidRPr="00B10355">
        <w:rPr>
          <w:rFonts w:asciiTheme="minorEastAsia" w:eastAsiaTheme="minorEastAsia" w:hAnsiTheme="minorEastAsia" w:hint="eastAsia"/>
          <w:bCs/>
          <w:sz w:val="24"/>
        </w:rPr>
        <w:t>升级等特点；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实用性和经济性：从实用性和经济性出发，着眼于近期目标和长期的发展，选用先进可靠的设备，进行最佳性能组合，利用有限的投资结合原有设备，构造一个性能最佳的灯光系统；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安全性：选用符合国家相关安全规范优质设备及附件，确保演播室灯光系统运行安全可靠；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扩展性和升级能力：演播室方案具有良好的扩展性和升级能力，选用具有升级能力和扩展性的设备；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检查和维修方便性：结构设计具有合理性、规范化，使系统的维护可以在很短时间内完成；</w:t>
      </w:r>
    </w:p>
    <w:p w:rsidR="007E7AEB" w:rsidRPr="00B10355" w:rsidRDefault="007E7AEB" w:rsidP="00B10355">
      <w:pPr>
        <w:pStyle w:val="a3"/>
        <w:numPr>
          <w:ilvl w:val="0"/>
          <w:numId w:val="2"/>
        </w:numPr>
        <w:snapToGrid w:val="0"/>
        <w:spacing w:line="360" w:lineRule="auto"/>
        <w:ind w:left="426" w:firstLineChars="0" w:hanging="426"/>
        <w:jc w:val="left"/>
        <w:rPr>
          <w:rFonts w:asciiTheme="minorEastAsia" w:eastAsiaTheme="minorEastAsia" w:hAnsiTheme="minorEastAsia"/>
          <w:bCs/>
          <w:sz w:val="24"/>
        </w:rPr>
      </w:pPr>
      <w:r w:rsidRPr="00B10355">
        <w:rPr>
          <w:rFonts w:asciiTheme="minorEastAsia" w:eastAsiaTheme="minorEastAsia" w:hAnsiTheme="minorEastAsia" w:hint="eastAsia"/>
          <w:bCs/>
          <w:sz w:val="24"/>
        </w:rPr>
        <w:t>低碳、节能、绿色、环保。</w:t>
      </w:r>
    </w:p>
    <w:p w:rsidR="007E7AEB" w:rsidRPr="00B10355" w:rsidRDefault="00BA7BC4" w:rsidP="00B10355">
      <w:pPr>
        <w:pStyle w:val="3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2" w:name="_Toc358533355"/>
      <w:bookmarkStart w:id="3" w:name="_Toc359232296"/>
      <w:bookmarkStart w:id="4" w:name="_Toc404069337"/>
      <w:r w:rsidRPr="00B10355">
        <w:rPr>
          <w:rFonts w:asciiTheme="minorEastAsia" w:eastAsiaTheme="minorEastAsia" w:hAnsiTheme="minorEastAsia" w:hint="eastAsia"/>
          <w:sz w:val="24"/>
          <w:szCs w:val="24"/>
        </w:rPr>
        <w:t>4、</w:t>
      </w:r>
      <w:bookmarkEnd w:id="2"/>
      <w:bookmarkEnd w:id="3"/>
      <w:bookmarkEnd w:id="4"/>
      <w:r w:rsidR="00DD7658" w:rsidRPr="00B10355">
        <w:rPr>
          <w:rFonts w:asciiTheme="minorEastAsia" w:eastAsiaTheme="minorEastAsia" w:hAnsiTheme="minorEastAsia" w:hint="eastAsia"/>
          <w:sz w:val="24"/>
          <w:szCs w:val="24"/>
        </w:rPr>
        <w:t>灯光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改造说明</w:t>
      </w:r>
    </w:p>
    <w:p w:rsidR="00DD7658" w:rsidRPr="00B10355" w:rsidRDefault="0015177D" w:rsidP="00B10355">
      <w:pPr>
        <w:pStyle w:val="a3"/>
        <w:numPr>
          <w:ilvl w:val="0"/>
          <w:numId w:val="5"/>
        </w:numPr>
        <w:snapToGrid w:val="0"/>
        <w:spacing w:line="360" w:lineRule="auto"/>
        <w:ind w:left="567" w:firstLineChars="0"/>
        <w:jc w:val="left"/>
        <w:rPr>
          <w:rFonts w:asciiTheme="minorEastAsia" w:eastAsiaTheme="minorEastAsia" w:hAnsiTheme="minorEastAsia"/>
          <w:sz w:val="24"/>
        </w:rPr>
      </w:pPr>
      <w:r w:rsidRPr="00B10355">
        <w:rPr>
          <w:rFonts w:asciiTheme="minorEastAsia" w:eastAsiaTheme="minorEastAsia" w:hAnsiTheme="minorEastAsia" w:hint="eastAsia"/>
          <w:sz w:val="24"/>
        </w:rPr>
        <w:t>更新设备设施</w:t>
      </w:r>
    </w:p>
    <w:p w:rsidR="00BA7BC4" w:rsidRPr="00B10355" w:rsidRDefault="00BA7BC4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lastRenderedPageBreak/>
        <w:t>五楼一号演播厅及七楼280平米演播</w:t>
      </w:r>
      <w:proofErr w:type="gramStart"/>
      <w:r w:rsidRPr="00B10355">
        <w:rPr>
          <w:rFonts w:asciiTheme="minorEastAsia" w:eastAsiaTheme="minorEastAsia" w:hAnsiTheme="minorEastAsia" w:hint="eastAsia"/>
          <w:sz w:val="24"/>
          <w:szCs w:val="24"/>
        </w:rPr>
        <w:t>厅使用</w:t>
      </w:r>
      <w:proofErr w:type="gramEnd"/>
      <w:r w:rsidRPr="00B10355">
        <w:rPr>
          <w:rFonts w:asciiTheme="minorEastAsia" w:eastAsiaTheme="minorEastAsia" w:hAnsiTheme="minorEastAsia" w:hint="eastAsia"/>
          <w:sz w:val="24"/>
          <w:szCs w:val="24"/>
        </w:rPr>
        <w:t>时间较长</w:t>
      </w:r>
      <w:r w:rsidR="0015177D" w:rsidRPr="00B10355">
        <w:rPr>
          <w:rFonts w:asciiTheme="minorEastAsia" w:eastAsiaTheme="minorEastAsia" w:hAnsiTheme="minorEastAsia" w:hint="eastAsia"/>
          <w:sz w:val="24"/>
          <w:szCs w:val="24"/>
        </w:rPr>
        <w:t>，灯光系统中灯具设备仍为老旧设备，设备已不能满足现今演播室使用要求，部分电缆也已出现老化情况。为保证录制工作安全进行，提高节目质量，故对这两个演播室进行以下更新：</w:t>
      </w:r>
    </w:p>
    <w:p w:rsidR="0015177D" w:rsidRPr="00B10355" w:rsidRDefault="0015177D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将演播室原灯光供电及控制系统电缆进行更换</w:t>
      </w:r>
      <w:r w:rsidR="0054171A" w:rsidRPr="00B10355">
        <w:rPr>
          <w:rFonts w:asciiTheme="minorEastAsia" w:eastAsiaTheme="minorEastAsia" w:hAnsiTheme="minorEastAsia" w:hint="eastAsia"/>
          <w:sz w:val="24"/>
          <w:szCs w:val="24"/>
        </w:rPr>
        <w:t>为全新阻燃影视电缆。</w:t>
      </w:r>
    </w:p>
    <w:p w:rsidR="0054171A" w:rsidRPr="00B10355" w:rsidRDefault="007B4C38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演播室灯光系统改造后可保障灯光系统的可靠性、灵活性、安全性、先进性。故</w:t>
      </w:r>
      <w:r w:rsidR="0054171A" w:rsidRPr="00B10355">
        <w:rPr>
          <w:rFonts w:asciiTheme="minorEastAsia" w:eastAsiaTheme="minorEastAsia" w:hAnsiTheme="minorEastAsia" w:hint="eastAsia"/>
          <w:sz w:val="24"/>
          <w:szCs w:val="24"/>
        </w:rPr>
        <w:t>将演播室原有灯具全部更换为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目前电视演播室行业最为常用、具有节能环保、低能耗、高效率等特点的</w:t>
      </w:r>
      <w:r w:rsidR="0054171A" w:rsidRPr="00B10355">
        <w:rPr>
          <w:rFonts w:asciiTheme="minorEastAsia" w:eastAsiaTheme="minorEastAsia" w:hAnsiTheme="minorEastAsia" w:hint="eastAsia"/>
          <w:sz w:val="24"/>
          <w:szCs w:val="24"/>
        </w:rPr>
        <w:t>LED灯具</w:t>
      </w:r>
      <w:r w:rsidR="00B10355" w:rsidRPr="00B1035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C2FA1" w:rsidRPr="00B10355">
        <w:rPr>
          <w:rFonts w:asciiTheme="minorEastAsia" w:eastAsiaTheme="minorEastAsia" w:hAnsiTheme="minorEastAsia" w:hint="eastAsia"/>
          <w:sz w:val="24"/>
          <w:szCs w:val="24"/>
        </w:rPr>
        <w:t>所选用的LED灯具</w:t>
      </w:r>
      <w:r w:rsidR="00B10355" w:rsidRPr="00B10355">
        <w:rPr>
          <w:rFonts w:asciiTheme="minorEastAsia" w:eastAsiaTheme="minorEastAsia" w:hAnsiTheme="minorEastAsia" w:hint="eastAsia"/>
          <w:sz w:val="24"/>
          <w:szCs w:val="24"/>
        </w:rPr>
        <w:t>要求色温：5600K°；显色指数：Ra≥91。LED聚光灯、平板柔光灯及成像灯搭配使用。设备为全数字调光，出光率、光斑均匀及调光线性均为行业优质，完全满足演播室节目拍摄的需求。</w:t>
      </w:r>
    </w:p>
    <w:p w:rsidR="008C2FA1" w:rsidRPr="00B10355" w:rsidRDefault="008C2FA1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为演播室设置了一套DMX信号控制传输系统，整体演播室DMX512信号共设置2个DMX回路，每个回路控制一个区域</w:t>
      </w:r>
      <w:r w:rsidR="00CD6651" w:rsidRPr="00B1035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B2F30" w:rsidRPr="00B10355">
        <w:rPr>
          <w:rFonts w:asciiTheme="minorEastAsia" w:eastAsiaTheme="minorEastAsia" w:hAnsiTheme="minorEastAsia" w:hint="eastAsia"/>
          <w:sz w:val="24"/>
          <w:szCs w:val="24"/>
        </w:rPr>
        <w:t>每台行车吊杆和墙插座箱全部设置1路DMX配2套插座。所有DMX回路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经过DMX信号调配</w:t>
      </w:r>
      <w:proofErr w:type="gramStart"/>
      <w:r w:rsidRPr="00B10355">
        <w:rPr>
          <w:rFonts w:asciiTheme="minorEastAsia" w:eastAsiaTheme="minorEastAsia" w:hAnsiTheme="minorEastAsia" w:hint="eastAsia"/>
          <w:sz w:val="24"/>
          <w:szCs w:val="24"/>
        </w:rPr>
        <w:t>柜进行</w:t>
      </w:r>
      <w:proofErr w:type="gramEnd"/>
      <w:r w:rsidRPr="00B10355">
        <w:rPr>
          <w:rFonts w:asciiTheme="minorEastAsia" w:eastAsiaTheme="minorEastAsia" w:hAnsiTheme="minorEastAsia" w:hint="eastAsia"/>
          <w:sz w:val="24"/>
          <w:szCs w:val="24"/>
        </w:rPr>
        <w:t>统一调配</w:t>
      </w:r>
      <w:r w:rsidR="00CD6651" w:rsidRPr="00B10355">
        <w:rPr>
          <w:rFonts w:asciiTheme="minorEastAsia" w:eastAsiaTheme="minorEastAsia" w:hAnsiTheme="minorEastAsia" w:cs="宋体" w:hint="eastAsia"/>
          <w:bCs/>
          <w:sz w:val="24"/>
          <w:szCs w:val="24"/>
        </w:rPr>
        <w:t>，信号插口编号与吊杆编号一一对应，方便直观，对各吊杆及插座箱的</w:t>
      </w:r>
      <w:bookmarkStart w:id="5" w:name="_GoBack"/>
      <w:bookmarkEnd w:id="5"/>
      <w:r w:rsidR="00CD6651" w:rsidRPr="00B10355">
        <w:rPr>
          <w:rFonts w:asciiTheme="minorEastAsia" w:eastAsiaTheme="minorEastAsia" w:hAnsiTheme="minorEastAsia" w:cs="宋体" w:hint="eastAsia"/>
          <w:bCs/>
          <w:sz w:val="24"/>
          <w:szCs w:val="24"/>
        </w:rPr>
        <w:t>信号状态可以一目了然。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DMX信号调配</w:t>
      </w:r>
      <w:proofErr w:type="gramStart"/>
      <w:r w:rsidRPr="00B10355">
        <w:rPr>
          <w:rFonts w:asciiTheme="minorEastAsia" w:eastAsiaTheme="minorEastAsia" w:hAnsiTheme="minorEastAsia" w:hint="eastAsia"/>
          <w:sz w:val="24"/>
          <w:szCs w:val="24"/>
        </w:rPr>
        <w:t>柜具有</w:t>
      </w:r>
      <w:proofErr w:type="gramEnd"/>
      <w:r w:rsidRPr="00B10355">
        <w:rPr>
          <w:rFonts w:asciiTheme="minorEastAsia" w:eastAsiaTheme="minorEastAsia" w:hAnsiTheme="minorEastAsia" w:hint="eastAsia"/>
          <w:sz w:val="24"/>
          <w:szCs w:val="24"/>
        </w:rPr>
        <w:t>信号隔离、放大功能，</w:t>
      </w:r>
      <w:r w:rsidRPr="00B10355">
        <w:rPr>
          <w:rFonts w:asciiTheme="minorEastAsia" w:eastAsiaTheme="minorEastAsia" w:hAnsiTheme="minorEastAsia" w:cs="宋体" w:hint="eastAsia"/>
          <w:bCs/>
          <w:sz w:val="24"/>
          <w:szCs w:val="24"/>
        </w:rPr>
        <w:t>防止末端设备故障时强电反串入信号系统烧毁控制台等前级设备，保障系统安全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B2F30" w:rsidRPr="00B10355" w:rsidRDefault="00594303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根据演播室规模，</w:t>
      </w:r>
      <w:r w:rsidR="00AB2F30" w:rsidRPr="00B10355">
        <w:rPr>
          <w:rFonts w:asciiTheme="minorEastAsia" w:eastAsiaTheme="minorEastAsia" w:hAnsiTheme="minorEastAsia" w:hint="eastAsia"/>
          <w:sz w:val="24"/>
          <w:szCs w:val="24"/>
        </w:rPr>
        <w:t>灯光控制台选用的是</w:t>
      </w:r>
      <w:r w:rsidR="00854CA4" w:rsidRPr="00B10355">
        <w:rPr>
          <w:rFonts w:asciiTheme="minorEastAsia" w:eastAsiaTheme="minorEastAsia" w:hAnsiTheme="minorEastAsia" w:hint="eastAsia"/>
          <w:sz w:val="24"/>
          <w:szCs w:val="24"/>
        </w:rPr>
        <w:t>珍珠2010</w:t>
      </w:r>
      <w:r w:rsidR="00AB2F30" w:rsidRPr="00B10355">
        <w:rPr>
          <w:rFonts w:asciiTheme="minorEastAsia" w:eastAsiaTheme="minorEastAsia" w:hAnsiTheme="minorEastAsia" w:hint="eastAsia"/>
          <w:sz w:val="24"/>
          <w:szCs w:val="24"/>
        </w:rPr>
        <w:t>电脑控制台，该控制台具有</w:t>
      </w:r>
      <w:r w:rsidR="00854CA4" w:rsidRPr="00B10355">
        <w:rPr>
          <w:rFonts w:asciiTheme="minorEastAsia" w:eastAsiaTheme="minorEastAsia" w:hAnsiTheme="minorEastAsia" w:hint="eastAsia"/>
          <w:sz w:val="24"/>
          <w:szCs w:val="24"/>
        </w:rPr>
        <w:t>2048个DMX控制通道，</w:t>
      </w:r>
      <w:r w:rsidR="00AB2F30" w:rsidRPr="00B10355">
        <w:rPr>
          <w:rFonts w:asciiTheme="minorEastAsia" w:eastAsiaTheme="minorEastAsia" w:hAnsiTheme="minorEastAsia" w:hint="eastAsia"/>
          <w:sz w:val="24"/>
          <w:szCs w:val="24"/>
        </w:rPr>
        <w:t>控制方便灵活，使用灵活上手的特点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，并且可以控制电脑灯具，方便今后根据节目需要进行设备扩充</w:t>
      </w:r>
      <w:r w:rsidR="00AB2F30" w:rsidRPr="00B103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B2F30" w:rsidRPr="00B10355" w:rsidRDefault="00AB2F30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七楼280平米演播厅控制系统新增</w:t>
      </w:r>
      <w:r w:rsidR="00594303" w:rsidRPr="00B10355">
        <w:rPr>
          <w:rFonts w:asciiTheme="minorEastAsia" w:eastAsiaTheme="minorEastAsia" w:hAnsiTheme="minorEastAsia" w:hint="eastAsia"/>
          <w:sz w:val="24"/>
          <w:szCs w:val="24"/>
        </w:rPr>
        <w:t>1台移动布光控制台，方便工作人员布光时，可以清晰掌握现场情况，安全方便。</w:t>
      </w:r>
    </w:p>
    <w:p w:rsidR="00594303" w:rsidRPr="00B10355" w:rsidRDefault="00594303" w:rsidP="00B10355">
      <w:pPr>
        <w:pStyle w:val="a3"/>
        <w:numPr>
          <w:ilvl w:val="0"/>
          <w:numId w:val="5"/>
        </w:numPr>
        <w:snapToGrid w:val="0"/>
        <w:spacing w:line="360" w:lineRule="auto"/>
        <w:ind w:left="567" w:firstLineChars="0"/>
        <w:jc w:val="left"/>
        <w:rPr>
          <w:rFonts w:asciiTheme="minorEastAsia" w:eastAsiaTheme="minorEastAsia" w:hAnsiTheme="minorEastAsia"/>
          <w:sz w:val="24"/>
        </w:rPr>
      </w:pPr>
      <w:r w:rsidRPr="00B10355">
        <w:rPr>
          <w:rFonts w:asciiTheme="minorEastAsia" w:eastAsiaTheme="minorEastAsia" w:hAnsiTheme="minorEastAsia" w:hint="eastAsia"/>
          <w:sz w:val="24"/>
        </w:rPr>
        <w:t>旧设备改造及利用</w:t>
      </w:r>
    </w:p>
    <w:p w:rsidR="00594303" w:rsidRPr="00B10355" w:rsidRDefault="00594303" w:rsidP="00B10355">
      <w:pPr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10355">
        <w:rPr>
          <w:rFonts w:asciiTheme="minorEastAsia" w:eastAsiaTheme="minorEastAsia" w:hAnsiTheme="minorEastAsia" w:hint="eastAsia"/>
          <w:sz w:val="24"/>
          <w:szCs w:val="24"/>
        </w:rPr>
        <w:t>为了节省改造费用，将演播室原有调光</w:t>
      </w:r>
      <w:proofErr w:type="gramStart"/>
      <w:r w:rsidRPr="00B10355">
        <w:rPr>
          <w:rFonts w:asciiTheme="minorEastAsia" w:eastAsiaTheme="minorEastAsia" w:hAnsiTheme="minorEastAsia" w:hint="eastAsia"/>
          <w:sz w:val="24"/>
          <w:szCs w:val="24"/>
        </w:rPr>
        <w:t>柜进行</w:t>
      </w:r>
      <w:proofErr w:type="gramEnd"/>
      <w:r w:rsidRPr="00B10355">
        <w:rPr>
          <w:rFonts w:asciiTheme="minorEastAsia" w:eastAsiaTheme="minorEastAsia" w:hAnsiTheme="minorEastAsia" w:hint="eastAsia"/>
          <w:sz w:val="24"/>
          <w:szCs w:val="24"/>
        </w:rPr>
        <w:t>改造，使其</w:t>
      </w:r>
      <w:r w:rsidR="00FB4800" w:rsidRPr="00B10355">
        <w:rPr>
          <w:rFonts w:asciiTheme="minorEastAsia" w:eastAsiaTheme="minorEastAsia" w:hAnsiTheme="minorEastAsia" w:hint="eastAsia"/>
          <w:sz w:val="24"/>
          <w:szCs w:val="24"/>
        </w:rPr>
        <w:t>既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能够满足LED灯具及电脑灯的使用要求</w:t>
      </w:r>
      <w:r w:rsidR="00FB4800" w:rsidRPr="00B10355">
        <w:rPr>
          <w:rFonts w:asciiTheme="minorEastAsia" w:eastAsiaTheme="minorEastAsia" w:hAnsiTheme="minorEastAsia" w:hint="eastAsia"/>
          <w:sz w:val="24"/>
          <w:szCs w:val="24"/>
        </w:rPr>
        <w:t>，又能够满足通过调光台对灯光回路电力输出进行控制的目的</w:t>
      </w:r>
      <w:r w:rsidRPr="00B10355">
        <w:rPr>
          <w:rFonts w:asciiTheme="minorEastAsia" w:eastAsiaTheme="minorEastAsia" w:hAnsiTheme="minorEastAsia" w:hint="eastAsia"/>
          <w:sz w:val="24"/>
          <w:szCs w:val="24"/>
        </w:rPr>
        <w:t>。电缆桥架全部采用演播室原有的设备进行调整铺设。</w:t>
      </w:r>
    </w:p>
    <w:p w:rsidR="007E7AEB" w:rsidRPr="00B10355" w:rsidRDefault="007E7AEB" w:rsidP="00B1035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E7AEB" w:rsidRPr="00B10355" w:rsidSect="0014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4F" w:rsidRDefault="000C6D4F" w:rsidP="00854CA4">
      <w:r>
        <w:separator/>
      </w:r>
    </w:p>
  </w:endnote>
  <w:endnote w:type="continuationSeparator" w:id="0">
    <w:p w:rsidR="000C6D4F" w:rsidRDefault="000C6D4F" w:rsidP="0085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4F" w:rsidRDefault="000C6D4F" w:rsidP="00854CA4">
      <w:r>
        <w:separator/>
      </w:r>
    </w:p>
  </w:footnote>
  <w:footnote w:type="continuationSeparator" w:id="0">
    <w:p w:rsidR="000C6D4F" w:rsidRDefault="000C6D4F" w:rsidP="00854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04D"/>
    <w:multiLevelType w:val="hybridMultilevel"/>
    <w:tmpl w:val="61F66EB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20F6F60"/>
    <w:multiLevelType w:val="multilevel"/>
    <w:tmpl w:val="120F6F60"/>
    <w:lvl w:ilvl="0">
      <w:start w:val="1"/>
      <w:numFmt w:val="bullet"/>
      <w:lvlText w:val=""/>
      <w:lvlJc w:val="left"/>
      <w:pPr>
        <w:ind w:left="900" w:hanging="420"/>
      </w:pPr>
      <w:rPr>
        <w:rFonts w:ascii="Webdings" w:hAnsi="Webdings" w:hint="default"/>
        <w:color w:val="00CCFF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7BC089D"/>
    <w:multiLevelType w:val="multilevel"/>
    <w:tmpl w:val="57BC089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8E493D"/>
    <w:multiLevelType w:val="multilevel"/>
    <w:tmpl w:val="748E493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D1E3B04"/>
    <w:multiLevelType w:val="multilevel"/>
    <w:tmpl w:val="7D1E3B04"/>
    <w:lvl w:ilvl="0">
      <w:start w:val="1"/>
      <w:numFmt w:val="low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AEB"/>
    <w:rsid w:val="000C6D4F"/>
    <w:rsid w:val="000F2F15"/>
    <w:rsid w:val="001457EE"/>
    <w:rsid w:val="0015177D"/>
    <w:rsid w:val="00180342"/>
    <w:rsid w:val="002770EF"/>
    <w:rsid w:val="00296AA8"/>
    <w:rsid w:val="002E21DA"/>
    <w:rsid w:val="0054171A"/>
    <w:rsid w:val="00594303"/>
    <w:rsid w:val="0072097C"/>
    <w:rsid w:val="0075180A"/>
    <w:rsid w:val="00766C6F"/>
    <w:rsid w:val="007B4C38"/>
    <w:rsid w:val="007E465C"/>
    <w:rsid w:val="007E7AEB"/>
    <w:rsid w:val="00854CA4"/>
    <w:rsid w:val="008C2FA1"/>
    <w:rsid w:val="00AB2F30"/>
    <w:rsid w:val="00B10355"/>
    <w:rsid w:val="00BA7BC4"/>
    <w:rsid w:val="00BF5336"/>
    <w:rsid w:val="00C35B62"/>
    <w:rsid w:val="00CD6651"/>
    <w:rsid w:val="00DD7658"/>
    <w:rsid w:val="00DE7FEF"/>
    <w:rsid w:val="00E83195"/>
    <w:rsid w:val="00FB4800"/>
    <w:rsid w:val="00FE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7E7AE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E7AEB"/>
    <w:pPr>
      <w:keepNext/>
      <w:keepLines/>
      <w:spacing w:before="100" w:beforeAutospacing="1" w:after="100" w:afterAutospacing="1"/>
      <w:jc w:val="left"/>
      <w:outlineLvl w:val="2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7E7A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AE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E7AEB"/>
    <w:rPr>
      <w:rFonts w:ascii="Calibri" w:eastAsia="宋体" w:hAnsi="Calibri" w:cs="Times New Roman"/>
      <w:b/>
      <w:bCs/>
      <w:sz w:val="28"/>
      <w:szCs w:val="32"/>
    </w:rPr>
  </w:style>
  <w:style w:type="character" w:customStyle="1" w:styleId="5Char">
    <w:name w:val="标题 5 Char"/>
    <w:basedOn w:val="a0"/>
    <w:link w:val="5"/>
    <w:uiPriority w:val="99"/>
    <w:rsid w:val="007E7AEB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E7AEB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85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4C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4CA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7E7AE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7E7AEB"/>
    <w:pPr>
      <w:keepNext/>
      <w:keepLines/>
      <w:spacing w:before="100" w:beforeAutospacing="1" w:after="100" w:afterAutospacing="1"/>
      <w:jc w:val="left"/>
      <w:outlineLvl w:val="2"/>
    </w:pPr>
    <w:rPr>
      <w:b/>
      <w:bCs/>
      <w:sz w:val="28"/>
      <w:szCs w:val="32"/>
      <w:lang w:val="x-none" w:eastAsia="x-none"/>
    </w:rPr>
  </w:style>
  <w:style w:type="paragraph" w:styleId="5">
    <w:name w:val="heading 5"/>
    <w:basedOn w:val="a"/>
    <w:next w:val="a"/>
    <w:link w:val="5Char"/>
    <w:uiPriority w:val="99"/>
    <w:qFormat/>
    <w:rsid w:val="007E7AEB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AEB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7E7AEB"/>
    <w:rPr>
      <w:rFonts w:ascii="Calibri" w:eastAsia="宋体" w:hAnsi="Calibri" w:cs="Times New Roman"/>
      <w:b/>
      <w:bCs/>
      <w:sz w:val="28"/>
      <w:szCs w:val="32"/>
      <w:lang w:val="x-none" w:eastAsia="x-none"/>
    </w:rPr>
  </w:style>
  <w:style w:type="character" w:customStyle="1" w:styleId="5Char">
    <w:name w:val="标题 5 Char"/>
    <w:basedOn w:val="a0"/>
    <w:link w:val="5"/>
    <w:uiPriority w:val="99"/>
    <w:rsid w:val="007E7AEB"/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7E7AEB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85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4C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4C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卞伟民:</cp:lastModifiedBy>
  <cp:revision>11</cp:revision>
  <dcterms:created xsi:type="dcterms:W3CDTF">2014-12-16T12:19:00Z</dcterms:created>
  <dcterms:modified xsi:type="dcterms:W3CDTF">2015-01-06T07:13:00Z</dcterms:modified>
</cp:coreProperties>
</file>