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DC" w:rsidRPr="00342C70" w:rsidRDefault="00E168DC" w:rsidP="00E168DC">
      <w:pPr>
        <w:pStyle w:val="1"/>
        <w:spacing w:line="360" w:lineRule="auto"/>
        <w:rPr>
          <w:rFonts w:ascii="宋体" w:hAnsi="宋体" w:cs="宋体"/>
          <w:color w:val="000000"/>
          <w:kern w:val="0"/>
          <w:sz w:val="28"/>
          <w:szCs w:val="28"/>
        </w:rPr>
      </w:pPr>
      <w:bookmarkStart w:id="0" w:name="_Toc310583440"/>
      <w:bookmarkStart w:id="1" w:name="_Toc310586942"/>
      <w:bookmarkStart w:id="2" w:name="_Toc310595547"/>
      <w:bookmarkStart w:id="3" w:name="_Toc353268570"/>
      <w:bookmarkStart w:id="4" w:name="_Toc354847328"/>
      <w:bookmarkStart w:id="5" w:name="_Toc441223830"/>
      <w:r w:rsidRPr="00342C70">
        <w:rPr>
          <w:rFonts w:hint="eastAsia"/>
          <w:sz w:val="28"/>
          <w:szCs w:val="28"/>
        </w:rPr>
        <w:t>第一部分</w:t>
      </w:r>
      <w:bookmarkEnd w:id="0"/>
      <w:bookmarkEnd w:id="1"/>
      <w:bookmarkEnd w:id="2"/>
      <w:bookmarkEnd w:id="3"/>
      <w:bookmarkEnd w:id="4"/>
      <w:r w:rsidRPr="00342C70">
        <w:rPr>
          <w:rFonts w:hint="eastAsia"/>
          <w:sz w:val="28"/>
          <w:szCs w:val="28"/>
        </w:rPr>
        <w:t xml:space="preserve"> </w:t>
      </w:r>
      <w:r>
        <w:rPr>
          <w:rFonts w:ascii="宋体" w:hAnsi="宋体" w:cs="宋体" w:hint="eastAsia"/>
          <w:color w:val="000000"/>
          <w:kern w:val="0"/>
          <w:sz w:val="28"/>
          <w:szCs w:val="28"/>
        </w:rPr>
        <w:t>广播</w:t>
      </w:r>
      <w:r w:rsidRPr="00342C70">
        <w:rPr>
          <w:rFonts w:ascii="宋体" w:hAnsi="宋体" w:cs="宋体" w:hint="eastAsia"/>
          <w:color w:val="000000"/>
          <w:kern w:val="0"/>
          <w:sz w:val="28"/>
          <w:szCs w:val="28"/>
        </w:rPr>
        <w:t>大厦集中空调</w:t>
      </w:r>
      <w:r>
        <w:rPr>
          <w:rFonts w:ascii="宋体" w:hAnsi="宋体" w:cs="宋体" w:hint="eastAsia"/>
          <w:color w:val="000000"/>
          <w:kern w:val="0"/>
          <w:sz w:val="28"/>
          <w:szCs w:val="28"/>
        </w:rPr>
        <w:t>通风系统</w:t>
      </w:r>
      <w:r w:rsidRPr="00342C70">
        <w:rPr>
          <w:rFonts w:ascii="宋体" w:hAnsi="宋体" w:cs="宋体" w:hint="eastAsia"/>
          <w:color w:val="000000"/>
          <w:kern w:val="0"/>
          <w:sz w:val="28"/>
          <w:szCs w:val="28"/>
        </w:rPr>
        <w:t>清洗</w:t>
      </w:r>
      <w:r>
        <w:rPr>
          <w:rFonts w:ascii="宋体" w:hAnsi="宋体" w:cs="宋体" w:hint="eastAsia"/>
          <w:color w:val="000000"/>
          <w:kern w:val="0"/>
          <w:sz w:val="28"/>
          <w:szCs w:val="28"/>
        </w:rPr>
        <w:t>报价</w:t>
      </w:r>
      <w:r w:rsidRPr="00342C70">
        <w:rPr>
          <w:rFonts w:ascii="宋体" w:hAnsi="宋体" w:cs="宋体" w:hint="eastAsia"/>
          <w:color w:val="000000"/>
          <w:kern w:val="0"/>
          <w:sz w:val="28"/>
          <w:szCs w:val="28"/>
        </w:rPr>
        <w:t>表</w:t>
      </w:r>
      <w:bookmarkEnd w:id="5"/>
    </w:p>
    <w:p w:rsidR="00E168DC" w:rsidRPr="007972FC" w:rsidRDefault="00E168DC" w:rsidP="00E168DC"/>
    <w:tbl>
      <w:tblPr>
        <w:tblW w:w="9675" w:type="dxa"/>
        <w:jc w:val="center"/>
        <w:tblInd w:w="412" w:type="dxa"/>
        <w:tblLook w:val="04A0"/>
      </w:tblPr>
      <w:tblGrid>
        <w:gridCol w:w="761"/>
        <w:gridCol w:w="1385"/>
        <w:gridCol w:w="1984"/>
        <w:gridCol w:w="731"/>
        <w:gridCol w:w="1080"/>
        <w:gridCol w:w="1080"/>
        <w:gridCol w:w="1080"/>
        <w:gridCol w:w="1574"/>
      </w:tblGrid>
      <w:tr w:rsidR="00E168DC" w:rsidRPr="00386563" w:rsidTr="00C723D0">
        <w:trPr>
          <w:trHeight w:val="600"/>
          <w:jc w:val="center"/>
        </w:trPr>
        <w:tc>
          <w:tcPr>
            <w:tcW w:w="76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序号</w:t>
            </w:r>
          </w:p>
        </w:tc>
        <w:tc>
          <w:tcPr>
            <w:tcW w:w="3369" w:type="dxa"/>
            <w:gridSpan w:val="2"/>
            <w:tcBorders>
              <w:top w:val="single" w:sz="12" w:space="0" w:color="auto"/>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名称</w:t>
            </w:r>
          </w:p>
        </w:tc>
        <w:tc>
          <w:tcPr>
            <w:tcW w:w="731" w:type="dxa"/>
            <w:tcBorders>
              <w:top w:val="single" w:sz="12" w:space="0" w:color="auto"/>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单位</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数量</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单价（元）</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小计（元）</w:t>
            </w:r>
          </w:p>
        </w:tc>
        <w:tc>
          <w:tcPr>
            <w:tcW w:w="1574" w:type="dxa"/>
            <w:tcBorders>
              <w:top w:val="single" w:sz="12" w:space="0" w:color="auto"/>
              <w:left w:val="nil"/>
              <w:bottom w:val="single" w:sz="4" w:space="0" w:color="auto"/>
              <w:right w:val="single" w:sz="12"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备注</w:t>
            </w:r>
          </w:p>
        </w:tc>
      </w:tr>
      <w:tr w:rsidR="00E168DC" w:rsidRPr="00386563" w:rsidTr="00C723D0">
        <w:trPr>
          <w:trHeight w:val="600"/>
          <w:jc w:val="center"/>
        </w:trPr>
        <w:tc>
          <w:tcPr>
            <w:tcW w:w="761"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1</w:t>
            </w: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集中空调通风系统清洗</w:t>
            </w:r>
          </w:p>
        </w:tc>
        <w:tc>
          <w:tcPr>
            <w:tcW w:w="1984"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空调风管清洗消毒</w:t>
            </w:r>
          </w:p>
        </w:tc>
        <w:tc>
          <w:tcPr>
            <w:tcW w:w="731"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16969</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p>
        </w:tc>
        <w:tc>
          <w:tcPr>
            <w:tcW w:w="1574" w:type="dxa"/>
            <w:tcBorders>
              <w:top w:val="nil"/>
              <w:left w:val="nil"/>
              <w:bottom w:val="single" w:sz="4" w:space="0" w:color="auto"/>
              <w:right w:val="single" w:sz="12"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 xml:space="preserve">　</w:t>
            </w:r>
          </w:p>
        </w:tc>
      </w:tr>
      <w:tr w:rsidR="00E168DC" w:rsidRPr="00386563" w:rsidTr="00C723D0">
        <w:trPr>
          <w:trHeight w:val="600"/>
          <w:jc w:val="center"/>
        </w:trPr>
        <w:tc>
          <w:tcPr>
            <w:tcW w:w="761" w:type="dxa"/>
            <w:vMerge/>
            <w:tcBorders>
              <w:top w:val="nil"/>
              <w:left w:val="single" w:sz="12" w:space="0" w:color="auto"/>
              <w:bottom w:val="single" w:sz="4" w:space="0" w:color="000000"/>
              <w:right w:val="single" w:sz="4" w:space="0" w:color="auto"/>
            </w:tcBorders>
            <w:vAlign w:val="center"/>
            <w:hideMark/>
          </w:tcPr>
          <w:p w:rsidR="00E168DC" w:rsidRPr="00386563" w:rsidRDefault="00E168DC" w:rsidP="00C723D0">
            <w:pPr>
              <w:widowControl/>
              <w:jc w:val="left"/>
              <w:rPr>
                <w:rFonts w:ascii="宋体" w:hAnsi="宋体" w:cs="宋体"/>
                <w:color w:val="000000"/>
                <w:kern w:val="0"/>
                <w:szCs w:val="21"/>
              </w:rPr>
            </w:pPr>
          </w:p>
        </w:tc>
        <w:tc>
          <w:tcPr>
            <w:tcW w:w="1385" w:type="dxa"/>
            <w:vMerge/>
            <w:tcBorders>
              <w:top w:val="nil"/>
              <w:left w:val="single" w:sz="4" w:space="0" w:color="auto"/>
              <w:bottom w:val="single" w:sz="4" w:space="0" w:color="000000"/>
              <w:right w:val="single" w:sz="4" w:space="0" w:color="auto"/>
            </w:tcBorders>
            <w:vAlign w:val="center"/>
            <w:hideMark/>
          </w:tcPr>
          <w:p w:rsidR="00E168DC" w:rsidRPr="00386563" w:rsidRDefault="00E168DC" w:rsidP="00C723D0">
            <w:pPr>
              <w:widowControl/>
              <w:jc w:val="left"/>
              <w:rPr>
                <w:rFonts w:ascii="宋体" w:hAnsi="宋体" w:cs="宋体"/>
                <w:color w:val="000000"/>
                <w:kern w:val="0"/>
                <w:szCs w:val="21"/>
              </w:rPr>
            </w:pPr>
          </w:p>
        </w:tc>
        <w:tc>
          <w:tcPr>
            <w:tcW w:w="1984"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风机盘管清洗消毒</w:t>
            </w:r>
          </w:p>
        </w:tc>
        <w:tc>
          <w:tcPr>
            <w:tcW w:w="731"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台</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440</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p>
        </w:tc>
        <w:tc>
          <w:tcPr>
            <w:tcW w:w="1574" w:type="dxa"/>
            <w:tcBorders>
              <w:top w:val="nil"/>
              <w:left w:val="nil"/>
              <w:bottom w:val="single" w:sz="4" w:space="0" w:color="auto"/>
              <w:right w:val="single" w:sz="12"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 xml:space="preserve">　</w:t>
            </w:r>
          </w:p>
        </w:tc>
      </w:tr>
      <w:tr w:rsidR="00E168DC" w:rsidRPr="00386563" w:rsidTr="00C723D0">
        <w:trPr>
          <w:trHeight w:val="600"/>
          <w:jc w:val="center"/>
        </w:trPr>
        <w:tc>
          <w:tcPr>
            <w:tcW w:w="761" w:type="dxa"/>
            <w:vMerge/>
            <w:tcBorders>
              <w:top w:val="nil"/>
              <w:left w:val="single" w:sz="12" w:space="0" w:color="auto"/>
              <w:bottom w:val="single" w:sz="4" w:space="0" w:color="000000"/>
              <w:right w:val="single" w:sz="4" w:space="0" w:color="auto"/>
            </w:tcBorders>
            <w:vAlign w:val="center"/>
            <w:hideMark/>
          </w:tcPr>
          <w:p w:rsidR="00E168DC" w:rsidRPr="00386563" w:rsidRDefault="00E168DC" w:rsidP="00C723D0">
            <w:pPr>
              <w:widowControl/>
              <w:jc w:val="left"/>
              <w:rPr>
                <w:rFonts w:ascii="宋体" w:hAnsi="宋体" w:cs="宋体"/>
                <w:color w:val="000000"/>
                <w:kern w:val="0"/>
                <w:szCs w:val="21"/>
              </w:rPr>
            </w:pPr>
          </w:p>
        </w:tc>
        <w:tc>
          <w:tcPr>
            <w:tcW w:w="1385" w:type="dxa"/>
            <w:vMerge/>
            <w:tcBorders>
              <w:top w:val="nil"/>
              <w:left w:val="single" w:sz="4" w:space="0" w:color="auto"/>
              <w:bottom w:val="single" w:sz="4" w:space="0" w:color="000000"/>
              <w:right w:val="single" w:sz="4" w:space="0" w:color="auto"/>
            </w:tcBorders>
            <w:vAlign w:val="center"/>
            <w:hideMark/>
          </w:tcPr>
          <w:p w:rsidR="00E168DC" w:rsidRPr="00386563" w:rsidRDefault="00E168DC" w:rsidP="00C723D0">
            <w:pPr>
              <w:widowControl/>
              <w:jc w:val="left"/>
              <w:rPr>
                <w:rFonts w:ascii="宋体" w:hAnsi="宋体" w:cs="宋体"/>
                <w:color w:val="000000"/>
                <w:kern w:val="0"/>
                <w:szCs w:val="21"/>
              </w:rPr>
            </w:pPr>
          </w:p>
        </w:tc>
        <w:tc>
          <w:tcPr>
            <w:tcW w:w="1984"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变风量空调箱清洗消毒</w:t>
            </w:r>
          </w:p>
        </w:tc>
        <w:tc>
          <w:tcPr>
            <w:tcW w:w="731"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台</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18</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p>
        </w:tc>
        <w:tc>
          <w:tcPr>
            <w:tcW w:w="1574" w:type="dxa"/>
            <w:tcBorders>
              <w:top w:val="nil"/>
              <w:left w:val="nil"/>
              <w:bottom w:val="single" w:sz="4" w:space="0" w:color="auto"/>
              <w:right w:val="single" w:sz="12"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 xml:space="preserve">　</w:t>
            </w:r>
          </w:p>
        </w:tc>
      </w:tr>
      <w:tr w:rsidR="00E168DC" w:rsidRPr="00386563" w:rsidTr="00C723D0">
        <w:trPr>
          <w:trHeight w:val="600"/>
          <w:jc w:val="center"/>
        </w:trPr>
        <w:tc>
          <w:tcPr>
            <w:tcW w:w="761" w:type="dxa"/>
            <w:vMerge/>
            <w:tcBorders>
              <w:top w:val="nil"/>
              <w:left w:val="single" w:sz="12" w:space="0" w:color="auto"/>
              <w:bottom w:val="single" w:sz="4" w:space="0" w:color="000000"/>
              <w:right w:val="single" w:sz="4" w:space="0" w:color="auto"/>
            </w:tcBorders>
            <w:vAlign w:val="center"/>
            <w:hideMark/>
          </w:tcPr>
          <w:p w:rsidR="00E168DC" w:rsidRPr="00386563" w:rsidRDefault="00E168DC" w:rsidP="00C723D0">
            <w:pPr>
              <w:widowControl/>
              <w:jc w:val="left"/>
              <w:rPr>
                <w:rFonts w:ascii="宋体" w:hAnsi="宋体" w:cs="宋体"/>
                <w:color w:val="000000"/>
                <w:kern w:val="0"/>
                <w:szCs w:val="21"/>
              </w:rPr>
            </w:pPr>
          </w:p>
        </w:tc>
        <w:tc>
          <w:tcPr>
            <w:tcW w:w="1385" w:type="dxa"/>
            <w:vMerge/>
            <w:tcBorders>
              <w:top w:val="nil"/>
              <w:left w:val="single" w:sz="4" w:space="0" w:color="auto"/>
              <w:bottom w:val="single" w:sz="4" w:space="0" w:color="000000"/>
              <w:right w:val="single" w:sz="4" w:space="0" w:color="auto"/>
            </w:tcBorders>
            <w:vAlign w:val="center"/>
            <w:hideMark/>
          </w:tcPr>
          <w:p w:rsidR="00E168DC" w:rsidRPr="00386563" w:rsidRDefault="00E168DC" w:rsidP="00C723D0">
            <w:pPr>
              <w:widowControl/>
              <w:jc w:val="left"/>
              <w:rPr>
                <w:rFonts w:ascii="宋体" w:hAnsi="宋体" w:cs="宋体"/>
                <w:color w:val="000000"/>
                <w:kern w:val="0"/>
                <w:szCs w:val="21"/>
              </w:rPr>
            </w:pPr>
          </w:p>
        </w:tc>
        <w:tc>
          <w:tcPr>
            <w:tcW w:w="1984"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新风机清洗消毒</w:t>
            </w:r>
          </w:p>
        </w:tc>
        <w:tc>
          <w:tcPr>
            <w:tcW w:w="731"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台</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r w:rsidRPr="00386563">
              <w:rPr>
                <w:rFonts w:ascii="宋体" w:hAnsi="宋体" w:cs="宋体" w:hint="eastAsia"/>
                <w:color w:val="000000"/>
                <w:kern w:val="0"/>
                <w:szCs w:val="21"/>
              </w:rPr>
              <w:t>31</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p>
        </w:tc>
        <w:tc>
          <w:tcPr>
            <w:tcW w:w="1574" w:type="dxa"/>
            <w:tcBorders>
              <w:top w:val="nil"/>
              <w:left w:val="nil"/>
              <w:bottom w:val="single" w:sz="4" w:space="0" w:color="auto"/>
              <w:right w:val="single" w:sz="12"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Cs w:val="21"/>
              </w:rPr>
            </w:pPr>
          </w:p>
        </w:tc>
      </w:tr>
      <w:tr w:rsidR="00E168DC" w:rsidRPr="00386563" w:rsidTr="00C723D0">
        <w:trPr>
          <w:trHeight w:val="600"/>
          <w:jc w:val="center"/>
        </w:trPr>
        <w:tc>
          <w:tcPr>
            <w:tcW w:w="761" w:type="dxa"/>
            <w:vMerge/>
            <w:tcBorders>
              <w:top w:val="nil"/>
              <w:left w:val="single" w:sz="12" w:space="0" w:color="auto"/>
              <w:bottom w:val="single" w:sz="4" w:space="0" w:color="000000"/>
              <w:right w:val="single" w:sz="4" w:space="0" w:color="auto"/>
            </w:tcBorders>
            <w:vAlign w:val="center"/>
            <w:hideMark/>
          </w:tcPr>
          <w:p w:rsidR="00E168DC" w:rsidRPr="00386563" w:rsidRDefault="00E168DC" w:rsidP="00C723D0">
            <w:pPr>
              <w:widowControl/>
              <w:jc w:val="left"/>
              <w:rPr>
                <w:rFonts w:ascii="宋体" w:hAnsi="宋体" w:cs="宋体"/>
                <w:color w:val="000000"/>
                <w:kern w:val="0"/>
                <w:szCs w:val="21"/>
              </w:rPr>
            </w:pPr>
          </w:p>
        </w:tc>
        <w:tc>
          <w:tcPr>
            <w:tcW w:w="1385" w:type="dxa"/>
            <w:vMerge/>
            <w:tcBorders>
              <w:top w:val="nil"/>
              <w:left w:val="single" w:sz="4" w:space="0" w:color="auto"/>
              <w:bottom w:val="single" w:sz="4" w:space="0" w:color="000000"/>
              <w:right w:val="single" w:sz="4" w:space="0" w:color="auto"/>
            </w:tcBorders>
            <w:vAlign w:val="center"/>
            <w:hideMark/>
          </w:tcPr>
          <w:p w:rsidR="00E168DC" w:rsidRPr="00386563" w:rsidRDefault="00E168DC" w:rsidP="00C723D0">
            <w:pPr>
              <w:widowControl/>
              <w:jc w:val="left"/>
              <w:rPr>
                <w:rFonts w:ascii="宋体" w:hAnsi="宋体" w:cs="宋体"/>
                <w:color w:val="000000"/>
                <w:kern w:val="0"/>
                <w:szCs w:val="21"/>
              </w:rPr>
            </w:pPr>
          </w:p>
        </w:tc>
        <w:tc>
          <w:tcPr>
            <w:tcW w:w="1984"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b/>
                <w:bCs/>
                <w:color w:val="000000"/>
                <w:kern w:val="0"/>
                <w:szCs w:val="21"/>
              </w:rPr>
            </w:pPr>
            <w:r w:rsidRPr="00386563">
              <w:rPr>
                <w:rFonts w:ascii="宋体" w:hAnsi="宋体" w:cs="宋体" w:hint="eastAsia"/>
                <w:b/>
                <w:bCs/>
                <w:color w:val="000000"/>
                <w:kern w:val="0"/>
                <w:szCs w:val="21"/>
              </w:rPr>
              <w:t>小计</w:t>
            </w:r>
          </w:p>
        </w:tc>
        <w:tc>
          <w:tcPr>
            <w:tcW w:w="731"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b/>
                <w:bCs/>
                <w:color w:val="000000"/>
                <w:kern w:val="0"/>
                <w:szCs w:val="21"/>
              </w:rPr>
            </w:pPr>
            <w:r w:rsidRPr="00386563">
              <w:rPr>
                <w:rFonts w:ascii="宋体" w:hAnsi="宋体" w:cs="宋体" w:hint="eastAsia"/>
                <w:b/>
                <w:bCs/>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b/>
                <w:bCs/>
                <w:color w:val="000000"/>
                <w:kern w:val="0"/>
                <w:szCs w:val="21"/>
              </w:rPr>
            </w:pPr>
            <w:r w:rsidRPr="00386563">
              <w:rPr>
                <w:rFonts w:ascii="宋体" w:hAnsi="宋体" w:cs="宋体" w:hint="eastAsia"/>
                <w:b/>
                <w:bCs/>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b/>
                <w:bCs/>
                <w:color w:val="000000"/>
                <w:kern w:val="0"/>
                <w:szCs w:val="21"/>
              </w:rPr>
            </w:pPr>
            <w:r w:rsidRPr="00386563">
              <w:rPr>
                <w:rFonts w:ascii="宋体" w:hAnsi="宋体" w:cs="宋体" w:hint="eastAsia"/>
                <w:b/>
                <w:bCs/>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b/>
                <w:bCs/>
                <w:color w:val="000000"/>
                <w:kern w:val="0"/>
                <w:szCs w:val="21"/>
              </w:rPr>
            </w:pPr>
          </w:p>
        </w:tc>
        <w:tc>
          <w:tcPr>
            <w:tcW w:w="1574" w:type="dxa"/>
            <w:tcBorders>
              <w:top w:val="nil"/>
              <w:left w:val="nil"/>
              <w:bottom w:val="single" w:sz="4" w:space="0" w:color="auto"/>
              <w:right w:val="single" w:sz="12" w:space="0" w:color="auto"/>
            </w:tcBorders>
            <w:shd w:val="clear" w:color="auto" w:fill="auto"/>
            <w:noWrap/>
            <w:vAlign w:val="center"/>
            <w:hideMark/>
          </w:tcPr>
          <w:p w:rsidR="00E168DC" w:rsidRPr="00386563" w:rsidRDefault="00E168DC" w:rsidP="00C723D0">
            <w:pPr>
              <w:widowControl/>
              <w:jc w:val="center"/>
              <w:rPr>
                <w:rFonts w:ascii="宋体" w:hAnsi="宋体" w:cs="宋体"/>
                <w:b/>
                <w:bCs/>
                <w:color w:val="000000"/>
                <w:kern w:val="0"/>
                <w:szCs w:val="21"/>
              </w:rPr>
            </w:pPr>
            <w:r w:rsidRPr="00386563">
              <w:rPr>
                <w:rFonts w:ascii="宋体" w:hAnsi="宋体" w:cs="宋体" w:hint="eastAsia"/>
                <w:b/>
                <w:bCs/>
                <w:color w:val="000000"/>
                <w:kern w:val="0"/>
                <w:szCs w:val="21"/>
              </w:rPr>
              <w:t xml:space="preserve">　</w:t>
            </w:r>
          </w:p>
        </w:tc>
      </w:tr>
      <w:tr w:rsidR="00E168DC" w:rsidRPr="00386563" w:rsidTr="00C723D0">
        <w:trPr>
          <w:trHeight w:val="615"/>
          <w:jc w:val="center"/>
        </w:trPr>
        <w:tc>
          <w:tcPr>
            <w:tcW w:w="761" w:type="dxa"/>
            <w:tcBorders>
              <w:top w:val="nil"/>
              <w:left w:val="single" w:sz="12" w:space="0" w:color="auto"/>
              <w:bottom w:val="single" w:sz="12" w:space="0" w:color="auto"/>
              <w:right w:val="single" w:sz="4" w:space="0" w:color="auto"/>
            </w:tcBorders>
            <w:shd w:val="clear" w:color="auto" w:fill="auto"/>
            <w:noWrap/>
            <w:vAlign w:val="center"/>
            <w:hideMark/>
          </w:tcPr>
          <w:p w:rsidR="00E168DC" w:rsidRPr="00386563" w:rsidRDefault="00E168DC" w:rsidP="00C723D0">
            <w:pPr>
              <w:widowControl/>
              <w:jc w:val="center"/>
              <w:rPr>
                <w:rFonts w:ascii="宋体" w:hAnsi="宋体" w:cs="宋体"/>
                <w:color w:val="000000"/>
                <w:kern w:val="0"/>
                <w:sz w:val="22"/>
                <w:szCs w:val="22"/>
              </w:rPr>
            </w:pPr>
            <w:r w:rsidRPr="00386563">
              <w:rPr>
                <w:rFonts w:ascii="宋体" w:hAnsi="宋体" w:cs="宋体" w:hint="eastAsia"/>
                <w:color w:val="000000"/>
                <w:kern w:val="0"/>
                <w:sz w:val="22"/>
                <w:szCs w:val="22"/>
              </w:rPr>
              <w:t>2</w:t>
            </w:r>
          </w:p>
        </w:tc>
        <w:tc>
          <w:tcPr>
            <w:tcW w:w="8914" w:type="dxa"/>
            <w:gridSpan w:val="7"/>
            <w:tcBorders>
              <w:top w:val="single" w:sz="4" w:space="0" w:color="auto"/>
              <w:left w:val="nil"/>
              <w:bottom w:val="single" w:sz="12" w:space="0" w:color="auto"/>
              <w:right w:val="single" w:sz="12" w:space="0" w:color="auto"/>
            </w:tcBorders>
            <w:shd w:val="clear" w:color="auto" w:fill="auto"/>
            <w:noWrap/>
            <w:vAlign w:val="center"/>
            <w:hideMark/>
          </w:tcPr>
          <w:p w:rsidR="00E168DC" w:rsidRPr="00386563" w:rsidRDefault="00E168DC" w:rsidP="00FD5EC9">
            <w:pPr>
              <w:widowControl/>
              <w:jc w:val="center"/>
              <w:rPr>
                <w:rFonts w:ascii="宋体" w:hAnsi="宋体" w:cs="宋体"/>
                <w:b/>
                <w:bCs/>
                <w:color w:val="000000"/>
                <w:kern w:val="0"/>
                <w:sz w:val="22"/>
                <w:szCs w:val="22"/>
              </w:rPr>
            </w:pPr>
            <w:r w:rsidRPr="00386563">
              <w:rPr>
                <w:rFonts w:ascii="宋体" w:hAnsi="宋体" w:cs="宋体" w:hint="eastAsia"/>
                <w:b/>
                <w:bCs/>
                <w:color w:val="000000"/>
                <w:kern w:val="0"/>
                <w:sz w:val="22"/>
                <w:szCs w:val="22"/>
              </w:rPr>
              <w:t>工程总造价：</w:t>
            </w:r>
          </w:p>
        </w:tc>
      </w:tr>
    </w:tbl>
    <w:p w:rsidR="00E168DC" w:rsidRPr="00386563" w:rsidRDefault="00E168DC" w:rsidP="00E168DC"/>
    <w:tbl>
      <w:tblPr>
        <w:tblW w:w="9086" w:type="dxa"/>
        <w:tblLook w:val="04A0"/>
      </w:tblPr>
      <w:tblGrid>
        <w:gridCol w:w="9086"/>
      </w:tblGrid>
      <w:tr w:rsidR="00E168DC" w:rsidRPr="00C83436" w:rsidTr="00C723D0">
        <w:trPr>
          <w:trHeight w:val="499"/>
        </w:trPr>
        <w:tc>
          <w:tcPr>
            <w:tcW w:w="9086" w:type="dxa"/>
            <w:tcBorders>
              <w:top w:val="nil"/>
              <w:left w:val="nil"/>
              <w:bottom w:val="nil"/>
              <w:right w:val="nil"/>
            </w:tcBorders>
            <w:shd w:val="clear" w:color="auto" w:fill="auto"/>
            <w:noWrap/>
            <w:vAlign w:val="center"/>
            <w:hideMark/>
          </w:tcPr>
          <w:p w:rsidR="00E168DC" w:rsidRPr="00F62DB0" w:rsidRDefault="00E168DC" w:rsidP="00C723D0">
            <w:pPr>
              <w:widowControl/>
              <w:spacing w:line="360" w:lineRule="auto"/>
              <w:jc w:val="left"/>
              <w:rPr>
                <w:color w:val="000000"/>
                <w:kern w:val="0"/>
                <w:szCs w:val="21"/>
              </w:rPr>
            </w:pPr>
            <w:r w:rsidRPr="00F62DB0">
              <w:rPr>
                <w:color w:val="000000"/>
                <w:kern w:val="0"/>
                <w:szCs w:val="21"/>
              </w:rPr>
              <w:t>1.</w:t>
            </w:r>
            <w:r w:rsidRPr="00F62DB0">
              <w:rPr>
                <w:color w:val="000000"/>
                <w:kern w:val="0"/>
                <w:sz w:val="14"/>
                <w:szCs w:val="14"/>
              </w:rPr>
              <w:t xml:space="preserve">       </w:t>
            </w:r>
            <w:r w:rsidRPr="00F62DB0">
              <w:rPr>
                <w:rFonts w:ascii="宋体" w:hAnsi="宋体" w:hint="eastAsia"/>
                <w:color w:val="000000"/>
                <w:kern w:val="0"/>
                <w:szCs w:val="21"/>
              </w:rPr>
              <w:t>工程总造价包含清洗后的第三方检测费。</w:t>
            </w:r>
          </w:p>
        </w:tc>
      </w:tr>
      <w:tr w:rsidR="00E168DC" w:rsidRPr="00C83436" w:rsidTr="00C723D0">
        <w:trPr>
          <w:trHeight w:val="499"/>
        </w:trPr>
        <w:tc>
          <w:tcPr>
            <w:tcW w:w="9086" w:type="dxa"/>
            <w:tcBorders>
              <w:top w:val="nil"/>
              <w:left w:val="nil"/>
              <w:bottom w:val="nil"/>
              <w:right w:val="nil"/>
            </w:tcBorders>
            <w:shd w:val="clear" w:color="auto" w:fill="auto"/>
            <w:noWrap/>
            <w:vAlign w:val="center"/>
            <w:hideMark/>
          </w:tcPr>
          <w:p w:rsidR="00E168DC" w:rsidRPr="00F62DB0" w:rsidRDefault="00E168DC" w:rsidP="00C723D0">
            <w:pPr>
              <w:widowControl/>
              <w:spacing w:line="360" w:lineRule="auto"/>
              <w:jc w:val="left"/>
              <w:rPr>
                <w:color w:val="000000"/>
                <w:kern w:val="0"/>
                <w:szCs w:val="21"/>
              </w:rPr>
            </w:pPr>
            <w:r w:rsidRPr="00F62DB0">
              <w:rPr>
                <w:color w:val="000000"/>
                <w:kern w:val="0"/>
                <w:szCs w:val="21"/>
              </w:rPr>
              <w:t>2.</w:t>
            </w:r>
            <w:r w:rsidRPr="00F62DB0">
              <w:rPr>
                <w:color w:val="000000"/>
                <w:kern w:val="0"/>
                <w:sz w:val="14"/>
                <w:szCs w:val="14"/>
              </w:rPr>
              <w:t>      </w:t>
            </w:r>
            <w:r w:rsidRPr="00F62DB0">
              <w:rPr>
                <w:rFonts w:ascii="宋体" w:hAnsi="宋体" w:hint="eastAsia"/>
                <w:color w:val="000000"/>
                <w:kern w:val="0"/>
                <w:szCs w:val="21"/>
              </w:rPr>
              <w:t>综合单价包括人工费，材料费，</w:t>
            </w:r>
            <w:r w:rsidRPr="00F62DB0">
              <w:rPr>
                <w:color w:val="000000"/>
                <w:kern w:val="0"/>
                <w:szCs w:val="21"/>
              </w:rPr>
              <w:t xml:space="preserve"> </w:t>
            </w:r>
            <w:r w:rsidRPr="00F62DB0">
              <w:rPr>
                <w:rFonts w:ascii="宋体" w:hAnsi="宋体" w:hint="eastAsia"/>
                <w:color w:val="000000"/>
                <w:kern w:val="0"/>
                <w:szCs w:val="21"/>
              </w:rPr>
              <w:t>机械费，管理费，利润和税金等。</w:t>
            </w:r>
          </w:p>
        </w:tc>
      </w:tr>
      <w:tr w:rsidR="00E168DC" w:rsidRPr="00616772" w:rsidTr="00C723D0">
        <w:trPr>
          <w:trHeight w:val="499"/>
        </w:trPr>
        <w:tc>
          <w:tcPr>
            <w:tcW w:w="9086" w:type="dxa"/>
            <w:tcBorders>
              <w:top w:val="nil"/>
              <w:left w:val="nil"/>
              <w:bottom w:val="nil"/>
              <w:right w:val="nil"/>
            </w:tcBorders>
            <w:shd w:val="clear" w:color="auto" w:fill="auto"/>
            <w:noWrap/>
            <w:vAlign w:val="center"/>
            <w:hideMark/>
          </w:tcPr>
          <w:p w:rsidR="00E168DC" w:rsidRPr="00F62DB0" w:rsidRDefault="00E168DC" w:rsidP="00C723D0">
            <w:pPr>
              <w:widowControl/>
              <w:spacing w:line="360" w:lineRule="auto"/>
              <w:jc w:val="left"/>
              <w:rPr>
                <w:rFonts w:ascii="宋体" w:hAnsi="宋体"/>
                <w:color w:val="000000"/>
                <w:kern w:val="0"/>
                <w:szCs w:val="21"/>
              </w:rPr>
            </w:pPr>
            <w:r w:rsidRPr="00F62DB0">
              <w:rPr>
                <w:color w:val="000000"/>
                <w:kern w:val="0"/>
                <w:szCs w:val="21"/>
              </w:rPr>
              <w:t>3.</w:t>
            </w:r>
            <w:r w:rsidRPr="00F62DB0">
              <w:rPr>
                <w:color w:val="000000"/>
                <w:kern w:val="0"/>
                <w:sz w:val="14"/>
                <w:szCs w:val="14"/>
              </w:rPr>
              <w:t>      </w:t>
            </w:r>
            <w:r w:rsidRPr="00F62DB0">
              <w:rPr>
                <w:rFonts w:ascii="宋体" w:hAnsi="宋体" w:hint="eastAsia"/>
                <w:color w:val="000000"/>
                <w:kern w:val="0"/>
                <w:szCs w:val="21"/>
              </w:rPr>
              <w:t>本次清洗包括上述范围内的风管、风口、滤网、机组、静压箱、消音器、防火阀、</w:t>
            </w:r>
            <w:r w:rsidRPr="00F62DB0">
              <w:rPr>
                <w:color w:val="000000"/>
                <w:kern w:val="0"/>
                <w:szCs w:val="21"/>
              </w:rPr>
              <w:t xml:space="preserve"> </w:t>
            </w:r>
            <w:r w:rsidRPr="00F62DB0">
              <w:rPr>
                <w:rFonts w:ascii="宋体" w:hAnsi="宋体" w:hint="eastAsia"/>
                <w:color w:val="000000"/>
                <w:kern w:val="0"/>
                <w:szCs w:val="21"/>
              </w:rPr>
              <w:t>散流器等。</w:t>
            </w:r>
          </w:p>
          <w:p w:rsidR="00E168DC" w:rsidRPr="00F62DB0" w:rsidRDefault="00E168DC" w:rsidP="00C723D0">
            <w:pPr>
              <w:widowControl/>
              <w:spacing w:line="360" w:lineRule="auto"/>
              <w:jc w:val="left"/>
              <w:rPr>
                <w:color w:val="000000"/>
                <w:kern w:val="0"/>
                <w:szCs w:val="21"/>
              </w:rPr>
            </w:pPr>
          </w:p>
        </w:tc>
      </w:tr>
    </w:tbl>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E168DC" w:rsidRDefault="00E168DC" w:rsidP="00E168DC">
      <w:pPr>
        <w:spacing w:line="360" w:lineRule="auto"/>
        <w:ind w:right="480" w:firstLineChars="1176" w:firstLine="2822"/>
        <w:rPr>
          <w:sz w:val="24"/>
        </w:rPr>
      </w:pPr>
    </w:p>
    <w:p w:rsidR="00025117" w:rsidRDefault="00025117"/>
    <w:sectPr w:rsidR="00025117" w:rsidSect="00A968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06" w:rsidRDefault="005B6306" w:rsidP="00FD5EC9">
      <w:r>
        <w:separator/>
      </w:r>
    </w:p>
  </w:endnote>
  <w:endnote w:type="continuationSeparator" w:id="0">
    <w:p w:rsidR="005B6306" w:rsidRDefault="005B6306" w:rsidP="00FD5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06" w:rsidRDefault="005B6306" w:rsidP="00FD5EC9">
      <w:r>
        <w:separator/>
      </w:r>
    </w:p>
  </w:footnote>
  <w:footnote w:type="continuationSeparator" w:id="0">
    <w:p w:rsidR="005B6306" w:rsidRDefault="005B6306" w:rsidP="00FD5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8DC"/>
    <w:rsid w:val="00025117"/>
    <w:rsid w:val="005B6306"/>
    <w:rsid w:val="00A968E2"/>
    <w:rsid w:val="00E168DC"/>
    <w:rsid w:val="00FD5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DC"/>
    <w:pPr>
      <w:widowControl w:val="0"/>
      <w:jc w:val="both"/>
    </w:pPr>
    <w:rPr>
      <w:rFonts w:ascii="Times New Roman" w:eastAsia="宋体" w:hAnsi="Times New Roman" w:cs="Times New Roman"/>
      <w:szCs w:val="24"/>
    </w:rPr>
  </w:style>
  <w:style w:type="paragraph" w:styleId="1">
    <w:name w:val="heading 1"/>
    <w:aliases w:val="H1,合同标题,Head 1,Head 11,Head 12,Head 111,Head 13,Head 112,Head 14,Head 113,Head 15,Head 114,Head 16,Head 115,Head 17,Head 116,Head 18,Head 117,Head 19,Head 118,Head 121,Head 1111,Head 131,Head 1121,Head 141,Head 1131,Head 151,Head 1141,Head 161,H11"/>
    <w:basedOn w:val="a"/>
    <w:next w:val="a"/>
    <w:link w:val="1Char"/>
    <w:qFormat/>
    <w:rsid w:val="00E168DC"/>
    <w:pPr>
      <w:keepNext/>
      <w:keepLines/>
      <w:spacing w:before="100" w:after="9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合同标题 Char,Head 1 Char,Head 11 Char,Head 12 Char,Head 111 Char,Head 13 Char,Head 112 Char,Head 14 Char,Head 113 Char,Head 15 Char,Head 114 Char,Head 16 Char,Head 115 Char,Head 17 Char,Head 116 Char,Head 18 Char,Head 117 Char,H11 Char"/>
    <w:basedOn w:val="a0"/>
    <w:link w:val="1"/>
    <w:rsid w:val="00E168DC"/>
    <w:rPr>
      <w:rFonts w:ascii="Times New Roman" w:eastAsia="宋体" w:hAnsi="Times New Roman" w:cs="Times New Roman"/>
      <w:b/>
      <w:bCs/>
      <w:kern w:val="44"/>
      <w:sz w:val="32"/>
      <w:szCs w:val="44"/>
    </w:rPr>
  </w:style>
  <w:style w:type="paragraph" w:styleId="a3">
    <w:name w:val="header"/>
    <w:basedOn w:val="a"/>
    <w:link w:val="Char"/>
    <w:uiPriority w:val="99"/>
    <w:semiHidden/>
    <w:unhideWhenUsed/>
    <w:rsid w:val="00FD5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5EC9"/>
    <w:rPr>
      <w:rFonts w:ascii="Times New Roman" w:eastAsia="宋体" w:hAnsi="Times New Roman" w:cs="Times New Roman"/>
      <w:sz w:val="18"/>
      <w:szCs w:val="18"/>
    </w:rPr>
  </w:style>
  <w:style w:type="paragraph" w:styleId="a4">
    <w:name w:val="footer"/>
    <w:basedOn w:val="a"/>
    <w:link w:val="Char0"/>
    <w:uiPriority w:val="99"/>
    <w:semiHidden/>
    <w:unhideWhenUsed/>
    <w:rsid w:val="00FD5E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5E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USER</cp:lastModifiedBy>
  <cp:revision>2</cp:revision>
  <dcterms:created xsi:type="dcterms:W3CDTF">2016-03-24T04:42:00Z</dcterms:created>
  <dcterms:modified xsi:type="dcterms:W3CDTF">2016-03-24T04:42:00Z</dcterms:modified>
</cp:coreProperties>
</file>