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r>
        <w:rPr>
          <w:rFonts w:hint="eastAsia" w:ascii="宋体" w:hAnsi="宋体" w:eastAsia="宋体" w:cs="宋体"/>
          <w:b/>
          <w:i w:val="0"/>
          <w:caps w:val="0"/>
          <w:color w:val="000000"/>
          <w:spacing w:val="0"/>
          <w:kern w:val="0"/>
          <w:sz w:val="48"/>
          <w:szCs w:val="48"/>
          <w:lang w:val="en-US" w:eastAsia="zh-CN" w:bidi="ar"/>
        </w:rPr>
        <w:t>上海杂技团有限公司</w:t>
      </w: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r>
        <w:rPr>
          <w:rFonts w:hint="eastAsia" w:ascii="宋体" w:hAnsi="宋体" w:eastAsia="宋体" w:cs="宋体"/>
          <w:b/>
          <w:i w:val="0"/>
          <w:caps w:val="0"/>
          <w:color w:val="000000"/>
          <w:spacing w:val="0"/>
          <w:kern w:val="0"/>
          <w:sz w:val="48"/>
          <w:szCs w:val="48"/>
          <w:lang w:val="en-US" w:eastAsia="zh-CN" w:bidi="ar"/>
        </w:rPr>
        <w:t>投影设备采购</w:t>
      </w: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r>
        <w:rPr>
          <w:rFonts w:hint="eastAsia" w:ascii="宋体" w:hAnsi="宋体" w:eastAsia="宋体" w:cs="宋体"/>
          <w:b/>
          <w:i w:val="0"/>
          <w:caps w:val="0"/>
          <w:color w:val="000000"/>
          <w:spacing w:val="0"/>
          <w:kern w:val="0"/>
          <w:sz w:val="48"/>
          <w:szCs w:val="48"/>
          <w:lang w:val="en-US" w:eastAsia="zh-CN" w:bidi="ar"/>
        </w:rPr>
        <w:t>比选文件</w:t>
      </w:r>
    </w:p>
    <w:p>
      <w:pPr>
        <w:keepNext w:val="0"/>
        <w:keepLines w:val="0"/>
        <w:widowControl/>
        <w:suppressLineNumbers w:val="0"/>
        <w:spacing w:before="0" w:beforeAutospacing="0" w:after="0" w:afterAutospacing="0"/>
        <w:ind w:left="0" w:right="0"/>
        <w:jc w:val="center"/>
        <w:rPr>
          <w:rFonts w:hint="eastAsia"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jc w:val="center"/>
      </w:pPr>
      <w:r>
        <w:rPr>
          <w:rFonts w:hint="eastAsia" w:ascii="宋体" w:hAnsi="宋体" w:eastAsia="宋体" w:cs="宋体"/>
          <w:b/>
          <w:i w:val="0"/>
          <w:caps w:val="0"/>
          <w:color w:val="000000"/>
          <w:spacing w:val="0"/>
          <w:kern w:val="0"/>
          <w:sz w:val="84"/>
          <w:szCs w:val="84"/>
          <w:lang w:val="en-US" w:eastAsia="zh-CN" w:bidi="ar"/>
        </w:rPr>
        <w:t> </w:t>
      </w:r>
    </w:p>
    <w:p>
      <w:pPr>
        <w:keepNext w:val="0"/>
        <w:keepLines w:val="0"/>
        <w:widowControl/>
        <w:suppressLineNumbers w:val="0"/>
        <w:spacing w:before="0" w:beforeAutospacing="0" w:after="0" w:afterAutospacing="0" w:line="360" w:lineRule="atLeast"/>
        <w:ind w:left="0" w:right="0"/>
        <w:jc w:val="left"/>
        <w:textAlignment w:val="bottom"/>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360" w:lineRule="atLeast"/>
        <w:ind w:left="0" w:right="0" w:firstLine="3213"/>
        <w:jc w:val="left"/>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360" w:lineRule="atLeast"/>
        <w:ind w:left="0" w:right="0" w:firstLine="3213"/>
        <w:jc w:val="left"/>
      </w:pPr>
      <w:r>
        <w:rPr>
          <w:rFonts w:hint="eastAsia" w:ascii="宋体" w:hAnsi="宋体" w:eastAsia="宋体" w:cs="宋体"/>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360" w:lineRule="atLeast"/>
        <w:ind w:left="0" w:right="0"/>
        <w:jc w:val="left"/>
        <w:textAlignment w:val="bottom"/>
      </w:pPr>
      <w:r>
        <w:rPr>
          <w:rFonts w:hint="eastAsia" w:ascii="宋体" w:hAnsi="宋体" w:eastAsia="宋体" w:cs="宋体"/>
          <w:b/>
          <w:i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jc w:val="left"/>
        <w:textAlignment w:val="bottom"/>
      </w:pPr>
      <w:r>
        <w:rPr>
          <w:rFonts w:hint="eastAsia" w:ascii="宋体" w:hAnsi="宋体" w:eastAsia="宋体" w:cs="宋体"/>
          <w:b/>
          <w:i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36"/>
          <w:szCs w:val="36"/>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36"/>
          <w:szCs w:val="36"/>
          <w:lang w:val="en-US" w:eastAsia="zh-CN" w:bidi="ar"/>
        </w:rPr>
      </w:pPr>
      <w:r>
        <w:rPr>
          <w:rFonts w:hint="eastAsia" w:ascii="宋体" w:hAnsi="宋体" w:eastAsia="宋体" w:cs="宋体"/>
          <w:b/>
          <w:i w:val="0"/>
          <w:caps w:val="0"/>
          <w:color w:val="000000"/>
          <w:spacing w:val="0"/>
          <w:kern w:val="0"/>
          <w:sz w:val="36"/>
          <w:szCs w:val="36"/>
          <w:lang w:val="en-US" w:eastAsia="zh-CN" w:bidi="ar"/>
        </w:rPr>
        <w:t>比选人：上海杂技团有限公司</w:t>
      </w:r>
    </w:p>
    <w:p>
      <w:pPr>
        <w:spacing w:line="240" w:lineRule="auto"/>
        <w:jc w:val="center"/>
        <w:rPr>
          <w:rFonts w:hint="eastAsia" w:eastAsia="楷体_GB2312"/>
          <w:sz w:val="32"/>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36"/>
          <w:szCs w:val="36"/>
          <w:lang w:val="en-US" w:eastAsia="zh-CN" w:bidi="ar"/>
        </w:rPr>
      </w:pPr>
      <w:r>
        <w:rPr>
          <w:rFonts w:hint="eastAsia" w:ascii="宋体" w:hAnsi="宋体" w:eastAsia="宋体" w:cs="宋体"/>
          <w:b/>
          <w:i w:val="0"/>
          <w:caps w:val="0"/>
          <w:color w:val="000000"/>
          <w:spacing w:val="0"/>
          <w:kern w:val="0"/>
          <w:sz w:val="36"/>
          <w:szCs w:val="36"/>
          <w:lang w:val="en-US" w:eastAsia="zh-CN" w:bidi="ar"/>
        </w:rPr>
        <w:t>二〇二三 年 七 月</w:t>
      </w: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36"/>
          <w:szCs w:val="36"/>
          <w:lang w:val="en-US" w:eastAsia="zh-CN" w:bidi="ar"/>
        </w:rPr>
      </w:pPr>
      <w:r>
        <w:rPr>
          <w:rFonts w:hint="eastAsia" w:ascii="宋体" w:hAnsi="宋体" w:eastAsia="宋体" w:cs="宋体"/>
          <w:b/>
          <w:i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32"/>
          <w:szCs w:val="32"/>
          <w:lang w:val="en-US" w:eastAsia="zh-CN" w:bidi="ar"/>
        </w:rPr>
      </w:pPr>
    </w:p>
    <w:p>
      <w:pPr>
        <w:spacing w:before="320" w:after="160" w:line="240" w:lineRule="auto"/>
        <w:jc w:val="center"/>
        <w:rPr>
          <w:rFonts w:hint="eastAsia" w:ascii="Arial" w:eastAsia="黑体"/>
          <w:sz w:val="32"/>
        </w:rPr>
      </w:pPr>
      <w:r>
        <w:rPr>
          <w:rFonts w:hint="eastAsia" w:ascii="Arial" w:eastAsia="黑体"/>
          <w:sz w:val="32"/>
        </w:rPr>
        <w:t>总</w:t>
      </w:r>
      <w:r>
        <w:rPr>
          <w:rFonts w:ascii="Arial" w:eastAsia="黑体"/>
          <w:sz w:val="32"/>
        </w:rPr>
        <w:t xml:space="preserve">  </w:t>
      </w:r>
      <w:r>
        <w:rPr>
          <w:rFonts w:hint="eastAsia" w:ascii="Arial" w:eastAsia="黑体"/>
          <w:sz w:val="32"/>
        </w:rPr>
        <w:t>目</w:t>
      </w:r>
      <w:r>
        <w:rPr>
          <w:rFonts w:ascii="Arial" w:eastAsia="黑体"/>
          <w:sz w:val="32"/>
        </w:rPr>
        <w:t xml:space="preserve">  </w:t>
      </w:r>
      <w:r>
        <w:rPr>
          <w:rFonts w:hint="eastAsia" w:ascii="Arial" w:eastAsia="黑体"/>
          <w:sz w:val="32"/>
        </w:rPr>
        <w:t>录</w:t>
      </w:r>
    </w:p>
    <w:p>
      <w:pPr>
        <w:pStyle w:val="12"/>
      </w:pPr>
      <w:r>
        <w:fldChar w:fldCharType="begin"/>
      </w:r>
      <w:r>
        <w:instrText xml:space="preserve"> TOC \h \z \t "引文目录标题,1" </w:instrText>
      </w:r>
      <w:r>
        <w:fldChar w:fldCharType="separate"/>
      </w:r>
      <w:r>
        <w:fldChar w:fldCharType="begin"/>
      </w:r>
      <w:r>
        <w:instrText xml:space="preserve"> HYPERLINK \l _Toc26169 </w:instrText>
      </w:r>
      <w:r>
        <w:fldChar w:fldCharType="separate"/>
      </w:r>
      <w:r>
        <w:rPr>
          <w:rFonts w:hint="eastAsia"/>
        </w:rPr>
        <w:t xml:space="preserve">第一章  </w:t>
      </w:r>
      <w:r>
        <w:rPr>
          <w:rFonts w:hint="eastAsia"/>
          <w:lang w:eastAsia="zh-CN"/>
        </w:rPr>
        <w:t>比选</w:t>
      </w:r>
      <w:r>
        <w:rPr>
          <w:rFonts w:hint="eastAsia"/>
        </w:rPr>
        <w:t>公告</w:t>
      </w:r>
      <w:r>
        <w:tab/>
      </w:r>
      <w:r>
        <w:fldChar w:fldCharType="begin"/>
      </w:r>
      <w:r>
        <w:instrText xml:space="preserve"> PAGEREF _Toc26169 </w:instrText>
      </w:r>
      <w:r>
        <w:fldChar w:fldCharType="separate"/>
      </w:r>
      <w:r>
        <w:t>3</w:t>
      </w:r>
      <w:r>
        <w:fldChar w:fldCharType="end"/>
      </w:r>
      <w:r>
        <w:fldChar w:fldCharType="end"/>
      </w:r>
    </w:p>
    <w:p>
      <w:pPr>
        <w:pStyle w:val="12"/>
      </w:pPr>
      <w:r>
        <w:fldChar w:fldCharType="begin"/>
      </w:r>
      <w:r>
        <w:instrText xml:space="preserve"> HYPERLINK \l _Toc18036 </w:instrText>
      </w:r>
      <w:r>
        <w:fldChar w:fldCharType="separate"/>
      </w:r>
      <w:r>
        <w:rPr>
          <w:rFonts w:hint="eastAsia"/>
        </w:rPr>
        <w:t xml:space="preserve">第二章  </w:t>
      </w:r>
      <w:r>
        <w:rPr>
          <w:rFonts w:hint="eastAsia"/>
          <w:lang w:val="en-US" w:eastAsia="zh-CN"/>
        </w:rPr>
        <w:t>比选要求（参选</w:t>
      </w:r>
      <w:r>
        <w:rPr>
          <w:rFonts w:hint="eastAsia"/>
        </w:rPr>
        <w:t>人须知</w:t>
      </w:r>
      <w:r>
        <w:rPr>
          <w:rFonts w:hint="eastAsia"/>
          <w:lang w:eastAsia="zh-CN"/>
        </w:rPr>
        <w:t>）</w:t>
      </w:r>
      <w:r>
        <w:tab/>
      </w:r>
      <w:r>
        <w:fldChar w:fldCharType="begin"/>
      </w:r>
      <w:r>
        <w:instrText xml:space="preserve"> PAGEREF _Toc18036 </w:instrText>
      </w:r>
      <w:r>
        <w:fldChar w:fldCharType="separate"/>
      </w:r>
      <w:r>
        <w:t>5</w:t>
      </w:r>
      <w:r>
        <w:fldChar w:fldCharType="end"/>
      </w:r>
      <w:r>
        <w:fldChar w:fldCharType="end"/>
      </w:r>
    </w:p>
    <w:p>
      <w:pPr>
        <w:pStyle w:val="12"/>
      </w:pPr>
      <w:r>
        <w:fldChar w:fldCharType="begin"/>
      </w:r>
      <w:r>
        <w:instrText xml:space="preserve"> HYPERLINK \l _Toc27228 </w:instrText>
      </w:r>
      <w:r>
        <w:fldChar w:fldCharType="separate"/>
      </w:r>
      <w:r>
        <w:rPr>
          <w:rFonts w:hint="eastAsia"/>
        </w:rPr>
        <w:t xml:space="preserve">第三章  </w:t>
      </w:r>
      <w:r>
        <w:rPr>
          <w:rFonts w:hint="eastAsia"/>
          <w:highlight w:val="none"/>
        </w:rPr>
        <w:t>技术规范及服务保障</w:t>
      </w:r>
      <w:r>
        <w:tab/>
      </w:r>
      <w:r>
        <w:fldChar w:fldCharType="begin"/>
      </w:r>
      <w:r>
        <w:instrText xml:space="preserve"> PAGEREF _Toc27228 </w:instrText>
      </w:r>
      <w:r>
        <w:fldChar w:fldCharType="separate"/>
      </w:r>
      <w:r>
        <w:t>13</w:t>
      </w:r>
      <w:r>
        <w:fldChar w:fldCharType="end"/>
      </w:r>
      <w:r>
        <w:fldChar w:fldCharType="end"/>
      </w:r>
    </w:p>
    <w:p>
      <w:pPr>
        <w:pStyle w:val="12"/>
      </w:pPr>
      <w:r>
        <w:fldChar w:fldCharType="begin"/>
      </w:r>
      <w:r>
        <w:instrText xml:space="preserve"> HYPERLINK \l _Toc30515 </w:instrText>
      </w:r>
      <w:r>
        <w:fldChar w:fldCharType="separate"/>
      </w:r>
      <w:r>
        <w:rPr>
          <w:rFonts w:hint="eastAsia"/>
        </w:rPr>
        <w:t>第</w:t>
      </w:r>
      <w:r>
        <w:rPr>
          <w:rFonts w:hint="eastAsia"/>
          <w:lang w:val="en-US" w:eastAsia="zh-CN"/>
        </w:rPr>
        <w:t>四</w:t>
      </w:r>
      <w:r>
        <w:rPr>
          <w:rFonts w:hint="eastAsia"/>
        </w:rPr>
        <w:t xml:space="preserve">章  </w:t>
      </w:r>
      <w:r>
        <w:rPr>
          <w:rFonts w:hint="eastAsia"/>
          <w:lang w:eastAsia="zh-CN"/>
        </w:rPr>
        <w:t>参选</w:t>
      </w:r>
      <w:r>
        <w:rPr>
          <w:rFonts w:hint="eastAsia"/>
        </w:rPr>
        <w:t>文件格式</w:t>
      </w:r>
      <w:r>
        <w:tab/>
      </w:r>
      <w:r>
        <w:fldChar w:fldCharType="begin"/>
      </w:r>
      <w:r>
        <w:instrText xml:space="preserve"> PAGEREF _Toc30515 </w:instrText>
      </w:r>
      <w:r>
        <w:fldChar w:fldCharType="separate"/>
      </w:r>
      <w:r>
        <w:t>20</w:t>
      </w:r>
      <w:r>
        <w:fldChar w:fldCharType="end"/>
      </w:r>
      <w:r>
        <w:fldChar w:fldCharType="end"/>
      </w:r>
    </w:p>
    <w:p>
      <w:pPr>
        <w:pStyle w:val="12"/>
      </w:pPr>
      <w:r>
        <w:fldChar w:fldCharType="begin"/>
      </w:r>
      <w:r>
        <w:instrText xml:space="preserve"> HYPERLINK \l _Toc25164 </w:instrText>
      </w:r>
      <w:r>
        <w:fldChar w:fldCharType="separate"/>
      </w:r>
      <w:r>
        <w:rPr>
          <w:rFonts w:hint="eastAsia"/>
        </w:rPr>
        <w:t>第</w:t>
      </w:r>
      <w:r>
        <w:rPr>
          <w:rFonts w:hint="eastAsia"/>
          <w:lang w:val="en-US" w:eastAsia="zh-CN"/>
        </w:rPr>
        <w:t>五</w:t>
      </w:r>
      <w:r>
        <w:rPr>
          <w:rFonts w:hint="eastAsia"/>
        </w:rPr>
        <w:t>章  附件</w:t>
      </w:r>
      <w:r>
        <w:tab/>
      </w:r>
      <w:r>
        <w:fldChar w:fldCharType="begin"/>
      </w:r>
      <w:r>
        <w:instrText xml:space="preserve"> PAGEREF _Toc25164 </w:instrText>
      </w:r>
      <w:r>
        <w:fldChar w:fldCharType="separate"/>
      </w:r>
      <w:r>
        <w:t>32</w:t>
      </w:r>
      <w:r>
        <w:fldChar w:fldCharType="end"/>
      </w:r>
      <w:r>
        <w:fldChar w:fldCharType="end"/>
      </w:r>
    </w:p>
    <w:p>
      <w:pPr>
        <w:spacing w:line="240" w:lineRule="auto"/>
      </w:pPr>
      <w:r>
        <w:fldChar w:fldCharType="end"/>
      </w:r>
    </w:p>
    <w:p>
      <w:pPr>
        <w:pStyle w:val="7"/>
        <w:spacing w:line="360" w:lineRule="exact"/>
        <w:ind w:firstLine="0"/>
        <w:jc w:val="center"/>
        <w:rPr>
          <w:rFonts w:hint="eastAsia" w:ascii="宋体" w:hAnsi="宋体" w:eastAsia="宋体" w:cs="宋体"/>
          <w:b/>
          <w:bCs/>
          <w:sz w:val="30"/>
        </w:rPr>
      </w:pPr>
      <w:bookmarkStart w:id="0" w:name="_Toc324941532"/>
      <w:bookmarkStart w:id="1" w:name="_Toc505606369"/>
      <w:bookmarkStart w:id="2" w:name="_Toc191102352"/>
      <w:bookmarkStart w:id="3" w:name="_Toc310342060"/>
      <w:bookmarkStart w:id="4" w:name="_Toc191101844"/>
      <w:bookmarkStart w:id="5" w:name="_Toc197092189"/>
      <w:bookmarkStart w:id="6" w:name="_Toc191102538"/>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eastAsia" w:ascii="宋体" w:hAnsi="宋体" w:eastAsia="宋体" w:cs="宋体"/>
          <w:b/>
          <w:bCs/>
          <w:sz w:val="30"/>
        </w:rPr>
      </w:pPr>
      <w:r>
        <w:rPr>
          <w:rFonts w:hint="eastAsia" w:ascii="宋体" w:hAnsi="宋体" w:eastAsia="宋体" w:cs="宋体"/>
          <w:b/>
          <w:bCs/>
          <w:sz w:val="30"/>
        </w:rPr>
        <w:t xml:space="preserve">第一章  </w:t>
      </w:r>
      <w:bookmarkEnd w:id="0"/>
      <w:bookmarkEnd w:id="1"/>
      <w:bookmarkEnd w:id="2"/>
      <w:bookmarkEnd w:id="3"/>
      <w:bookmarkEnd w:id="4"/>
      <w:bookmarkEnd w:id="5"/>
      <w:bookmarkEnd w:id="6"/>
      <w:r>
        <w:rPr>
          <w:rFonts w:hint="eastAsia" w:ascii="宋体" w:hAnsi="宋体" w:eastAsia="宋体" w:cs="宋体"/>
          <w:b/>
          <w:bCs/>
          <w:sz w:val="30"/>
          <w:lang w:eastAsia="zh-CN"/>
        </w:rPr>
        <w:t>比选</w:t>
      </w:r>
      <w:r>
        <w:rPr>
          <w:rFonts w:hint="eastAsia" w:ascii="宋体" w:hAnsi="宋体" w:eastAsia="宋体" w:cs="宋体"/>
          <w:b/>
          <w:bCs/>
          <w:sz w:val="30"/>
        </w:rPr>
        <w:t>公告（</w:t>
      </w:r>
      <w:r>
        <w:rPr>
          <w:rFonts w:hint="eastAsia" w:ascii="宋体" w:hAnsi="宋体" w:eastAsia="宋体" w:cs="宋体"/>
          <w:b/>
          <w:bCs/>
          <w:sz w:val="30"/>
          <w:lang w:eastAsia="zh-CN"/>
        </w:rPr>
        <w:t>比选</w:t>
      </w:r>
      <w:r>
        <w:rPr>
          <w:rFonts w:hint="eastAsia" w:ascii="宋体" w:hAnsi="宋体" w:eastAsia="宋体" w:cs="宋体"/>
          <w:b/>
          <w:bCs/>
          <w:sz w:val="30"/>
        </w:rPr>
        <w:t>邀请）</w:t>
      </w:r>
    </w:p>
    <w:p>
      <w:pPr>
        <w:pStyle w:val="7"/>
        <w:spacing w:line="360" w:lineRule="exact"/>
        <w:ind w:firstLine="0"/>
        <w:jc w:val="center"/>
        <w:rPr>
          <w:rFonts w:hint="eastAsia" w:ascii="宋体" w:hAnsi="宋体" w:eastAsia="宋体" w:cs="宋体"/>
          <w:b/>
          <w:bCs/>
          <w:sz w:val="30"/>
        </w:rPr>
      </w:pPr>
    </w:p>
    <w:p>
      <w:pPr>
        <w:pStyle w:val="7"/>
        <w:spacing w:line="360" w:lineRule="exact"/>
        <w:ind w:left="283" w:hanging="283" w:hangingChars="118"/>
        <w:rPr>
          <w:rFonts w:hint="eastAsia" w:ascii="宋体" w:hAnsi="宋体" w:cs="宋体"/>
          <w:color w:val="0000FF"/>
          <w:sz w:val="24"/>
          <w:szCs w:val="24"/>
        </w:rPr>
      </w:pPr>
      <w:r>
        <w:rPr>
          <w:rFonts w:hint="eastAsia" w:ascii="宋体" w:hAnsi="宋体" w:cs="宋体"/>
          <w:color w:val="0000FF"/>
          <w:sz w:val="24"/>
          <w:szCs w:val="24"/>
        </w:rPr>
        <w:t>一、上海</w:t>
      </w:r>
      <w:r>
        <w:rPr>
          <w:rFonts w:hint="eastAsia" w:ascii="宋体" w:hAnsi="宋体" w:cs="宋体"/>
          <w:color w:val="0000FF"/>
          <w:sz w:val="24"/>
          <w:szCs w:val="24"/>
          <w:lang w:val="en-US" w:eastAsia="zh-CN"/>
        </w:rPr>
        <w:t>杂技团</w:t>
      </w:r>
      <w:r>
        <w:rPr>
          <w:rFonts w:hint="eastAsia" w:ascii="宋体" w:hAnsi="宋体" w:cs="宋体"/>
          <w:color w:val="0000FF"/>
          <w:sz w:val="24"/>
          <w:szCs w:val="24"/>
        </w:rPr>
        <w:t>有限公司（</w:t>
      </w:r>
      <w:r>
        <w:rPr>
          <w:rFonts w:hint="eastAsia" w:ascii="宋体" w:hAnsi="宋体" w:cs="宋体"/>
          <w:color w:val="0000FF"/>
          <w:sz w:val="24"/>
          <w:szCs w:val="24"/>
          <w:lang w:eastAsia="zh-CN"/>
        </w:rPr>
        <w:t>比选</w:t>
      </w:r>
      <w:r>
        <w:rPr>
          <w:rFonts w:hint="eastAsia" w:ascii="宋体" w:hAnsi="宋体" w:cs="宋体"/>
          <w:color w:val="0000FF"/>
          <w:sz w:val="24"/>
          <w:szCs w:val="24"/>
        </w:rPr>
        <w:t>单位）拟邀请合格的</w:t>
      </w:r>
      <w:r>
        <w:rPr>
          <w:rFonts w:hint="eastAsia" w:ascii="宋体" w:hAnsi="宋体" w:cs="宋体"/>
          <w:color w:val="0000FF"/>
          <w:sz w:val="24"/>
          <w:szCs w:val="24"/>
          <w:lang w:eastAsia="zh-CN"/>
        </w:rPr>
        <w:t>参选</w:t>
      </w:r>
      <w:r>
        <w:rPr>
          <w:rFonts w:hint="eastAsia" w:ascii="宋体" w:hAnsi="宋体" w:cs="宋体"/>
          <w:color w:val="0000FF"/>
          <w:sz w:val="24"/>
          <w:szCs w:val="24"/>
        </w:rPr>
        <w:t>人就上海</w:t>
      </w:r>
      <w:r>
        <w:rPr>
          <w:rFonts w:hint="eastAsia" w:ascii="宋体" w:hAnsi="宋体" w:cs="宋体"/>
          <w:color w:val="0000FF"/>
          <w:sz w:val="24"/>
          <w:szCs w:val="24"/>
          <w:lang w:val="en-US" w:eastAsia="zh-CN"/>
        </w:rPr>
        <w:t>杂技团</w:t>
      </w:r>
      <w:r>
        <w:rPr>
          <w:rFonts w:hint="eastAsia" w:ascii="宋体" w:hAnsi="宋体" w:cs="宋体"/>
          <w:color w:val="0000FF"/>
          <w:sz w:val="24"/>
          <w:szCs w:val="24"/>
        </w:rPr>
        <w:t>有限公司投影设备采购进行密封</w:t>
      </w:r>
      <w:r>
        <w:rPr>
          <w:rFonts w:hint="eastAsia" w:ascii="宋体" w:hAnsi="宋体" w:cs="宋体"/>
          <w:color w:val="0000FF"/>
          <w:sz w:val="24"/>
          <w:szCs w:val="24"/>
          <w:lang w:val="en-US" w:eastAsia="zh-CN"/>
        </w:rPr>
        <w:t>比选</w:t>
      </w:r>
      <w:r>
        <w:rPr>
          <w:rFonts w:hint="eastAsia" w:ascii="宋体" w:hAnsi="宋体" w:cs="宋体"/>
          <w:color w:val="0000FF"/>
          <w:sz w:val="24"/>
          <w:szCs w:val="24"/>
        </w:rPr>
        <w:t>。</w:t>
      </w:r>
    </w:p>
    <w:p>
      <w:pPr>
        <w:pStyle w:val="7"/>
        <w:spacing w:line="360" w:lineRule="exact"/>
        <w:ind w:left="283" w:hanging="283" w:hangingChars="118"/>
        <w:rPr>
          <w:rFonts w:hint="default" w:ascii="宋体" w:hAnsi="宋体" w:cs="宋体"/>
          <w:color w:val="0000FF"/>
          <w:sz w:val="24"/>
          <w:szCs w:val="24"/>
          <w:lang w:val="en-US"/>
        </w:rPr>
      </w:pPr>
      <w:r>
        <w:rPr>
          <w:rFonts w:hint="eastAsia" w:ascii="宋体" w:hAnsi="宋体" w:cs="宋体"/>
          <w:color w:val="0000FF"/>
          <w:sz w:val="24"/>
          <w:szCs w:val="24"/>
        </w:rPr>
        <w:t>二、</w:t>
      </w:r>
      <w:r>
        <w:rPr>
          <w:rFonts w:hint="eastAsia" w:ascii="宋体" w:hAnsi="宋体" w:cs="宋体"/>
          <w:color w:val="0000FF"/>
          <w:sz w:val="24"/>
          <w:szCs w:val="24"/>
          <w:lang w:eastAsia="zh-CN"/>
        </w:rPr>
        <w:t>比选</w:t>
      </w:r>
      <w:r>
        <w:rPr>
          <w:rFonts w:hint="eastAsia" w:ascii="宋体" w:hAnsi="宋体" w:cs="宋体"/>
          <w:color w:val="0000FF"/>
          <w:sz w:val="24"/>
          <w:szCs w:val="24"/>
        </w:rPr>
        <w:t>内容和要求：</w:t>
      </w:r>
    </w:p>
    <w:p>
      <w:pPr>
        <w:pStyle w:val="7"/>
        <w:spacing w:line="360" w:lineRule="exact"/>
        <w:ind w:left="484" w:leftChars="200" w:hanging="64" w:hangingChars="27"/>
        <w:rPr>
          <w:rFonts w:hint="default" w:ascii="宋体" w:hAnsi="宋体" w:cs="宋体"/>
          <w:color w:val="0000FF"/>
          <w:sz w:val="24"/>
          <w:szCs w:val="24"/>
          <w:lang w:val="en-US" w:eastAsia="zh-CN"/>
        </w:rPr>
      </w:pPr>
      <w:r>
        <w:rPr>
          <w:rFonts w:hint="eastAsia" w:ascii="宋体" w:hAnsi="宋体" w:cs="宋体"/>
          <w:color w:val="0000FF"/>
          <w:sz w:val="24"/>
          <w:szCs w:val="24"/>
          <w:lang w:val="en-US" w:eastAsia="zh-CN"/>
        </w:rPr>
        <w:t>1、采购内容</w:t>
      </w:r>
      <w:bookmarkStart w:id="7" w:name="bookmark9"/>
      <w:bookmarkEnd w:id="7"/>
      <w:r>
        <w:rPr>
          <w:rFonts w:hint="default" w:ascii="宋体" w:hAnsi="宋体" w:cs="宋体"/>
          <w:color w:val="0000FF"/>
          <w:sz w:val="24"/>
          <w:szCs w:val="24"/>
          <w:lang w:val="en-US"/>
        </w:rPr>
        <w:t>:</w:t>
      </w:r>
      <w:r>
        <w:rPr>
          <w:rFonts w:hint="eastAsia" w:ascii="宋体" w:hAnsi="宋体" w:cs="宋体"/>
          <w:color w:val="0000FF"/>
          <w:sz w:val="24"/>
          <w:szCs w:val="24"/>
          <w:lang w:val="en-US" w:eastAsia="zh-CN"/>
        </w:rPr>
        <w:t>投影机；</w:t>
      </w:r>
    </w:p>
    <w:p>
      <w:pPr>
        <w:pStyle w:val="7"/>
        <w:spacing w:line="360" w:lineRule="exact"/>
        <w:ind w:left="484" w:leftChars="200" w:hanging="64" w:hangingChars="27"/>
        <w:rPr>
          <w:rFonts w:hint="eastAsia" w:ascii="宋体" w:hAnsi="宋体" w:cs="宋体"/>
          <w:color w:val="0000FF"/>
          <w:sz w:val="24"/>
          <w:szCs w:val="24"/>
          <w:lang w:val="en-US" w:eastAsia="zh-CN"/>
        </w:rPr>
      </w:pPr>
      <w:r>
        <w:rPr>
          <w:rFonts w:hint="eastAsia" w:ascii="宋体" w:hAnsi="宋体" w:cs="宋体"/>
          <w:color w:val="0000FF"/>
          <w:sz w:val="24"/>
          <w:szCs w:val="24"/>
          <w:lang w:val="en-US" w:eastAsia="zh-CN"/>
        </w:rPr>
        <w:t>2、交货地点：上海市静安区共和新路2266号上海马戏城；</w:t>
      </w:r>
    </w:p>
    <w:p>
      <w:pPr>
        <w:pStyle w:val="7"/>
        <w:spacing w:line="360" w:lineRule="exact"/>
        <w:ind w:left="484" w:leftChars="200" w:hanging="64" w:hangingChars="27"/>
        <w:rPr>
          <w:rFonts w:hint="default" w:ascii="宋体" w:hAnsi="宋体" w:cs="宋体"/>
          <w:color w:val="0000FF"/>
          <w:sz w:val="24"/>
          <w:szCs w:val="24"/>
          <w:lang w:val="en-US" w:eastAsia="zh-CN"/>
        </w:rPr>
      </w:pPr>
      <w:r>
        <w:rPr>
          <w:rFonts w:hint="default" w:ascii="宋体" w:hAnsi="宋体" w:cs="宋体"/>
          <w:color w:val="0000FF"/>
          <w:sz w:val="24"/>
          <w:szCs w:val="24"/>
          <w:lang w:val="en-US" w:eastAsia="zh-CN"/>
        </w:rPr>
        <w:t>3、交货时间：签订合同后10天内</w:t>
      </w:r>
    </w:p>
    <w:p>
      <w:pPr>
        <w:pStyle w:val="7"/>
        <w:spacing w:line="360" w:lineRule="exact"/>
        <w:ind w:left="7" w:leftChars="0" w:hanging="7" w:firstLineChars="0"/>
        <w:rPr>
          <w:rFonts w:hint="eastAsia" w:ascii="宋体" w:hAnsi="宋体" w:cs="宋体"/>
          <w:sz w:val="24"/>
          <w:szCs w:val="24"/>
        </w:rPr>
      </w:pPr>
      <w:r>
        <w:rPr>
          <w:rFonts w:hint="eastAsia" w:ascii="宋体" w:hAnsi="宋体" w:cs="宋体"/>
          <w:sz w:val="24"/>
          <w:szCs w:val="24"/>
        </w:rPr>
        <w:t>三、</w:t>
      </w:r>
      <w:r>
        <w:rPr>
          <w:rFonts w:hint="eastAsia" w:ascii="宋体" w:hAnsi="宋体" w:cs="宋体"/>
          <w:b/>
          <w:sz w:val="24"/>
          <w:szCs w:val="24"/>
        </w:rPr>
        <w:t>本次</w:t>
      </w:r>
      <w:r>
        <w:rPr>
          <w:rFonts w:hint="eastAsia" w:ascii="宋体" w:hAnsi="宋体" w:cs="宋体"/>
          <w:b/>
          <w:sz w:val="24"/>
          <w:szCs w:val="24"/>
          <w:lang w:eastAsia="zh-CN"/>
        </w:rPr>
        <w:t>比选</w:t>
      </w:r>
      <w:r>
        <w:rPr>
          <w:rFonts w:hint="eastAsia" w:ascii="宋体" w:hAnsi="宋体" w:cs="宋体"/>
          <w:b/>
          <w:sz w:val="24"/>
          <w:szCs w:val="24"/>
        </w:rPr>
        <w:t>的控制价为</w:t>
      </w:r>
      <w:r>
        <w:rPr>
          <w:rFonts w:hint="eastAsia" w:ascii="宋体" w:hAnsi="宋体" w:cs="宋体"/>
          <w:b/>
          <w:color w:val="0000FF"/>
          <w:sz w:val="24"/>
          <w:szCs w:val="24"/>
          <w:lang w:val="en-US" w:eastAsia="zh-CN"/>
        </w:rPr>
        <w:t>100</w:t>
      </w:r>
      <w:r>
        <w:rPr>
          <w:rFonts w:hint="eastAsia" w:ascii="宋体" w:hAnsi="宋体" w:cs="宋体"/>
          <w:b/>
          <w:sz w:val="24"/>
          <w:szCs w:val="24"/>
        </w:rPr>
        <w:t>万元</w:t>
      </w:r>
      <w:r>
        <w:rPr>
          <w:rFonts w:hint="eastAsia" w:ascii="宋体" w:hAnsi="宋体" w:cs="宋体"/>
          <w:b/>
          <w:sz w:val="24"/>
          <w:szCs w:val="24"/>
          <w:lang w:eastAsia="zh-CN"/>
        </w:rPr>
        <w:t>（</w:t>
      </w:r>
      <w:r>
        <w:rPr>
          <w:rFonts w:hint="eastAsia" w:ascii="宋体" w:hAnsi="宋体" w:cs="宋体"/>
          <w:b/>
          <w:sz w:val="24"/>
          <w:szCs w:val="24"/>
          <w:lang w:val="en-US" w:eastAsia="zh-CN"/>
        </w:rPr>
        <w:t>包括但不限于硬件设备及能够支持硬件设备使用的软件费用）</w:t>
      </w:r>
      <w:r>
        <w:rPr>
          <w:rFonts w:hint="eastAsia" w:ascii="宋体" w:hAnsi="宋体" w:cs="宋体"/>
          <w:b/>
          <w:sz w:val="24"/>
          <w:szCs w:val="24"/>
        </w:rPr>
        <w:t>。</w:t>
      </w:r>
    </w:p>
    <w:p>
      <w:pPr>
        <w:pStyle w:val="7"/>
        <w:spacing w:line="360" w:lineRule="exact"/>
        <w:ind w:left="283" w:hanging="283" w:hangingChars="118"/>
        <w:rPr>
          <w:rFonts w:hint="eastAsia" w:ascii="宋体" w:hAnsi="宋体" w:cs="宋体"/>
          <w:sz w:val="24"/>
          <w:szCs w:val="24"/>
        </w:rPr>
      </w:pPr>
      <w:r>
        <w:rPr>
          <w:rFonts w:hint="eastAsia" w:ascii="宋体" w:hAnsi="宋体" w:cs="宋体"/>
          <w:sz w:val="24"/>
          <w:szCs w:val="24"/>
        </w:rPr>
        <w:t>四、参加本次</w:t>
      </w:r>
      <w:r>
        <w:rPr>
          <w:rFonts w:hint="eastAsia" w:ascii="宋体" w:hAnsi="宋体" w:cs="宋体"/>
          <w:sz w:val="24"/>
          <w:szCs w:val="24"/>
          <w:lang w:eastAsia="zh-CN"/>
        </w:rPr>
        <w:t>参选</w:t>
      </w:r>
      <w:r>
        <w:rPr>
          <w:rFonts w:hint="eastAsia" w:ascii="宋体" w:hAnsi="宋体" w:cs="宋体"/>
          <w:sz w:val="24"/>
          <w:szCs w:val="24"/>
        </w:rPr>
        <w:t>的独立</w:t>
      </w:r>
      <w:r>
        <w:rPr>
          <w:rFonts w:hint="eastAsia" w:ascii="宋体" w:hAnsi="宋体" w:cs="宋体"/>
          <w:sz w:val="24"/>
          <w:szCs w:val="24"/>
          <w:lang w:eastAsia="zh-CN"/>
        </w:rPr>
        <w:t>参选</w:t>
      </w:r>
      <w:r>
        <w:rPr>
          <w:rFonts w:hint="eastAsia" w:ascii="宋体" w:hAnsi="宋体" w:cs="宋体"/>
          <w:sz w:val="24"/>
          <w:szCs w:val="24"/>
        </w:rPr>
        <w:t>人必须满足下列资格要求：</w:t>
      </w:r>
    </w:p>
    <w:p>
      <w:pPr>
        <w:pStyle w:val="7"/>
        <w:spacing w:line="360" w:lineRule="exact"/>
        <w:ind w:left="643" w:leftChars="119" w:hanging="393" w:hangingChars="164"/>
        <w:rPr>
          <w:rFonts w:hint="eastAsia" w:ascii="宋体" w:hAnsi="宋体" w:cs="宋体"/>
          <w:sz w:val="24"/>
          <w:szCs w:val="24"/>
        </w:rPr>
      </w:pPr>
      <w:r>
        <w:rPr>
          <w:rFonts w:hint="eastAsia" w:ascii="宋体" w:hAnsi="宋体" w:cs="宋体"/>
          <w:sz w:val="24"/>
          <w:szCs w:val="24"/>
        </w:rPr>
        <w:t>1、在中国境内（不包括香港、澳门、台湾地区）注册，具有独立承担民事责任的能力；</w:t>
      </w:r>
    </w:p>
    <w:p>
      <w:pPr>
        <w:pStyle w:val="7"/>
        <w:spacing w:line="360" w:lineRule="exact"/>
        <w:ind w:left="924" w:leftChars="119" w:hanging="674" w:hangingChars="281"/>
        <w:rPr>
          <w:rFonts w:hint="eastAsia" w:ascii="宋体" w:hAnsi="宋体" w:cs="宋体"/>
          <w:sz w:val="24"/>
          <w:szCs w:val="24"/>
        </w:rPr>
      </w:pPr>
      <w:r>
        <w:rPr>
          <w:rFonts w:hint="eastAsia" w:ascii="宋体" w:hAnsi="宋体" w:cs="宋体"/>
          <w:sz w:val="24"/>
          <w:szCs w:val="24"/>
        </w:rPr>
        <w:t>2、具有良好的商业信誉和健全的财务会计制度；</w:t>
      </w:r>
    </w:p>
    <w:p>
      <w:pPr>
        <w:pStyle w:val="7"/>
        <w:spacing w:line="360" w:lineRule="exact"/>
        <w:ind w:left="924" w:leftChars="119" w:hanging="674" w:hangingChars="281"/>
        <w:rPr>
          <w:rFonts w:hint="eastAsia" w:ascii="宋体" w:hAnsi="宋体" w:cs="宋体"/>
          <w:sz w:val="24"/>
          <w:szCs w:val="24"/>
        </w:rPr>
      </w:pPr>
      <w:r>
        <w:rPr>
          <w:rFonts w:hint="eastAsia" w:ascii="宋体" w:hAnsi="宋体" w:cs="宋体"/>
          <w:sz w:val="24"/>
          <w:szCs w:val="24"/>
        </w:rPr>
        <w:t>3、具有履行合同所必需的专业技术能力；</w:t>
      </w:r>
    </w:p>
    <w:p>
      <w:pPr>
        <w:pStyle w:val="7"/>
        <w:spacing w:line="360" w:lineRule="exact"/>
        <w:ind w:left="924" w:leftChars="119" w:hanging="674" w:hangingChars="281"/>
        <w:rPr>
          <w:rFonts w:hint="eastAsia" w:ascii="宋体" w:hAnsi="宋体" w:cs="宋体"/>
          <w:sz w:val="24"/>
          <w:szCs w:val="24"/>
        </w:rPr>
      </w:pPr>
      <w:r>
        <w:rPr>
          <w:rFonts w:hint="eastAsia" w:ascii="宋体" w:hAnsi="宋体" w:cs="宋体"/>
          <w:sz w:val="24"/>
          <w:szCs w:val="24"/>
        </w:rPr>
        <w:t>4、具有依法缴纳税收和社会保障资金的良好记录；</w:t>
      </w:r>
    </w:p>
    <w:p>
      <w:pPr>
        <w:pStyle w:val="7"/>
        <w:spacing w:line="360" w:lineRule="exact"/>
        <w:ind w:left="924" w:leftChars="119" w:hanging="674" w:hangingChars="281"/>
        <w:rPr>
          <w:rFonts w:hint="eastAsia" w:ascii="宋体" w:hAnsi="宋体" w:cs="宋体"/>
          <w:sz w:val="24"/>
          <w:szCs w:val="24"/>
        </w:rPr>
      </w:pPr>
      <w:r>
        <w:rPr>
          <w:rFonts w:hint="eastAsia" w:ascii="宋体" w:hAnsi="宋体" w:cs="宋体"/>
          <w:sz w:val="24"/>
          <w:szCs w:val="24"/>
        </w:rPr>
        <w:t>5、参加本次</w:t>
      </w:r>
      <w:r>
        <w:rPr>
          <w:rFonts w:hint="eastAsia" w:ascii="宋体" w:hAnsi="宋体" w:cs="宋体"/>
          <w:sz w:val="24"/>
          <w:szCs w:val="24"/>
          <w:lang w:eastAsia="zh-CN"/>
        </w:rPr>
        <w:t>比选</w:t>
      </w:r>
      <w:r>
        <w:rPr>
          <w:rFonts w:hint="eastAsia" w:ascii="宋体" w:hAnsi="宋体" w:cs="宋体"/>
          <w:sz w:val="24"/>
          <w:szCs w:val="24"/>
        </w:rPr>
        <w:t>活动前3年内，在经营活动中没有重大违法记录；</w:t>
      </w:r>
    </w:p>
    <w:p>
      <w:pPr>
        <w:pStyle w:val="7"/>
        <w:spacing w:line="360" w:lineRule="exact"/>
        <w:ind w:left="924" w:leftChars="119" w:hanging="674" w:hangingChars="281"/>
        <w:rPr>
          <w:rFonts w:hint="eastAsia" w:ascii="宋体" w:hAnsi="宋体" w:cs="宋体"/>
          <w:sz w:val="24"/>
          <w:szCs w:val="24"/>
        </w:rPr>
      </w:pPr>
      <w:r>
        <w:rPr>
          <w:rFonts w:hint="eastAsia" w:ascii="宋体" w:hAnsi="宋体" w:cs="宋体"/>
          <w:sz w:val="24"/>
          <w:szCs w:val="24"/>
        </w:rPr>
        <w:t>6、不接受联合体</w:t>
      </w:r>
      <w:r>
        <w:rPr>
          <w:rFonts w:hint="eastAsia" w:ascii="宋体" w:hAnsi="宋体" w:cs="宋体"/>
          <w:sz w:val="24"/>
          <w:szCs w:val="24"/>
          <w:lang w:eastAsia="zh-CN"/>
        </w:rPr>
        <w:t>参选</w:t>
      </w:r>
      <w:r>
        <w:rPr>
          <w:rFonts w:hint="eastAsia" w:ascii="宋体" w:hAnsi="宋体" w:cs="宋体"/>
          <w:sz w:val="24"/>
          <w:szCs w:val="24"/>
        </w:rPr>
        <w:t>。代理商</w:t>
      </w:r>
      <w:r>
        <w:rPr>
          <w:rFonts w:hint="eastAsia" w:ascii="宋体" w:hAnsi="宋体" w:cs="宋体"/>
          <w:sz w:val="24"/>
          <w:szCs w:val="24"/>
          <w:lang w:val="en-US" w:eastAsia="zh-CN"/>
        </w:rPr>
        <w:t>须有</w:t>
      </w:r>
      <w:r>
        <w:rPr>
          <w:rFonts w:hint="eastAsia" w:ascii="宋体" w:hAnsi="宋体" w:cs="宋体"/>
          <w:sz w:val="24"/>
          <w:szCs w:val="24"/>
        </w:rPr>
        <w:t>相关代理资质证明，原厂商授权证书原件等。</w:t>
      </w:r>
    </w:p>
    <w:p>
      <w:pPr>
        <w:pStyle w:val="7"/>
        <w:spacing w:line="360" w:lineRule="exact"/>
        <w:ind w:left="283" w:hanging="283" w:hangingChars="118"/>
        <w:rPr>
          <w:rFonts w:hint="eastAsia" w:ascii="宋体" w:hAnsi="宋体" w:cs="宋体"/>
          <w:sz w:val="24"/>
          <w:szCs w:val="24"/>
        </w:rPr>
      </w:pPr>
      <w:r>
        <w:rPr>
          <w:rFonts w:hint="eastAsia" w:ascii="宋体" w:hAnsi="宋体" w:cs="宋体"/>
          <w:sz w:val="24"/>
          <w:szCs w:val="24"/>
        </w:rPr>
        <w:t>五、本次</w:t>
      </w:r>
      <w:r>
        <w:rPr>
          <w:rFonts w:hint="eastAsia" w:ascii="宋体" w:hAnsi="宋体" w:cs="宋体"/>
          <w:sz w:val="24"/>
          <w:szCs w:val="24"/>
          <w:lang w:eastAsia="zh-CN"/>
        </w:rPr>
        <w:t>比选</w:t>
      </w:r>
      <w:r>
        <w:rPr>
          <w:rFonts w:hint="eastAsia" w:ascii="宋体" w:hAnsi="宋体" w:cs="宋体"/>
          <w:sz w:val="24"/>
          <w:szCs w:val="24"/>
        </w:rPr>
        <w:t>工作的具体安排如下：</w:t>
      </w:r>
    </w:p>
    <w:p>
      <w:pPr>
        <w:pStyle w:val="7"/>
        <w:spacing w:line="360" w:lineRule="exact"/>
        <w:ind w:left="924" w:leftChars="119" w:hanging="674" w:hangingChars="281"/>
        <w:rPr>
          <w:rFonts w:hint="eastAsia" w:ascii="宋体" w:hAnsi="宋体" w:cs="宋体"/>
          <w:color w:val="0000FF"/>
          <w:sz w:val="24"/>
          <w:szCs w:val="24"/>
        </w:rPr>
      </w:pPr>
      <w:r>
        <w:rPr>
          <w:rFonts w:hint="eastAsia" w:ascii="宋体" w:hAnsi="宋体" w:cs="宋体"/>
          <w:sz w:val="24"/>
          <w:szCs w:val="24"/>
        </w:rPr>
        <w:t>1、</w:t>
      </w:r>
      <w:r>
        <w:rPr>
          <w:rFonts w:hint="eastAsia" w:ascii="宋体" w:hAnsi="宋体" w:cs="宋体"/>
          <w:color w:val="0000FF"/>
          <w:sz w:val="24"/>
          <w:szCs w:val="24"/>
        </w:rPr>
        <w:t>网上报名时间：202</w:t>
      </w:r>
      <w:r>
        <w:rPr>
          <w:rFonts w:hint="eastAsia" w:ascii="宋体" w:hAnsi="宋体" w:cs="宋体"/>
          <w:color w:val="0000FF"/>
          <w:sz w:val="24"/>
          <w:szCs w:val="24"/>
          <w:lang w:val="en-US" w:eastAsia="zh-CN"/>
        </w:rPr>
        <w:t>3</w:t>
      </w:r>
      <w:r>
        <w:rPr>
          <w:rFonts w:hint="eastAsia" w:ascii="宋体" w:hAnsi="宋体" w:cs="宋体"/>
          <w:color w:val="0000FF"/>
          <w:sz w:val="24"/>
          <w:szCs w:val="24"/>
        </w:rPr>
        <w:t>年</w:t>
      </w:r>
      <w:r>
        <w:rPr>
          <w:rFonts w:hint="eastAsia" w:ascii="宋体" w:hAnsi="宋体" w:cs="宋体"/>
          <w:color w:val="0000FF"/>
          <w:sz w:val="24"/>
          <w:szCs w:val="24"/>
          <w:lang w:val="en-US" w:eastAsia="zh-CN"/>
        </w:rPr>
        <w:t>7</w:t>
      </w:r>
      <w:r>
        <w:rPr>
          <w:rFonts w:hint="eastAsia" w:ascii="宋体" w:hAnsi="宋体" w:cs="宋体"/>
          <w:color w:val="0000FF"/>
          <w:sz w:val="24"/>
          <w:szCs w:val="24"/>
        </w:rPr>
        <w:t>月</w:t>
      </w:r>
      <w:r>
        <w:rPr>
          <w:rFonts w:hint="eastAsia" w:ascii="宋体" w:hAnsi="宋体" w:cs="宋体"/>
          <w:color w:val="0000FF"/>
          <w:sz w:val="24"/>
          <w:szCs w:val="24"/>
          <w:lang w:val="en-US" w:eastAsia="zh-CN"/>
        </w:rPr>
        <w:t>20</w:t>
      </w:r>
      <w:r>
        <w:rPr>
          <w:rFonts w:hint="eastAsia" w:ascii="宋体" w:hAnsi="宋体" w:cs="宋体"/>
          <w:color w:val="0000FF"/>
          <w:sz w:val="24"/>
          <w:szCs w:val="24"/>
        </w:rPr>
        <w:t>日----202</w:t>
      </w:r>
      <w:r>
        <w:rPr>
          <w:rFonts w:hint="eastAsia" w:ascii="宋体" w:hAnsi="宋体" w:cs="宋体"/>
          <w:color w:val="0000FF"/>
          <w:sz w:val="24"/>
          <w:szCs w:val="24"/>
          <w:lang w:val="en-US" w:eastAsia="zh-CN"/>
        </w:rPr>
        <w:t>3</w:t>
      </w:r>
      <w:r>
        <w:rPr>
          <w:rFonts w:hint="eastAsia" w:ascii="宋体" w:hAnsi="宋体" w:cs="宋体"/>
          <w:color w:val="0000FF"/>
          <w:sz w:val="24"/>
          <w:szCs w:val="24"/>
        </w:rPr>
        <w:t>年</w:t>
      </w:r>
      <w:r>
        <w:rPr>
          <w:rFonts w:hint="eastAsia" w:ascii="宋体" w:hAnsi="宋体" w:cs="宋体"/>
          <w:color w:val="0000FF"/>
          <w:sz w:val="24"/>
          <w:szCs w:val="24"/>
          <w:lang w:val="en-US" w:eastAsia="zh-CN"/>
        </w:rPr>
        <w:t>7</w:t>
      </w:r>
      <w:r>
        <w:rPr>
          <w:rFonts w:hint="eastAsia" w:ascii="宋体" w:hAnsi="宋体" w:cs="宋体"/>
          <w:color w:val="0000FF"/>
          <w:sz w:val="24"/>
          <w:szCs w:val="24"/>
        </w:rPr>
        <w:t>月</w:t>
      </w:r>
      <w:r>
        <w:rPr>
          <w:rFonts w:hint="eastAsia" w:ascii="宋体" w:hAnsi="宋体" w:cs="宋体"/>
          <w:color w:val="0000FF"/>
          <w:sz w:val="24"/>
          <w:szCs w:val="24"/>
          <w:lang w:val="en-US" w:eastAsia="zh-CN"/>
        </w:rPr>
        <w:t>27</w:t>
      </w:r>
      <w:r>
        <w:rPr>
          <w:rFonts w:hint="eastAsia" w:ascii="宋体" w:hAnsi="宋体" w:cs="宋体"/>
          <w:color w:val="0000FF"/>
          <w:sz w:val="24"/>
          <w:szCs w:val="24"/>
        </w:rPr>
        <w:t>日</w:t>
      </w:r>
    </w:p>
    <w:p>
      <w:pPr>
        <w:pStyle w:val="7"/>
        <w:spacing w:line="360" w:lineRule="exact"/>
        <w:ind w:left="924" w:leftChars="119" w:hanging="674" w:hangingChars="281"/>
        <w:rPr>
          <w:rFonts w:hint="eastAsia" w:ascii="宋体" w:hAnsi="宋体" w:cs="宋体"/>
          <w:color w:val="0000FF"/>
          <w:sz w:val="24"/>
          <w:szCs w:val="24"/>
          <w:lang w:val="en-US" w:eastAsia="zh-CN"/>
        </w:rPr>
      </w:pPr>
      <w:r>
        <w:rPr>
          <w:rFonts w:hint="eastAsia" w:ascii="宋体" w:hAnsi="宋体" w:cs="宋体"/>
          <w:color w:val="0000FF"/>
          <w:sz w:val="24"/>
          <w:szCs w:val="24"/>
          <w:lang w:val="en-US" w:eastAsia="zh-CN"/>
        </w:rPr>
        <w:t>2、响应文件递交截止时间为：2023年7月31日15点（北京时间）</w:t>
      </w:r>
    </w:p>
    <w:p>
      <w:pPr>
        <w:pStyle w:val="7"/>
        <w:spacing w:line="360" w:lineRule="exact"/>
        <w:ind w:left="924" w:leftChars="119" w:hanging="674" w:hangingChars="281"/>
        <w:rPr>
          <w:rFonts w:hint="default" w:ascii="宋体" w:hAnsi="宋体" w:cs="宋体"/>
          <w:color w:val="0000FF"/>
          <w:sz w:val="24"/>
          <w:szCs w:val="24"/>
          <w:lang w:val="en-US"/>
        </w:rPr>
      </w:pPr>
      <w:r>
        <w:rPr>
          <w:rFonts w:hint="eastAsia" w:ascii="宋体" w:hAnsi="宋体" w:cs="宋体"/>
          <w:color w:val="0000FF"/>
          <w:sz w:val="24"/>
          <w:szCs w:val="24"/>
          <w:lang w:val="en-US" w:eastAsia="zh-CN"/>
        </w:rPr>
        <w:t>3、响应文件递交地点：上海市共和新路2266号上海马戏城311办公室</w:t>
      </w:r>
    </w:p>
    <w:p>
      <w:pPr>
        <w:pStyle w:val="7"/>
        <w:spacing w:line="360" w:lineRule="exact"/>
        <w:ind w:left="924" w:leftChars="119" w:hanging="674" w:hangingChars="281"/>
        <w:rPr>
          <w:rFonts w:hint="eastAsia" w:ascii="宋体" w:hAnsi="宋体" w:cs="宋体"/>
          <w:color w:val="0000FF"/>
          <w:sz w:val="24"/>
          <w:szCs w:val="24"/>
        </w:rPr>
      </w:pPr>
      <w:r>
        <w:rPr>
          <w:rFonts w:hint="eastAsia" w:ascii="宋体" w:hAnsi="宋体" w:cs="宋体"/>
          <w:color w:val="0000FF"/>
          <w:sz w:val="24"/>
          <w:szCs w:val="24"/>
          <w:lang w:val="en-US" w:eastAsia="zh-CN"/>
        </w:rPr>
        <w:t>4</w:t>
      </w:r>
      <w:r>
        <w:rPr>
          <w:rFonts w:hint="eastAsia" w:ascii="宋体" w:hAnsi="宋体" w:cs="宋体"/>
          <w:color w:val="0000FF"/>
          <w:sz w:val="24"/>
          <w:szCs w:val="24"/>
          <w:highlight w:val="none"/>
        </w:rPr>
        <w:t>、</w:t>
      </w:r>
      <w:r>
        <w:rPr>
          <w:rFonts w:hint="eastAsia" w:ascii="宋体" w:hAnsi="宋体" w:cs="宋体"/>
          <w:color w:val="0000FF"/>
          <w:sz w:val="24"/>
          <w:szCs w:val="24"/>
          <w:highlight w:val="none"/>
          <w:lang w:eastAsia="zh-CN"/>
        </w:rPr>
        <w:t>比选</w:t>
      </w:r>
      <w:r>
        <w:rPr>
          <w:rFonts w:hint="eastAsia" w:ascii="宋体" w:hAnsi="宋体" w:cs="宋体"/>
          <w:color w:val="0000FF"/>
          <w:sz w:val="24"/>
          <w:szCs w:val="24"/>
          <w:highlight w:val="none"/>
        </w:rPr>
        <w:t>相关联系方式：</w:t>
      </w:r>
    </w:p>
    <w:p>
      <w:pPr>
        <w:pStyle w:val="7"/>
        <w:spacing w:line="360" w:lineRule="exact"/>
        <w:ind w:left="479" w:leftChars="228" w:firstLine="67" w:firstLineChars="28"/>
        <w:rPr>
          <w:rFonts w:hint="eastAsia" w:ascii="宋体" w:hAnsi="宋体" w:cs="宋体"/>
          <w:color w:val="0000FF"/>
          <w:sz w:val="24"/>
          <w:szCs w:val="24"/>
          <w:lang w:val="en-US" w:eastAsia="zh-CN"/>
        </w:rPr>
      </w:pPr>
      <w:r>
        <w:rPr>
          <w:rFonts w:hint="eastAsia" w:ascii="宋体" w:hAnsi="宋体" w:cs="宋体"/>
          <w:color w:val="0000FF"/>
          <w:sz w:val="24"/>
          <w:szCs w:val="24"/>
        </w:rPr>
        <w:t>地址：上海市</w:t>
      </w:r>
      <w:r>
        <w:rPr>
          <w:rFonts w:hint="eastAsia" w:ascii="宋体" w:hAnsi="宋体" w:cs="宋体"/>
          <w:color w:val="0000FF"/>
          <w:sz w:val="24"/>
          <w:szCs w:val="24"/>
          <w:lang w:val="en-US" w:eastAsia="zh-CN"/>
        </w:rPr>
        <w:t>共和新路2266号上海杂技团有限公司</w:t>
      </w:r>
      <w:r>
        <w:rPr>
          <w:rFonts w:hint="eastAsia" w:ascii="宋体" w:hAnsi="宋体" w:cs="宋体"/>
          <w:color w:val="0000FF"/>
          <w:sz w:val="24"/>
          <w:szCs w:val="24"/>
        </w:rPr>
        <w:br w:type="textWrapping"/>
      </w:r>
      <w:r>
        <w:rPr>
          <w:rFonts w:hint="eastAsia" w:ascii="宋体" w:hAnsi="宋体" w:cs="宋体"/>
          <w:color w:val="0000FF"/>
          <w:sz w:val="24"/>
          <w:szCs w:val="24"/>
        </w:rPr>
        <w:t>联系人：</w:t>
      </w:r>
      <w:r>
        <w:rPr>
          <w:rFonts w:hint="eastAsia" w:ascii="宋体" w:hAnsi="宋体" w:cs="宋体"/>
          <w:color w:val="0000FF"/>
          <w:sz w:val="24"/>
          <w:szCs w:val="24"/>
          <w:lang w:val="en-US" w:eastAsia="zh-CN"/>
        </w:rPr>
        <w:t>胡女士</w:t>
      </w:r>
      <w:r>
        <w:rPr>
          <w:rFonts w:hint="eastAsia" w:ascii="宋体" w:hAnsi="宋体" w:cs="宋体"/>
          <w:color w:val="0000FF"/>
          <w:sz w:val="24"/>
          <w:szCs w:val="24"/>
        </w:rPr>
        <w:br w:type="textWrapping"/>
      </w:r>
      <w:r>
        <w:rPr>
          <w:rFonts w:hint="eastAsia" w:ascii="宋体" w:hAnsi="宋体" w:cs="宋体"/>
          <w:color w:val="0000FF"/>
          <w:sz w:val="24"/>
          <w:szCs w:val="24"/>
        </w:rPr>
        <w:t>联系电话：总机</w:t>
      </w:r>
      <w:r>
        <w:rPr>
          <w:rFonts w:hint="eastAsia" w:ascii="宋体" w:hAnsi="宋体" w:cs="宋体"/>
          <w:color w:val="0000FF"/>
          <w:sz w:val="24"/>
          <w:szCs w:val="24"/>
          <w:lang w:val="en-US" w:eastAsia="zh-CN"/>
        </w:rPr>
        <w:t>56656622</w:t>
      </w:r>
      <w:r>
        <w:rPr>
          <w:rFonts w:hint="eastAsia" w:ascii="宋体" w:hAnsi="宋体" w:cs="宋体"/>
          <w:color w:val="0000FF"/>
          <w:sz w:val="24"/>
          <w:szCs w:val="24"/>
        </w:rPr>
        <w:t>转</w:t>
      </w:r>
      <w:r>
        <w:rPr>
          <w:rFonts w:hint="eastAsia" w:ascii="宋体" w:hAnsi="宋体" w:cs="宋体"/>
          <w:color w:val="0000FF"/>
          <w:sz w:val="24"/>
          <w:szCs w:val="24"/>
          <w:lang w:val="en-US" w:eastAsia="zh-CN"/>
        </w:rPr>
        <w:t xml:space="preserve">311办公室   </w:t>
      </w:r>
      <w:r>
        <w:rPr>
          <w:rFonts w:hint="eastAsia" w:ascii="宋体" w:hAnsi="宋体" w:cs="宋体"/>
          <w:color w:val="0000FF"/>
          <w:sz w:val="24"/>
          <w:szCs w:val="24"/>
        </w:rPr>
        <w:t>直线：</w:t>
      </w:r>
      <w:r>
        <w:rPr>
          <w:rFonts w:hint="eastAsia" w:ascii="宋体" w:hAnsi="宋体" w:cs="宋体"/>
          <w:color w:val="0000FF"/>
          <w:sz w:val="24"/>
          <w:szCs w:val="24"/>
          <w:lang w:val="en-US" w:eastAsia="zh-CN"/>
        </w:rPr>
        <w:t>56038144</w:t>
      </w:r>
    </w:p>
    <w:p>
      <w:pPr>
        <w:pStyle w:val="7"/>
        <w:spacing w:line="360" w:lineRule="exact"/>
        <w:ind w:left="479" w:leftChars="228" w:firstLine="67" w:firstLineChars="28"/>
        <w:rPr>
          <w:rFonts w:hint="eastAsia" w:ascii="宋体" w:hAnsi="宋体" w:cs="宋体"/>
          <w:sz w:val="24"/>
          <w:szCs w:val="24"/>
          <w:lang w:val="en-US" w:eastAsia="zh-CN"/>
        </w:rPr>
      </w:pPr>
      <w:r>
        <w:rPr>
          <w:rFonts w:hint="eastAsia" w:ascii="宋体" w:hAnsi="宋体" w:cs="宋体"/>
          <w:color w:val="0000FF"/>
          <w:sz w:val="24"/>
          <w:szCs w:val="24"/>
        </w:rPr>
        <w:br w:type="textWrapping"/>
      </w:r>
    </w:p>
    <w:p>
      <w:pPr>
        <w:pStyle w:val="7"/>
        <w:spacing w:line="360" w:lineRule="exact"/>
        <w:rPr>
          <w:rFonts w:hint="eastAsia" w:ascii="宋体" w:hAnsi="宋体" w:cs="宋体"/>
          <w:sz w:val="24"/>
          <w:szCs w:val="24"/>
        </w:rPr>
      </w:pPr>
    </w:p>
    <w:p>
      <w:pPr>
        <w:pStyle w:val="8"/>
        <w:spacing w:line="240" w:lineRule="auto"/>
        <w:rPr>
          <w:rFonts w:hint="eastAsia"/>
          <w:sz w:val="24"/>
          <w:szCs w:val="24"/>
        </w:rPr>
      </w:pPr>
    </w:p>
    <w:p>
      <w:pPr>
        <w:pStyle w:val="8"/>
        <w:spacing w:line="240" w:lineRule="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lang w:val="en-US" w:eastAsia="zh-CN"/>
        </w:rPr>
      </w:pPr>
      <w:r>
        <w:rPr>
          <w:rFonts w:hint="eastAsia"/>
          <w:lang w:val="en-US" w:eastAsia="zh-CN"/>
        </w:rPr>
        <w:t>上海杂技团有限公司</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lang w:val="en-US" w:eastAsia="zh-CN"/>
        </w:rPr>
      </w:pPr>
      <w:r>
        <w:rPr>
          <w:rFonts w:hint="eastAsia"/>
          <w:lang w:val="en-US" w:eastAsia="zh-CN"/>
        </w:rPr>
        <w:t>2023年7月19日</w:t>
      </w:r>
    </w:p>
    <w:p>
      <w:pPr>
        <w:pStyle w:val="8"/>
        <w:spacing w:line="240" w:lineRule="auto"/>
        <w:rPr>
          <w:rFonts w:hint="eastAsia"/>
        </w:rPr>
      </w:pPr>
    </w:p>
    <w:p>
      <w:pPr>
        <w:pStyle w:val="8"/>
        <w:spacing w:line="240" w:lineRule="auto"/>
        <w:rPr>
          <w:rFonts w:hint="eastAsia"/>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eastAsia="黑体"/>
          <w:lang w:val="en-US" w:eastAsia="zh-CN"/>
        </w:rPr>
      </w:pPr>
      <w:bookmarkStart w:id="8" w:name="_Toc197156099"/>
      <w:bookmarkStart w:id="9" w:name="_Toc310342063"/>
      <w:bookmarkStart w:id="10" w:name="_Toc191101976"/>
      <w:bookmarkStart w:id="11" w:name="_Toc505606372"/>
      <w:bookmarkStart w:id="12" w:name="_Toc505887753"/>
      <w:bookmarkStart w:id="13" w:name="_Toc324941535"/>
      <w:bookmarkStart w:id="14" w:name="_Toc286150358"/>
      <w:bookmarkStart w:id="15" w:name="_Toc191102541"/>
      <w:bookmarkStart w:id="16" w:name="_Toc191102355"/>
      <w:r>
        <w:rPr>
          <w:rFonts w:hint="eastAsia"/>
        </w:rPr>
        <w:t xml:space="preserve">第二章  </w:t>
      </w:r>
      <w:r>
        <w:rPr>
          <w:rFonts w:hint="eastAsia"/>
          <w:lang w:val="en-US" w:eastAsia="zh-CN"/>
        </w:rPr>
        <w:t>比选要求（参选人须知）</w:t>
      </w:r>
    </w:p>
    <w:bookmarkEnd w:id="8"/>
    <w:bookmarkEnd w:id="9"/>
    <w:bookmarkEnd w:id="10"/>
    <w:bookmarkEnd w:id="11"/>
    <w:bookmarkEnd w:id="12"/>
    <w:bookmarkEnd w:id="13"/>
    <w:bookmarkEnd w:id="14"/>
    <w:bookmarkEnd w:id="15"/>
    <w:bookmarkEnd w:id="16"/>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r>
        <w:rPr>
          <w:rFonts w:hint="eastAsia" w:ascii="宋体" w:hAnsi="宋体" w:eastAsia="宋体" w:cs="宋体"/>
          <w:b w:val="0"/>
          <w:bCs/>
          <w:i w:val="0"/>
          <w:caps w:val="0"/>
          <w:color w:val="000000"/>
          <w:spacing w:val="0"/>
          <w:kern w:val="0"/>
          <w:sz w:val="24"/>
          <w:szCs w:val="24"/>
          <w:lang w:val="en-US" w:eastAsia="zh-CN" w:bidi="ar"/>
        </w:rPr>
        <w:t>(本章是对比选公告的补充，如有矛盾，以本章为准)</w:t>
      </w:r>
    </w:p>
    <w:p>
      <w:pPr>
        <w:pStyle w:val="2"/>
        <w:keepNext w:val="0"/>
        <w:keepLines w:val="0"/>
        <w:ind w:right="344" w:rightChars="164"/>
        <w:rPr>
          <w:rFonts w:hint="default"/>
          <w:sz w:val="32"/>
          <w:szCs w:val="32"/>
          <w:lang w:val="en-US" w:eastAsia="zh-CN"/>
        </w:rPr>
      </w:pPr>
      <w:r>
        <w:rPr>
          <w:rFonts w:hint="eastAsia"/>
          <w:sz w:val="32"/>
          <w:szCs w:val="32"/>
          <w:lang w:val="en-US" w:eastAsia="zh-CN"/>
        </w:rPr>
        <w:t>1、参选人要求：</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1.1参加本次比选的参选人必须满足下列资格要求，否则将取消参选资格：</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(1)、在中国境内（除香港、澳门、台湾地区外）注册，具有独立承担民事责任的能力；</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(2)、具有良好的商业信誉和健全的财务会计制度；</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(3)、具有履行合同所必需的专业技术能力；</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(4)、具有依法缴纳税收和社会保障资金的良好记录；</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(5)、参加本次比选活动前3年内，在经营活动中没有重大违法记录；</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(6)、参选人未被“信用中国”网站（www.creditchina.gov.cn）和“国家企业信用</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信息公示系统”（www.gsxt.gov.cn）列入重点关注名单、失信惩戒名单、经营异常名录、严重违法失信企业名单（黑名单）；</w:t>
      </w:r>
    </w:p>
    <w:p>
      <w:pPr>
        <w:pStyle w:val="3"/>
        <w:keepNext w:val="0"/>
        <w:keepLines w:val="0"/>
        <w:numPr>
          <w:ilvl w:val="0"/>
          <w:numId w:val="0"/>
        </w:numPr>
        <w:spacing w:before="120" w:beforeLines="50"/>
        <w:ind w:right="344" w:rightChars="164"/>
        <w:rPr>
          <w:rFonts w:hint="eastAsia"/>
          <w:sz w:val="24"/>
          <w:szCs w:val="24"/>
          <w:lang w:val="en-US" w:eastAsia="zh-CN"/>
        </w:rPr>
      </w:pPr>
      <w:r>
        <w:rPr>
          <w:rFonts w:hint="eastAsia"/>
          <w:sz w:val="24"/>
          <w:szCs w:val="24"/>
          <w:lang w:val="en-US" w:eastAsia="zh-CN"/>
        </w:rPr>
        <w:t>(7)、不接受联合体参选。</w:t>
      </w:r>
    </w:p>
    <w:p>
      <w:pPr>
        <w:pStyle w:val="2"/>
        <w:keepNext w:val="0"/>
        <w:keepLines w:val="0"/>
        <w:ind w:right="344" w:rightChars="164"/>
        <w:rPr>
          <w:sz w:val="32"/>
          <w:szCs w:val="32"/>
        </w:rPr>
      </w:pPr>
      <w:bookmarkStart w:id="17" w:name="_Toc434462794"/>
      <w:bookmarkStart w:id="18" w:name="_Ref434418122"/>
      <w:bookmarkStart w:id="19" w:name="_Toc180509275"/>
      <w:bookmarkStart w:id="20" w:name="_Toc452800688"/>
      <w:bookmarkStart w:id="21" w:name="_Toc452306101"/>
      <w:bookmarkStart w:id="22" w:name="_Toc16866918"/>
      <w:bookmarkStart w:id="23" w:name="_Toc386181110"/>
      <w:bookmarkStart w:id="24" w:name="_Toc434462183"/>
      <w:bookmarkStart w:id="25" w:name="_Toc16867212"/>
      <w:bookmarkStart w:id="26" w:name="_Toc8343696"/>
      <w:bookmarkStart w:id="27" w:name="_Toc16915624"/>
      <w:bookmarkStart w:id="28" w:name="_Toc2063691"/>
      <w:bookmarkStart w:id="29" w:name="_Toc452727303"/>
      <w:bookmarkStart w:id="30" w:name="_Toc2063819"/>
      <w:bookmarkStart w:id="31" w:name="_Toc452726943"/>
      <w:bookmarkStart w:id="32" w:name="_Toc18403134"/>
      <w:bookmarkStart w:id="33" w:name="_Toc114046074"/>
      <w:bookmarkStart w:id="34" w:name="_Toc16900885"/>
      <w:bookmarkStart w:id="35" w:name="_Toc434897297"/>
      <w:bookmarkStart w:id="36" w:name="_Toc18403290"/>
      <w:r>
        <w:rPr>
          <w:rFonts w:hint="eastAsia"/>
          <w:sz w:val="32"/>
          <w:szCs w:val="32"/>
          <w:lang w:val="en-US" w:eastAsia="zh-CN"/>
        </w:rPr>
        <w:t>2、</w:t>
      </w:r>
      <w:r>
        <w:rPr>
          <w:rFonts w:hint="eastAsia"/>
          <w:sz w:val="32"/>
          <w:szCs w:val="32"/>
        </w:rPr>
        <w:t>报价</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hint="eastAsia"/>
          <w:sz w:val="32"/>
          <w:szCs w:val="32"/>
          <w:lang w:eastAsia="zh-CN"/>
        </w:rPr>
        <w:t>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bookmarkStart w:id="37" w:name="_Toc180509276"/>
      <w:r>
        <w:rPr>
          <w:rFonts w:hint="eastAsia"/>
          <w:sz w:val="24"/>
          <w:szCs w:val="24"/>
          <w:lang w:val="en-US" w:eastAsia="zh-CN"/>
        </w:rPr>
        <w:t>2.1报价币种：人民币。</w:t>
      </w:r>
      <w:bookmarkEnd w:id="37"/>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bookmarkStart w:id="38" w:name="_Toc180509277"/>
      <w:bookmarkStart w:id="39" w:name="_Ref434456144"/>
      <w:r>
        <w:rPr>
          <w:rFonts w:hint="eastAsia"/>
          <w:sz w:val="24"/>
          <w:szCs w:val="24"/>
          <w:lang w:val="en-US" w:eastAsia="zh-CN"/>
        </w:rPr>
        <w:t>2.2参选单位的报价应包括本次采购的所有货物及其伴随服务的所有费用和相关税金。报价表中的价格应按下列方式分开填写：</w:t>
      </w:r>
      <w:bookmarkEnd w:id="38"/>
      <w:bookmarkEnd w:id="39"/>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r>
        <w:rPr>
          <w:rFonts w:hint="eastAsia"/>
          <w:sz w:val="24"/>
          <w:szCs w:val="24"/>
          <w:lang w:val="en-US" w:eastAsia="zh-CN"/>
        </w:rPr>
        <w:t>(1)、对所供应的货物报项目现场价，该报价必须包括制造和装配货物所使用的材料、部件（包括质量保证期内需配备的随机备品、备件、专用工具）及货物本身已支付或将要支付的一切费用，以及货物从出厂地运抵项目现场所发生的内陆运输费及内陆运输的保险费（以下简称为“内陆运保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r>
        <w:rPr>
          <w:rFonts w:hint="eastAsia"/>
          <w:sz w:val="24"/>
          <w:szCs w:val="24"/>
          <w:lang w:val="en-US" w:eastAsia="zh-CN"/>
        </w:rPr>
        <w:t>(2)、伴随服务费，该报价应包括设备开通并投入使用所需要的一切技术服务费用，该报价必须包括但不限于按合同要求提供的技术文件（含相关软件）的费用、安装配合、现场调试、配合试运行、采购方人员培训等费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r>
        <w:rPr>
          <w:rFonts w:hint="eastAsia"/>
          <w:sz w:val="24"/>
          <w:szCs w:val="24"/>
          <w:lang w:val="en-US" w:eastAsia="zh-CN"/>
        </w:rPr>
        <w:t>(3)、参选单位认为需要发生的其他费用；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r>
        <w:rPr>
          <w:rFonts w:hint="eastAsia"/>
          <w:sz w:val="24"/>
          <w:szCs w:val="24"/>
          <w:lang w:val="en-US" w:eastAsia="zh-CN"/>
        </w:rPr>
        <w:t>(4)、参选单位应根据产品的技术状况列出在质量保证期结束后2年内所需的备品、备件和专用工具的费用；此费用仅供评审参考，不计入总价，但参选单位应在响应文件中承诺在质量保证期结束后2年内提供备品、备件和专用工具的价格将不高于其在响应文件中所报价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bookmarkStart w:id="40" w:name="_Toc180509278"/>
      <w:r>
        <w:rPr>
          <w:rFonts w:hint="eastAsia"/>
          <w:sz w:val="24"/>
          <w:szCs w:val="24"/>
          <w:lang w:val="en-US" w:eastAsia="zh-CN"/>
        </w:rPr>
        <w:t>2.3参选单位在报价表中未具体列明的，但在合同执行阶段可能发生的一切费用将被视为已经包含在总价中。</w:t>
      </w:r>
      <w:bookmarkEnd w:id="40"/>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bookmarkStart w:id="41" w:name="_Toc180509280"/>
      <w:r>
        <w:rPr>
          <w:rFonts w:hint="eastAsia"/>
          <w:sz w:val="24"/>
          <w:szCs w:val="24"/>
          <w:lang w:val="en-US" w:eastAsia="zh-CN"/>
        </w:rPr>
        <w:t>2.4报价表中选明的价格在合同执行过程中是固定不变的，不得以任何理由予以变更。以可调整的价格提交的响应文件将被否决。</w:t>
      </w:r>
      <w:bookmarkEnd w:id="41"/>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rPr>
          <w:rFonts w:hint="eastAsia"/>
          <w:sz w:val="24"/>
          <w:szCs w:val="24"/>
          <w:lang w:val="en-US" w:eastAsia="zh-CN"/>
        </w:rPr>
      </w:pPr>
      <w:r>
        <w:rPr>
          <w:rFonts w:hint="eastAsia"/>
          <w:sz w:val="24"/>
          <w:szCs w:val="24"/>
          <w:lang w:val="en-US" w:eastAsia="zh-CN"/>
        </w:rPr>
        <w:t>2.5报价有效期：自递交截止之日起60个日历日内保持有效期。</w:t>
      </w:r>
    </w:p>
    <w:p>
      <w:pPr>
        <w:pStyle w:val="3"/>
        <w:keepNext w:val="0"/>
        <w:keepLines w:val="0"/>
        <w:numPr>
          <w:ilvl w:val="0"/>
          <w:numId w:val="0"/>
        </w:numPr>
        <w:spacing w:before="120" w:beforeLines="50"/>
        <w:ind w:right="344" w:rightChars="164"/>
        <w:rPr>
          <w:rFonts w:hint="eastAsia"/>
          <w:sz w:val="24"/>
          <w:szCs w:val="24"/>
          <w:lang w:val="en-US" w:eastAsia="zh-CN"/>
        </w:rPr>
      </w:pPr>
    </w:p>
    <w:p>
      <w:pPr>
        <w:pStyle w:val="2"/>
        <w:keepNext w:val="0"/>
        <w:keepLines w:val="0"/>
        <w:ind w:right="344" w:rightChars="164"/>
      </w:pPr>
      <w:r>
        <w:rPr>
          <w:rFonts w:hint="eastAsia"/>
          <w:lang w:val="en-US" w:eastAsia="zh-CN"/>
        </w:rPr>
        <w:t>3、</w:t>
      </w:r>
      <w:r>
        <w:rPr>
          <w:rFonts w:hint="eastAsia"/>
          <w:lang w:eastAsia="zh-CN"/>
        </w:rPr>
        <w:t>响应文件</w:t>
      </w:r>
    </w:p>
    <w:p>
      <w:pPr>
        <w:spacing w:line="360" w:lineRule="auto"/>
        <w:rPr>
          <w:rFonts w:hint="eastAsia" w:ascii="宋体" w:hAnsi="宋体"/>
          <w:sz w:val="24"/>
        </w:rPr>
      </w:pPr>
      <w:r>
        <w:rPr>
          <w:rFonts w:hint="eastAsia" w:ascii="宋体" w:hAnsi="宋体"/>
          <w:sz w:val="24"/>
          <w:lang w:val="en-US" w:eastAsia="zh-CN"/>
        </w:rPr>
        <w:t>3</w:t>
      </w:r>
      <w:r>
        <w:rPr>
          <w:rFonts w:hint="eastAsia" w:ascii="宋体" w:hAnsi="宋体"/>
          <w:sz w:val="24"/>
        </w:rPr>
        <w:t>.1参选人编写的响应文件应包括</w:t>
      </w:r>
      <w:r>
        <w:rPr>
          <w:rFonts w:hint="eastAsia" w:ascii="宋体" w:hAnsi="宋体"/>
          <w:sz w:val="24"/>
          <w:lang w:val="en-US" w:eastAsia="zh-CN"/>
        </w:rPr>
        <w:t>但不限于</w:t>
      </w:r>
      <w:r>
        <w:rPr>
          <w:rFonts w:hint="eastAsia" w:ascii="宋体" w:hAnsi="宋体"/>
          <w:sz w:val="24"/>
        </w:rPr>
        <w:t>下列部分：</w:t>
      </w:r>
    </w:p>
    <w:p>
      <w:pPr>
        <w:spacing w:line="360" w:lineRule="auto"/>
        <w:ind w:firstLine="360" w:firstLineChars="150"/>
        <w:rPr>
          <w:rFonts w:hint="eastAsia" w:ascii="宋体" w:hAnsi="宋体"/>
          <w:sz w:val="24"/>
        </w:rPr>
      </w:pPr>
      <w:r>
        <w:rPr>
          <w:rFonts w:hint="eastAsia" w:ascii="宋体" w:hAnsi="宋体"/>
          <w:sz w:val="24"/>
        </w:rPr>
        <w:t>商务部分：</w:t>
      </w:r>
    </w:p>
    <w:p>
      <w:pPr>
        <w:spacing w:line="360" w:lineRule="auto"/>
        <w:ind w:firstLine="566" w:firstLineChars="236"/>
        <w:rPr>
          <w:rFonts w:hint="eastAsia" w:ascii="宋体" w:hAnsi="宋体"/>
          <w:sz w:val="24"/>
        </w:rPr>
      </w:pPr>
      <w:r>
        <w:rPr>
          <w:rFonts w:hint="eastAsia" w:ascii="宋体" w:hAnsi="宋体"/>
          <w:sz w:val="24"/>
        </w:rPr>
        <w:t>1）响应函；</w:t>
      </w:r>
    </w:p>
    <w:p>
      <w:pPr>
        <w:spacing w:line="360" w:lineRule="auto"/>
        <w:ind w:firstLine="566" w:firstLineChars="236"/>
        <w:rPr>
          <w:rFonts w:hint="eastAsia" w:ascii="宋体" w:hAnsi="宋体"/>
          <w:sz w:val="24"/>
        </w:rPr>
      </w:pPr>
      <w:r>
        <w:rPr>
          <w:rFonts w:hint="eastAsia" w:ascii="宋体" w:hAnsi="宋体"/>
          <w:sz w:val="24"/>
        </w:rPr>
        <w:t>2）报价一览表；</w:t>
      </w:r>
    </w:p>
    <w:p>
      <w:pPr>
        <w:spacing w:line="360" w:lineRule="auto"/>
        <w:ind w:firstLine="566" w:firstLineChars="236"/>
        <w:rPr>
          <w:rFonts w:hint="eastAsia" w:ascii="宋体" w:hAnsi="宋体"/>
          <w:sz w:val="24"/>
        </w:rPr>
      </w:pPr>
      <w:r>
        <w:rPr>
          <w:rFonts w:hint="eastAsia" w:ascii="宋体" w:hAnsi="宋体"/>
          <w:sz w:val="24"/>
        </w:rPr>
        <w:t>3）报价明细表；</w:t>
      </w:r>
    </w:p>
    <w:p>
      <w:pPr>
        <w:spacing w:line="360" w:lineRule="auto"/>
        <w:ind w:firstLine="566" w:firstLineChars="236"/>
        <w:rPr>
          <w:rFonts w:hint="eastAsia" w:ascii="宋体" w:hAnsi="宋体"/>
          <w:sz w:val="24"/>
        </w:rPr>
      </w:pPr>
      <w:r>
        <w:rPr>
          <w:rFonts w:hint="eastAsia" w:ascii="宋体" w:hAnsi="宋体"/>
          <w:sz w:val="24"/>
        </w:rPr>
        <w:t>4）商务偏离表；</w:t>
      </w:r>
    </w:p>
    <w:p>
      <w:pPr>
        <w:spacing w:line="360" w:lineRule="auto"/>
        <w:ind w:firstLine="566" w:firstLineChars="236"/>
        <w:rPr>
          <w:rFonts w:hint="eastAsia" w:ascii="宋体" w:hAnsi="宋体"/>
          <w:sz w:val="24"/>
        </w:rPr>
      </w:pPr>
      <w:r>
        <w:rPr>
          <w:rFonts w:hint="eastAsia" w:ascii="宋体" w:hAnsi="宋体"/>
          <w:sz w:val="24"/>
        </w:rPr>
        <w:t>5）参选单位营业执照复印件；</w:t>
      </w:r>
    </w:p>
    <w:p>
      <w:pPr>
        <w:spacing w:line="360" w:lineRule="auto"/>
        <w:ind w:firstLine="566" w:firstLineChars="236"/>
        <w:rPr>
          <w:rFonts w:hint="eastAsia" w:ascii="宋体" w:hAnsi="宋体"/>
          <w:sz w:val="24"/>
        </w:rPr>
      </w:pPr>
      <w:r>
        <w:rPr>
          <w:rFonts w:hint="eastAsia" w:ascii="宋体" w:hAnsi="宋体"/>
          <w:sz w:val="24"/>
        </w:rPr>
        <w:t>6）法定代表人授权委托书；</w:t>
      </w:r>
    </w:p>
    <w:p>
      <w:pPr>
        <w:spacing w:line="360" w:lineRule="auto"/>
        <w:ind w:firstLine="566" w:firstLineChars="236"/>
        <w:rPr>
          <w:rFonts w:hint="eastAsia" w:ascii="宋体" w:hAnsi="宋体"/>
          <w:sz w:val="24"/>
        </w:rPr>
      </w:pPr>
      <w:r>
        <w:rPr>
          <w:rFonts w:hint="eastAsia" w:ascii="宋体" w:hAnsi="宋体"/>
          <w:sz w:val="24"/>
        </w:rPr>
        <w:t>7）参选单位简介；</w:t>
      </w:r>
    </w:p>
    <w:p>
      <w:pPr>
        <w:spacing w:line="360" w:lineRule="auto"/>
        <w:ind w:firstLine="566" w:firstLineChars="236"/>
        <w:rPr>
          <w:rFonts w:hint="eastAsia" w:ascii="宋体" w:hAnsi="宋体"/>
          <w:sz w:val="24"/>
        </w:rPr>
      </w:pPr>
      <w:r>
        <w:rPr>
          <w:rFonts w:hint="eastAsia" w:ascii="宋体" w:hAnsi="宋体"/>
          <w:sz w:val="24"/>
        </w:rPr>
        <w:t>8）20</w:t>
      </w:r>
      <w:r>
        <w:rPr>
          <w:rFonts w:ascii="宋体" w:hAnsi="宋体"/>
          <w:sz w:val="24"/>
        </w:rPr>
        <w:t>2</w:t>
      </w:r>
      <w:r>
        <w:rPr>
          <w:rFonts w:hint="eastAsia" w:ascii="宋体" w:hAnsi="宋体"/>
          <w:sz w:val="24"/>
          <w:lang w:val="en-US" w:eastAsia="zh-CN"/>
        </w:rPr>
        <w:t xml:space="preserve">1 </w:t>
      </w:r>
      <w:r>
        <w:rPr>
          <w:rFonts w:hint="eastAsia" w:ascii="宋体" w:hAnsi="宋体"/>
          <w:sz w:val="24"/>
        </w:rPr>
        <w:t>年度财务报告；</w:t>
      </w:r>
    </w:p>
    <w:p>
      <w:pPr>
        <w:spacing w:line="360" w:lineRule="auto"/>
        <w:ind w:left="239" w:leftChars="114" w:firstLine="324" w:firstLineChars="135"/>
        <w:rPr>
          <w:rFonts w:hint="default" w:ascii="宋体" w:hAnsi="宋体" w:eastAsiaTheme="minorEastAsia"/>
          <w:sz w:val="24"/>
          <w:lang w:val="en-US" w:eastAsia="zh-CN"/>
        </w:rPr>
      </w:pPr>
      <w:r>
        <w:rPr>
          <w:rFonts w:hint="eastAsia" w:ascii="宋体" w:hAnsi="宋体"/>
          <w:sz w:val="24"/>
          <w:lang w:val="en-US" w:eastAsia="zh-CN"/>
        </w:rPr>
        <w:t>9）</w:t>
      </w:r>
      <w:r>
        <w:rPr>
          <w:rFonts w:hint="eastAsia" w:ascii="宋体" w:hAnsi="宋体"/>
          <w:sz w:val="24"/>
          <w:lang w:eastAsia="zh-CN"/>
        </w:rPr>
        <w:t>参选</w:t>
      </w:r>
      <w:r>
        <w:rPr>
          <w:rFonts w:hint="eastAsia" w:ascii="宋体" w:hAnsi="宋体"/>
          <w:sz w:val="24"/>
        </w:rPr>
        <w:t>截止时间前最近一期依法缴纳税收的凭证（或依法享受免税的证明）以及依法缴纳社会保障资金的相关证明材料（提供由当地社保中心或类似机构出具的含有参保人数信息的交纳社保资金证明材料）的复印件</w:t>
      </w:r>
      <w:r>
        <w:rPr>
          <w:rFonts w:hint="eastAsia" w:ascii="宋体" w:hAnsi="宋体"/>
          <w:sz w:val="24"/>
          <w:lang w:val="en-US" w:eastAsia="zh-CN"/>
        </w:rPr>
        <w:t>；</w:t>
      </w:r>
    </w:p>
    <w:p>
      <w:pPr>
        <w:spacing w:line="360" w:lineRule="auto"/>
        <w:ind w:firstLine="566" w:firstLineChars="236"/>
        <w:rPr>
          <w:rFonts w:hint="eastAsia" w:ascii="宋体" w:hAnsi="宋体"/>
          <w:sz w:val="24"/>
        </w:rPr>
      </w:pPr>
      <w:r>
        <w:rPr>
          <w:rFonts w:hint="eastAsia" w:ascii="宋体" w:hAnsi="宋体"/>
          <w:sz w:val="24"/>
          <w:lang w:val="en-US" w:eastAsia="zh-CN"/>
        </w:rPr>
        <w:t>10</w:t>
      </w:r>
      <w:r>
        <w:rPr>
          <w:rFonts w:hint="eastAsia" w:ascii="宋体" w:hAnsi="宋体"/>
          <w:sz w:val="24"/>
        </w:rPr>
        <w:t>）20</w:t>
      </w:r>
      <w:r>
        <w:rPr>
          <w:rFonts w:hint="eastAsia" w:ascii="宋体" w:hAnsi="宋体"/>
          <w:sz w:val="24"/>
          <w:lang w:val="en-US" w:eastAsia="zh-CN"/>
        </w:rPr>
        <w:t>20</w:t>
      </w:r>
      <w:r>
        <w:rPr>
          <w:rFonts w:hint="eastAsia" w:ascii="宋体" w:hAnsi="宋体"/>
          <w:sz w:val="24"/>
        </w:rPr>
        <w:t>年以来类似项目业绩；</w:t>
      </w:r>
    </w:p>
    <w:p>
      <w:pPr>
        <w:spacing w:line="360" w:lineRule="auto"/>
        <w:ind w:firstLine="566" w:firstLineChars="236"/>
        <w:rPr>
          <w:rFonts w:hint="default" w:ascii="宋体" w:hAnsi="宋体" w:eastAsiaTheme="minorEastAsia"/>
          <w:sz w:val="24"/>
          <w:lang w:val="en-US" w:eastAsia="zh-CN"/>
        </w:rPr>
      </w:pPr>
      <w:r>
        <w:rPr>
          <w:rFonts w:hint="eastAsia" w:ascii="宋体" w:hAnsi="宋体"/>
          <w:sz w:val="24"/>
          <w:lang w:val="en-US" w:eastAsia="zh-CN"/>
        </w:rPr>
        <w:t>11）代理商须提供相关代理资质证明，原厂商授权证书原件等。</w:t>
      </w:r>
    </w:p>
    <w:p>
      <w:pPr>
        <w:spacing w:line="360" w:lineRule="auto"/>
        <w:ind w:firstLine="360" w:firstLineChars="150"/>
        <w:rPr>
          <w:rFonts w:hint="eastAsia" w:ascii="宋体" w:hAnsi="宋体"/>
          <w:sz w:val="24"/>
        </w:rPr>
      </w:pPr>
      <w:r>
        <w:rPr>
          <w:rFonts w:hint="eastAsia" w:ascii="宋体" w:hAnsi="宋体"/>
          <w:sz w:val="24"/>
        </w:rPr>
        <w:t>技术部分：</w:t>
      </w:r>
    </w:p>
    <w:p>
      <w:pPr>
        <w:spacing w:line="360" w:lineRule="auto"/>
        <w:ind w:firstLine="566" w:firstLineChars="236"/>
        <w:rPr>
          <w:rFonts w:hint="eastAsia" w:ascii="宋体" w:hAnsi="宋体"/>
          <w:sz w:val="24"/>
        </w:rPr>
      </w:pPr>
      <w:r>
        <w:rPr>
          <w:rFonts w:hint="eastAsia" w:ascii="宋体" w:hAnsi="宋体"/>
          <w:sz w:val="24"/>
        </w:rPr>
        <w:t>1）技术偏离表；</w:t>
      </w:r>
    </w:p>
    <w:p>
      <w:pPr>
        <w:spacing w:line="360" w:lineRule="auto"/>
        <w:ind w:firstLine="566" w:firstLineChars="236"/>
        <w:rPr>
          <w:rFonts w:hint="eastAsia" w:ascii="宋体" w:hAnsi="宋体"/>
          <w:sz w:val="24"/>
        </w:rPr>
      </w:pPr>
      <w:r>
        <w:rPr>
          <w:rFonts w:hint="eastAsia" w:ascii="宋体" w:hAnsi="宋体"/>
          <w:sz w:val="24"/>
        </w:rPr>
        <w:t>2）产品详细技术说明；</w:t>
      </w:r>
    </w:p>
    <w:p>
      <w:pPr>
        <w:spacing w:line="360" w:lineRule="auto"/>
        <w:ind w:firstLine="566" w:firstLineChars="236"/>
        <w:rPr>
          <w:rFonts w:hint="eastAsia" w:ascii="宋体" w:hAnsi="宋体"/>
          <w:sz w:val="24"/>
        </w:rPr>
      </w:pPr>
      <w:r>
        <w:rPr>
          <w:rFonts w:hint="eastAsia" w:ascii="宋体" w:hAnsi="宋体"/>
          <w:sz w:val="24"/>
        </w:rPr>
        <w:t>3）项目实施人员及进度计划；</w:t>
      </w:r>
    </w:p>
    <w:p>
      <w:pPr>
        <w:spacing w:line="360" w:lineRule="auto"/>
        <w:ind w:firstLine="566" w:firstLineChars="236"/>
        <w:rPr>
          <w:rFonts w:hint="eastAsia" w:ascii="宋体" w:hAnsi="宋体"/>
          <w:sz w:val="24"/>
        </w:rPr>
      </w:pPr>
      <w:r>
        <w:rPr>
          <w:rFonts w:hint="eastAsia" w:ascii="宋体" w:hAnsi="宋体"/>
          <w:sz w:val="24"/>
        </w:rPr>
        <w:t>4）售后服务说明；</w:t>
      </w:r>
    </w:p>
    <w:p>
      <w:pPr>
        <w:spacing w:line="360" w:lineRule="auto"/>
        <w:ind w:firstLine="566" w:firstLineChars="236"/>
        <w:rPr>
          <w:rFonts w:hint="eastAsia" w:ascii="宋体" w:hAnsi="宋体"/>
          <w:sz w:val="24"/>
        </w:rPr>
      </w:pPr>
      <w:r>
        <w:rPr>
          <w:rFonts w:hint="eastAsia" w:ascii="宋体" w:hAnsi="宋体"/>
          <w:sz w:val="24"/>
        </w:rPr>
        <w:t>5）相关产品认证证书（若国家有强制规定的）等。</w:t>
      </w:r>
    </w:p>
    <w:p>
      <w:pPr>
        <w:spacing w:line="360" w:lineRule="auto"/>
        <w:ind w:firstLine="360" w:firstLineChars="150"/>
        <w:rPr>
          <w:rFonts w:hint="eastAsia" w:ascii="宋体" w:hAnsi="宋体"/>
          <w:sz w:val="24"/>
        </w:rPr>
      </w:pPr>
      <w:r>
        <w:rPr>
          <w:rFonts w:hint="eastAsia" w:ascii="宋体" w:hAnsi="宋体"/>
          <w:sz w:val="24"/>
        </w:rPr>
        <w:t>以上两部分合并装订成一本标书，并在封面明显的位置标注“正本”或“副本”。标书采用胶装的装订方式。</w:t>
      </w:r>
    </w:p>
    <w:p>
      <w:pPr>
        <w:spacing w:line="360" w:lineRule="auto"/>
        <w:rPr>
          <w:rFonts w:hint="eastAsia" w:ascii="宋体" w:hAnsi="宋体"/>
          <w:sz w:val="24"/>
        </w:rPr>
      </w:pPr>
      <w:r>
        <w:rPr>
          <w:rFonts w:hint="eastAsia" w:ascii="宋体" w:hAnsi="宋体"/>
          <w:sz w:val="24"/>
        </w:rPr>
        <w:t>3.2签字盖章要求：</w:t>
      </w:r>
    </w:p>
    <w:p>
      <w:pPr>
        <w:spacing w:line="360" w:lineRule="auto"/>
        <w:ind w:firstLine="480" w:firstLineChars="200"/>
        <w:rPr>
          <w:rFonts w:hint="eastAsia" w:ascii="宋体" w:hAnsi="宋体"/>
          <w:sz w:val="24"/>
        </w:rPr>
      </w:pPr>
      <w:r>
        <w:rPr>
          <w:rFonts w:hint="eastAsia" w:ascii="宋体" w:hAnsi="宋体"/>
          <w:sz w:val="24"/>
          <w:lang w:val="en-US" w:eastAsia="zh-CN"/>
        </w:rPr>
        <w:t>上述所有文件资料</w:t>
      </w:r>
      <w:r>
        <w:rPr>
          <w:rFonts w:hint="eastAsia" w:ascii="宋体" w:hAnsi="宋体"/>
          <w:sz w:val="24"/>
        </w:rPr>
        <w:t>，必须按本比选文件提供的格式要求签字、盖章。</w:t>
      </w:r>
    </w:p>
    <w:p>
      <w:pPr>
        <w:spacing w:line="360" w:lineRule="auto"/>
        <w:rPr>
          <w:rFonts w:hint="eastAsia" w:ascii="宋体" w:hAnsi="宋体"/>
          <w:sz w:val="24"/>
        </w:rPr>
      </w:pPr>
      <w:r>
        <w:rPr>
          <w:rFonts w:hint="eastAsia" w:ascii="宋体" w:hAnsi="宋体"/>
          <w:sz w:val="24"/>
        </w:rPr>
        <w:t>3.3响应文件份数要求：</w:t>
      </w:r>
    </w:p>
    <w:p>
      <w:pPr>
        <w:spacing w:line="360" w:lineRule="auto"/>
        <w:ind w:firstLine="480" w:firstLineChars="200"/>
        <w:rPr>
          <w:rFonts w:hint="eastAsia" w:ascii="宋体" w:hAnsi="宋体"/>
          <w:sz w:val="24"/>
        </w:rPr>
      </w:pPr>
      <w:r>
        <w:rPr>
          <w:rFonts w:hint="eastAsia" w:ascii="宋体" w:hAnsi="宋体"/>
          <w:sz w:val="24"/>
        </w:rPr>
        <w:t>正本</w:t>
      </w:r>
      <w:r>
        <w:rPr>
          <w:rFonts w:hint="eastAsia" w:ascii="宋体" w:hAnsi="宋体"/>
          <w:sz w:val="24"/>
          <w:u w:val="single"/>
        </w:rPr>
        <w:t xml:space="preserve"> 1</w:t>
      </w:r>
      <w:r>
        <w:rPr>
          <w:rFonts w:ascii="宋体" w:hAnsi="宋体"/>
          <w:sz w:val="24"/>
          <w:u w:val="single"/>
        </w:rPr>
        <w:t xml:space="preserve"> </w:t>
      </w:r>
      <w:r>
        <w:rPr>
          <w:rFonts w:hint="eastAsia" w:ascii="宋体" w:hAnsi="宋体"/>
          <w:sz w:val="24"/>
        </w:rPr>
        <w:t>份，副本</w:t>
      </w:r>
      <w:r>
        <w:rPr>
          <w:rFonts w:hint="eastAsia" w:ascii="宋体" w:hAnsi="宋体"/>
          <w:sz w:val="24"/>
          <w:u w:val="single"/>
        </w:rPr>
        <w:t xml:space="preserve"> </w:t>
      </w:r>
      <w:r>
        <w:rPr>
          <w:rFonts w:ascii="宋体" w:hAnsi="宋体"/>
          <w:sz w:val="24"/>
          <w:u w:val="single"/>
        </w:rPr>
        <w:t>2</w:t>
      </w:r>
      <w:r>
        <w:rPr>
          <w:rFonts w:hint="eastAsia" w:ascii="宋体" w:hAnsi="宋体"/>
          <w:sz w:val="24"/>
          <w:u w:val="single"/>
        </w:rPr>
        <w:t xml:space="preserve"> </w:t>
      </w:r>
      <w:r>
        <w:rPr>
          <w:rFonts w:hint="eastAsia" w:ascii="宋体" w:hAnsi="宋体"/>
          <w:sz w:val="24"/>
        </w:rPr>
        <w:t>份（全部文件的电子文件U盘1份）。</w:t>
      </w:r>
    </w:p>
    <w:p>
      <w:pPr>
        <w:spacing w:line="360" w:lineRule="auto"/>
        <w:rPr>
          <w:rFonts w:hint="eastAsia" w:ascii="宋体" w:hAnsi="宋体"/>
          <w:sz w:val="24"/>
        </w:rPr>
      </w:pPr>
      <w:r>
        <w:rPr>
          <w:rFonts w:hint="eastAsia" w:ascii="宋体" w:hAnsi="宋体"/>
          <w:sz w:val="24"/>
        </w:rPr>
        <w:t>3.4响应文件的递交方式：</w:t>
      </w:r>
    </w:p>
    <w:p>
      <w:pPr>
        <w:spacing w:line="360" w:lineRule="auto"/>
        <w:ind w:firstLine="480" w:firstLineChars="200"/>
        <w:rPr>
          <w:rFonts w:hint="eastAsia" w:ascii="宋体" w:hAnsi="宋体"/>
          <w:sz w:val="24"/>
        </w:rPr>
      </w:pPr>
      <w:r>
        <w:rPr>
          <w:rFonts w:hint="eastAsia" w:ascii="宋体" w:hAnsi="宋体"/>
          <w:sz w:val="24"/>
        </w:rPr>
        <w:t>响应文件需在递交截止时间前送至规定地点，可通过快递、专人送达等方式进行。但须采取有效措施确保响应文件密封完好，响应文件应采用密封形式包装，封皮正面标明项目名称、参选人名称等信息，并加盖公章。</w:t>
      </w:r>
    </w:p>
    <w:p>
      <w:pPr>
        <w:spacing w:line="360" w:lineRule="auto"/>
        <w:ind w:firstLine="480" w:firstLineChars="200"/>
        <w:rPr>
          <w:rFonts w:hint="eastAsia" w:ascii="宋体" w:hAnsi="宋体"/>
          <w:sz w:val="24"/>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rPr>
      </w:pPr>
    </w:p>
    <w:p>
      <w:pPr>
        <w:pStyle w:val="7"/>
        <w:spacing w:line="360" w:lineRule="exact"/>
        <w:ind w:firstLine="0"/>
        <w:jc w:val="center"/>
        <w:rPr>
          <w:rFonts w:hint="eastAsia" w:ascii="宋体" w:hAnsi="宋体" w:eastAsia="宋体" w:cs="宋体"/>
          <w:b/>
          <w:bCs/>
          <w:sz w:val="30"/>
        </w:rPr>
      </w:pPr>
    </w:p>
    <w:p>
      <w:pPr>
        <w:pStyle w:val="7"/>
        <w:spacing w:line="360" w:lineRule="exact"/>
        <w:ind w:firstLine="0"/>
        <w:jc w:val="center"/>
        <w:rPr>
          <w:rFonts w:hint="default" w:ascii="宋体" w:hAnsi="宋体" w:eastAsia="宋体" w:cs="宋体"/>
          <w:b/>
          <w:bCs/>
          <w:sz w:val="30"/>
          <w:lang w:val="en-US" w:eastAsia="zh-CN"/>
        </w:rPr>
      </w:pPr>
      <w:r>
        <w:rPr>
          <w:rFonts w:hint="eastAsia" w:ascii="宋体" w:hAnsi="宋体" w:eastAsia="宋体" w:cs="宋体"/>
          <w:b/>
          <w:bCs/>
          <w:sz w:val="30"/>
        </w:rPr>
        <w:t>第三章  技术规范及服务保障</w:t>
      </w:r>
    </w:p>
    <w:p>
      <w:pPr>
        <w:pStyle w:val="7"/>
        <w:spacing w:line="360" w:lineRule="exact"/>
        <w:ind w:firstLine="0"/>
        <w:jc w:val="center"/>
        <w:rPr>
          <w:rFonts w:hint="eastAsia" w:ascii="宋体" w:hAnsi="宋体" w:eastAsia="宋体" w:cs="宋体"/>
          <w:b/>
          <w:bCs/>
          <w:sz w:val="30"/>
          <w:lang w:val="en-US" w:eastAsia="zh-CN"/>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168" w:right="0" w:firstLine="420"/>
        <w:jc w:val="left"/>
        <w:rPr>
          <w:color w:val="0000FF"/>
        </w:rPr>
      </w:pPr>
      <w:r>
        <w:rPr>
          <w:rFonts w:hint="eastAsia" w:ascii="宋体" w:hAnsi="宋体" w:eastAsia="宋体" w:cs="宋体"/>
          <w:b/>
          <w:i w:val="0"/>
          <w:caps w:val="0"/>
          <w:color w:val="0000FF"/>
          <w:spacing w:val="0"/>
          <w:kern w:val="0"/>
          <w:sz w:val="24"/>
          <w:szCs w:val="24"/>
          <w:lang w:val="en-US" w:eastAsia="zh-CN" w:bidi="ar"/>
        </w:rPr>
        <w:t>一、项目内容和要求：</w:t>
      </w:r>
    </w:p>
    <w:p>
      <w:pPr>
        <w:keepNext w:val="0"/>
        <w:keepLines w:val="0"/>
        <w:widowControl/>
        <w:suppressLineNumbers w:val="0"/>
        <w:spacing w:before="0" w:beforeAutospacing="0" w:after="0" w:afterAutospacing="0" w:line="360" w:lineRule="atLeast"/>
        <w:ind w:left="0" w:right="0"/>
        <w:jc w:val="left"/>
        <w:rPr>
          <w:rFonts w:hint="default" w:ascii="宋体" w:hAnsi="宋体" w:eastAsia="宋体" w:cs="宋体"/>
          <w:i w:val="0"/>
          <w:caps w:val="0"/>
          <w:color w:val="000000"/>
          <w:spacing w:val="0"/>
          <w:kern w:val="0"/>
          <w:sz w:val="24"/>
          <w:szCs w:val="24"/>
          <w:lang w:val="en-US" w:eastAsia="zh-CN" w:bidi="ar"/>
        </w:rPr>
      </w:pPr>
      <w:r>
        <w:rPr>
          <w:rFonts w:hint="eastAsia" w:ascii="宋体" w:hAnsi="宋体" w:eastAsia="宋体" w:cs="宋体"/>
          <w:b/>
          <w:i w:val="0"/>
          <w:caps w:val="0"/>
          <w:color w:val="0000FF"/>
          <w:spacing w:val="0"/>
          <w:kern w:val="0"/>
          <w:sz w:val="24"/>
          <w:szCs w:val="24"/>
          <w:lang w:val="en-US" w:eastAsia="zh-CN" w:bidi="ar"/>
        </w:rPr>
        <w:t>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274"/>
        <w:gridCol w:w="1056"/>
        <w:gridCol w:w="279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vertAlign w:val="baseline"/>
              </w:rPr>
            </w:pPr>
            <w:r>
              <w:rPr>
                <w:rFonts w:hint="eastAsia"/>
                <w:vertAlign w:val="baseline"/>
              </w:rPr>
              <w:t>设备名称</w:t>
            </w:r>
          </w:p>
        </w:tc>
        <w:tc>
          <w:tcPr>
            <w:tcW w:w="227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vertAlign w:val="baseline"/>
              </w:rPr>
            </w:pPr>
            <w:r>
              <w:rPr>
                <w:rFonts w:hint="eastAsia"/>
                <w:vertAlign w:val="baseline"/>
              </w:rPr>
              <w:t>参考型号</w:t>
            </w:r>
          </w:p>
        </w:tc>
        <w:tc>
          <w:tcPr>
            <w:tcW w:w="1056"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vertAlign w:val="baseline"/>
              </w:rPr>
            </w:pPr>
            <w:r>
              <w:rPr>
                <w:rFonts w:hint="eastAsia"/>
                <w:vertAlign w:val="baseline"/>
              </w:rPr>
              <w:t>参考品牌</w:t>
            </w:r>
          </w:p>
        </w:tc>
        <w:tc>
          <w:tcPr>
            <w:tcW w:w="279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vertAlign w:val="baseline"/>
              </w:rPr>
            </w:pPr>
            <w:r>
              <w:rPr>
                <w:rFonts w:hint="eastAsia"/>
                <w:vertAlign w:val="baseline"/>
              </w:rPr>
              <w:t>技术需求</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vertAlign w:val="baseline"/>
              </w:rPr>
            </w:pPr>
            <w:r>
              <w:rPr>
                <w:rFonts w:hint="eastAsia"/>
                <w:vertAlign w:val="baseli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vertAlign w:val="baseline"/>
              </w:rPr>
            </w:pPr>
            <w:r>
              <w:rPr>
                <w:rFonts w:hint="eastAsia"/>
                <w:lang w:val="en-US" w:eastAsia="zh-CN"/>
              </w:rPr>
              <w:t>投影机</w:t>
            </w:r>
          </w:p>
        </w:tc>
        <w:tc>
          <w:tcPr>
            <w:tcW w:w="227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vertAlign w:val="baseline"/>
              </w:rPr>
            </w:pPr>
            <w:r>
              <w:rPr>
                <w:rFonts w:hint="eastAsia"/>
                <w:vertAlign w:val="baseline"/>
              </w:rPr>
              <w:t>UDX-4K40 FLEX INCL 40000流明</w:t>
            </w:r>
          </w:p>
        </w:tc>
        <w:tc>
          <w:tcPr>
            <w:tcW w:w="1056"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vertAlign w:val="baseline"/>
              </w:rPr>
            </w:pPr>
            <w:r>
              <w:rPr>
                <w:rFonts w:hint="eastAsia"/>
                <w:vertAlign w:val="baseline"/>
              </w:rPr>
              <w:t>Barco</w:t>
            </w:r>
          </w:p>
        </w:tc>
        <w:tc>
          <w:tcPr>
            <w:tcW w:w="279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vertAlign w:val="baseline"/>
              </w:rPr>
            </w:pPr>
            <w:r>
              <w:rPr>
                <w:rFonts w:hint="eastAsia"/>
                <w:vertAlign w:val="baseline"/>
              </w:rPr>
              <w:t>1.市面上最亮最紧凑的3DLP投影设备；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vertAlign w:val="baseline"/>
              </w:rPr>
            </w:pPr>
            <w:r>
              <w:rPr>
                <w:rFonts w:hint="eastAsia"/>
                <w:vertAlign w:val="baseline"/>
              </w:rPr>
              <w:t>2.图像质量高，色彩精准；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vertAlign w:val="baseline"/>
              </w:rPr>
            </w:pPr>
            <w:r>
              <w:rPr>
                <w:rFonts w:hint="eastAsia"/>
                <w:vertAlign w:val="baseline"/>
              </w:rPr>
              <w:t>3.恒光输出长寿命；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vertAlign w:val="baseline"/>
              </w:rPr>
            </w:pPr>
            <w:r>
              <w:rPr>
                <w:rFonts w:hint="eastAsia"/>
                <w:vertAlign w:val="baseline"/>
                <w:lang w:val="en-US" w:eastAsia="zh-CN"/>
              </w:rPr>
              <w:t>4</w:t>
            </w:r>
            <w:r>
              <w:rPr>
                <w:rFonts w:hint="eastAsia"/>
                <w:vertAlign w:val="baseline"/>
              </w:rPr>
              <w:t>.亮度输出可调为0-100%；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eastAsiaTheme="minorEastAsia"/>
                <w:vertAlign w:val="baseline"/>
                <w:lang w:eastAsia="zh-CN"/>
              </w:rPr>
            </w:pPr>
            <w:r>
              <w:rPr>
                <w:rFonts w:hint="eastAsia"/>
                <w:vertAlign w:val="baseline"/>
                <w:lang w:val="en-US" w:eastAsia="zh-CN"/>
              </w:rPr>
              <w:t>5</w:t>
            </w:r>
            <w:r>
              <w:rPr>
                <w:rFonts w:hint="eastAsia"/>
                <w:vertAlign w:val="baseline"/>
              </w:rPr>
              <w:t>.独特的UST镜头和最广泛的镜头聚焦范围</w:t>
            </w:r>
            <w:r>
              <w:rPr>
                <w:rFonts w:hint="eastAsia"/>
                <w:vertAlign w:val="baseline"/>
                <w:lang w:val="en-US" w:eastAsia="zh-CN"/>
              </w:rPr>
              <w:t>。</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eastAsiaTheme="minorEastAsia"/>
                <w:vertAlign w:val="baseline"/>
                <w:lang w:val="en-US" w:eastAsia="zh-CN"/>
              </w:rPr>
            </w:pPr>
            <w:r>
              <w:rPr>
                <w:rFonts w:hint="eastAsia"/>
                <w:vertAlign w:val="baseline"/>
                <w:lang w:val="en-US" w:eastAsia="zh-CN"/>
              </w:rPr>
              <w:t>1</w:t>
            </w:r>
          </w:p>
        </w:tc>
      </w:tr>
    </w:tbl>
    <w:p>
      <w:pPr>
        <w:keepNext w:val="0"/>
        <w:keepLines w:val="0"/>
        <w:widowControl/>
        <w:suppressLineNumbers w:val="0"/>
        <w:spacing w:before="0" w:beforeAutospacing="0" w:after="0" w:afterAutospacing="0" w:line="360" w:lineRule="atLeast"/>
        <w:ind w:right="0"/>
        <w:jc w:val="left"/>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168" w:right="0" w:firstLine="420"/>
        <w:jc w:val="left"/>
        <w:rPr>
          <w:rFonts w:hint="eastAsia" w:ascii="宋体" w:hAnsi="宋体" w:eastAsia="宋体" w:cs="宋体"/>
          <w:b/>
          <w:i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pPr>
      <w:r>
        <w:rPr>
          <w:rFonts w:hint="eastAsia" w:ascii="宋体" w:hAnsi="宋体" w:eastAsia="宋体" w:cs="宋体"/>
          <w:b/>
          <w:i w:val="0"/>
          <w:caps w:val="0"/>
          <w:color w:val="000000"/>
          <w:spacing w:val="0"/>
          <w:kern w:val="0"/>
          <w:sz w:val="24"/>
          <w:szCs w:val="24"/>
          <w:lang w:val="en-US" w:eastAsia="zh-CN" w:bidi="ar"/>
        </w:rPr>
        <w:t>三、质保期限及售后服务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caps w:val="0"/>
          <w:color w:val="0000FF"/>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1、整套</w:t>
      </w:r>
      <w:r>
        <w:rPr>
          <w:rFonts w:hint="eastAsia" w:ascii="宋体" w:hAnsi="宋体" w:eastAsia="宋体" w:cs="宋体"/>
          <w:i w:val="0"/>
          <w:caps w:val="0"/>
          <w:color w:val="0000FF"/>
          <w:spacing w:val="0"/>
          <w:kern w:val="0"/>
          <w:sz w:val="24"/>
          <w:szCs w:val="24"/>
          <w:lang w:val="en-US" w:eastAsia="zh-CN" w:bidi="ar"/>
        </w:rPr>
        <w:t>设备免费售后维护保养不小于2年。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pPr>
      <w:r>
        <w:rPr>
          <w:rFonts w:hint="eastAsia" w:ascii="宋体" w:hAnsi="宋体" w:eastAsia="宋体" w:cs="宋体"/>
          <w:i w:val="0"/>
          <w:caps w:val="0"/>
          <w:color w:val="000000"/>
          <w:spacing w:val="0"/>
          <w:kern w:val="0"/>
          <w:sz w:val="24"/>
          <w:szCs w:val="24"/>
          <w:lang w:val="en-US" w:eastAsia="zh-CN" w:bidi="ar"/>
        </w:rPr>
        <w:t>2、售后服务要求：接到用户报修维护信息后2小时内予以技术响应，24小时内到达现场进行修复工作。在设备免费保修期内，如未及时响应，比选人有权安排他人到场维护，相关费用从项目质量保证金内扣除。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pPr>
      <w:r>
        <w:rPr>
          <w:rFonts w:hint="eastAsia" w:ascii="宋体" w:hAnsi="宋体" w:eastAsia="宋体" w:cs="宋体"/>
          <w:i w:val="0"/>
          <w:caps w:val="0"/>
          <w:color w:val="000000"/>
          <w:spacing w:val="0"/>
          <w:kern w:val="0"/>
          <w:sz w:val="24"/>
          <w:szCs w:val="24"/>
          <w:lang w:val="en-US" w:eastAsia="zh-CN" w:bidi="ar"/>
        </w:rPr>
        <w:t>3、在保修期内每半年一次对设备进行维护保养服务和回访并作书面记录；中选人在设备安装期间造成中选人其他设备损坏的，由中选人照价赔偿。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pPr>
      <w:r>
        <w:rPr>
          <w:rFonts w:hint="eastAsia" w:ascii="宋体" w:hAnsi="宋体" w:eastAsia="宋体" w:cs="宋体"/>
          <w:i w:val="0"/>
          <w:caps w:val="0"/>
          <w:color w:val="000000"/>
          <w:spacing w:val="0"/>
          <w:kern w:val="0"/>
          <w:sz w:val="24"/>
          <w:szCs w:val="24"/>
          <w:lang w:val="en-US" w:eastAsia="zh-CN" w:bidi="ar"/>
        </w:rPr>
        <w:t>4、设备安装调试完成通过验收后，应将相关文档资料和售后服务联系方式（联系人、固定电话、手机）交使用方。售后服务联系方式变更的，应及时通知比选人。</w:t>
      </w:r>
    </w:p>
    <w:p>
      <w:pPr>
        <w:pStyle w:val="2"/>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outlineLvl w:val="0"/>
        <w:rPr>
          <w:rFonts w:hint="eastAsia" w:ascii="宋体" w:hAnsi="宋体" w:eastAsia="宋体" w:cs="宋体"/>
          <w:b/>
          <w:i w:val="0"/>
          <w:caps w:val="0"/>
          <w:color w:val="000000"/>
          <w:spacing w:val="0"/>
          <w:kern w:val="0"/>
          <w:sz w:val="24"/>
          <w:szCs w:val="24"/>
          <w:lang w:val="en-US" w:eastAsia="zh-CN" w:bidi="ar"/>
        </w:rPr>
      </w:pPr>
      <w:r>
        <w:rPr>
          <w:rFonts w:hint="eastAsia" w:cs="宋体"/>
          <w:b/>
          <w:i w:val="0"/>
          <w:caps w:val="0"/>
          <w:color w:val="000000"/>
          <w:spacing w:val="0"/>
          <w:kern w:val="0"/>
          <w:sz w:val="24"/>
          <w:szCs w:val="24"/>
          <w:lang w:val="en-US" w:eastAsia="zh-CN" w:bidi="ar"/>
        </w:rPr>
        <w:t>四</w:t>
      </w:r>
      <w:r>
        <w:rPr>
          <w:rFonts w:hint="eastAsia" w:ascii="宋体" w:hAnsi="宋体" w:eastAsia="宋体" w:cs="宋体"/>
          <w:b/>
          <w:i w:val="0"/>
          <w:caps w:val="0"/>
          <w:color w:val="000000"/>
          <w:spacing w:val="0"/>
          <w:kern w:val="0"/>
          <w:sz w:val="24"/>
          <w:szCs w:val="24"/>
          <w:lang w:val="en-US" w:eastAsia="zh-CN" w:bidi="ar"/>
        </w:rPr>
        <w:t>、免费保质期外服务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1、免费保质期外仍能提供同样的服务保障。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2、中选供应方应承诺自验收调试合格之日起五年内提供用于修理、更换设备零部件，以及其他消耗品。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3、中选供应方应承诺提供的零部件五年内涨幅不超过零配件报价的10%。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pPr>
      <w:r>
        <w:rPr>
          <w:rFonts w:hint="eastAsia" w:ascii="宋体" w:hAnsi="宋体" w:eastAsia="宋体" w:cs="宋体"/>
          <w:b/>
          <w:i w:val="0"/>
          <w:caps w:val="0"/>
          <w:color w:val="000000"/>
          <w:spacing w:val="0"/>
          <w:kern w:val="0"/>
          <w:sz w:val="24"/>
          <w:szCs w:val="24"/>
          <w:lang w:val="en-US" w:eastAsia="zh-CN" w:bidi="ar"/>
        </w:rPr>
        <w:t>五、验收标准及方式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验收标准及方式：待项目安装调试完成后，比选人按照使用要求进行验收及签字确认。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pPr>
      <w:r>
        <w:rPr>
          <w:rFonts w:hint="eastAsia" w:ascii="宋体" w:hAnsi="宋体" w:eastAsia="宋体" w:cs="宋体"/>
          <w:b/>
          <w:i w:val="0"/>
          <w:caps w:val="0"/>
          <w:color w:val="000000"/>
          <w:spacing w:val="0"/>
          <w:kern w:val="0"/>
          <w:sz w:val="24"/>
          <w:szCs w:val="24"/>
          <w:lang w:val="en-US" w:eastAsia="zh-CN" w:bidi="ar"/>
        </w:rPr>
        <w:t>六、其他要求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1、参选人应具备国家或行业管理部分规定的，在本市实施项目所需的资格和相关手续，由此引起的所有有关事宜及费用由参选人自行负责。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2、参选人提供的货物服务应当符合比选文件的需求，并且其质量完全符合国家标准、行业标准或地方标准。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3、本项目合同的标的价格、质量及验收标准、考核管理、履约的期限等主要条款应当与比选文件和中选人参选文件的内容一致，并互相补充和解释。</w:t>
      </w:r>
    </w:p>
    <w:p>
      <w:pPr>
        <w:keepNext w:val="0"/>
        <w:keepLines w:val="0"/>
        <w:widowControl/>
        <w:suppressLineNumbers w:val="0"/>
        <w:spacing w:before="0" w:beforeAutospacing="0" w:after="0" w:afterAutospacing="0" w:line="360" w:lineRule="atLeast"/>
        <w:ind w:left="168" w:right="0" w:firstLine="420"/>
        <w:jc w:val="left"/>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bCs/>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bCs/>
          <w:i w:val="0"/>
          <w:caps w:val="0"/>
          <w:color w:val="000000"/>
          <w:spacing w:val="0"/>
          <w:kern w:val="0"/>
          <w:sz w:val="28"/>
          <w:szCs w:val="28"/>
          <w:lang w:val="en-US" w:eastAsia="zh-CN" w:bidi="ar"/>
        </w:rPr>
      </w:pPr>
      <w:r>
        <w:rPr>
          <w:rFonts w:hint="eastAsia"/>
          <w:b/>
          <w:bCs/>
          <w:sz w:val="28"/>
          <w:szCs w:val="28"/>
        </w:rPr>
        <w:t>第</w:t>
      </w:r>
      <w:r>
        <w:rPr>
          <w:rFonts w:hint="eastAsia"/>
          <w:b/>
          <w:bCs/>
          <w:sz w:val="28"/>
          <w:szCs w:val="28"/>
          <w:lang w:val="en-US" w:eastAsia="zh-CN"/>
        </w:rPr>
        <w:t>四</w:t>
      </w:r>
      <w:r>
        <w:rPr>
          <w:rFonts w:hint="eastAsia"/>
          <w:b/>
          <w:bCs/>
          <w:sz w:val="28"/>
          <w:szCs w:val="28"/>
        </w:rPr>
        <w:t xml:space="preserve">章  </w:t>
      </w:r>
      <w:r>
        <w:rPr>
          <w:rFonts w:hint="eastAsia"/>
          <w:b/>
          <w:bCs/>
          <w:sz w:val="28"/>
          <w:szCs w:val="28"/>
          <w:lang w:eastAsia="zh-CN"/>
        </w:rPr>
        <w:t>参选</w:t>
      </w:r>
      <w:r>
        <w:rPr>
          <w:rFonts w:hint="eastAsia"/>
          <w:b/>
          <w:bCs/>
          <w:sz w:val="28"/>
          <w:szCs w:val="28"/>
        </w:rPr>
        <w:t>文件格式</w:t>
      </w:r>
    </w:p>
    <w:p>
      <w:pPr>
        <w:keepNext w:val="0"/>
        <w:keepLines w:val="0"/>
        <w:widowControl/>
        <w:suppressLineNumbers w:val="0"/>
        <w:spacing w:before="0" w:beforeAutospacing="0" w:after="0" w:afterAutospacing="0" w:line="360" w:lineRule="atLeast"/>
        <w:ind w:left="0" w:right="0"/>
        <w:jc w:val="both"/>
        <w:rPr>
          <w:rFonts w:hint="eastAsia" w:ascii="宋体" w:hAnsi="宋体" w:eastAsia="宋体" w:cs="宋体"/>
          <w:b/>
          <w:bCs/>
          <w:i w:val="0"/>
          <w:caps w:val="0"/>
          <w:color w:val="000000"/>
          <w:spacing w:val="0"/>
          <w:kern w:val="0"/>
          <w:sz w:val="28"/>
          <w:szCs w:val="28"/>
          <w:lang w:val="en-US" w:eastAsia="zh-CN" w:bidi="ar"/>
        </w:rPr>
      </w:pPr>
      <w:r>
        <w:rPr>
          <w:rFonts w:hint="eastAsia" w:ascii="宋体" w:hAnsi="宋体" w:eastAsia="宋体" w:cs="宋体"/>
          <w:b/>
          <w:bCs/>
          <w:i w:val="0"/>
          <w:caps w:val="0"/>
          <w:color w:val="000000"/>
          <w:spacing w:val="0"/>
          <w:kern w:val="0"/>
          <w:sz w:val="28"/>
          <w:szCs w:val="28"/>
          <w:lang w:val="en-US" w:eastAsia="zh-CN" w:bidi="ar"/>
        </w:rPr>
        <w:t>格式一</w:t>
      </w:r>
    </w:p>
    <w:p>
      <w:pPr>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aps w:val="0"/>
          <w:color w:val="000000"/>
          <w:spacing w:val="0"/>
          <w:kern w:val="0"/>
          <w:sz w:val="24"/>
          <w:szCs w:val="24"/>
          <w:lang w:val="en-US" w:eastAsia="zh-CN" w:bidi="ar"/>
        </w:rPr>
        <w:t> 参选书（格式）</w:t>
      </w:r>
    </w:p>
    <w:p>
      <w:pPr>
        <w:pStyle w:val="13"/>
        <w:keepNext w:val="0"/>
        <w:keepLines w:val="0"/>
        <w:widowControl/>
        <w:suppressLineNumbers w:val="0"/>
        <w:spacing w:before="0" w:beforeAutospacing="0" w:after="0" w:afterAutospacing="0" w:line="440" w:lineRule="atLeast"/>
        <w:ind w:left="0" w:right="0"/>
      </w:pPr>
      <w:r>
        <w:rPr>
          <w:rFonts w:hint="eastAsia" w:ascii="宋体" w:hAnsi="宋体" w:eastAsia="宋体" w:cs="宋体"/>
          <w:i w:val="0"/>
          <w:caps w:val="0"/>
          <w:color w:val="auto"/>
          <w:spacing w:val="0"/>
          <w:sz w:val="21"/>
          <w:szCs w:val="21"/>
        </w:rPr>
        <w:t>致</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rPr>
        <w:t>（</w:t>
      </w:r>
      <w:r>
        <w:rPr>
          <w:rFonts w:hint="eastAsia" w:ascii="宋体" w:hAnsi="宋体" w:eastAsia="宋体" w:cs="宋体"/>
          <w:i w:val="0"/>
          <w:caps w:val="0"/>
          <w:color w:val="auto"/>
          <w:spacing w:val="0"/>
          <w:sz w:val="21"/>
          <w:szCs w:val="21"/>
          <w:u w:val="single"/>
          <w:lang w:eastAsia="zh-CN"/>
        </w:rPr>
        <w:t>比选</w:t>
      </w:r>
      <w:r>
        <w:rPr>
          <w:rFonts w:hint="eastAsia" w:ascii="宋体" w:hAnsi="宋体" w:eastAsia="宋体" w:cs="宋体"/>
          <w:i w:val="0"/>
          <w:caps w:val="0"/>
          <w:color w:val="auto"/>
          <w:spacing w:val="0"/>
          <w:sz w:val="21"/>
          <w:szCs w:val="21"/>
          <w:u w:val="single"/>
        </w:rPr>
        <w:t>人）</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w:t>
      </w:r>
    </w:p>
    <w:p>
      <w:pPr>
        <w:pStyle w:val="13"/>
        <w:keepNext w:val="0"/>
        <w:keepLines w:val="0"/>
        <w:widowControl/>
        <w:suppressLineNumbers w:val="0"/>
        <w:spacing w:before="0" w:beforeAutospacing="0" w:after="0" w:afterAutospacing="0" w:line="440" w:lineRule="atLeast"/>
        <w:ind w:left="0" w:right="0"/>
      </w:pP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根据贵方为</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采购项目</w:t>
      </w:r>
      <w:r>
        <w:rPr>
          <w:rFonts w:hint="eastAsia" w:ascii="宋体" w:hAnsi="宋体" w:eastAsia="宋体" w:cs="宋体"/>
          <w:i w:val="0"/>
          <w:caps w:val="0"/>
          <w:color w:val="auto"/>
          <w:spacing w:val="0"/>
          <w:sz w:val="21"/>
          <w:szCs w:val="21"/>
          <w:lang w:eastAsia="zh-CN"/>
        </w:rPr>
        <w:t>比选</w:t>
      </w:r>
      <w:r>
        <w:rPr>
          <w:rFonts w:hint="eastAsia" w:ascii="宋体" w:hAnsi="宋体" w:eastAsia="宋体" w:cs="宋体"/>
          <w:i w:val="0"/>
          <w:caps w:val="0"/>
          <w:color w:val="auto"/>
          <w:spacing w:val="0"/>
          <w:sz w:val="21"/>
          <w:szCs w:val="21"/>
        </w:rPr>
        <w:t>的</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邀请，签字代表</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rPr>
        <w:t>（全名职务）</w:t>
      </w:r>
      <w:r>
        <w:rPr>
          <w:rFonts w:hint="eastAsia" w:ascii="宋体" w:hAnsi="宋体" w:eastAsia="宋体" w:cs="宋体"/>
          <w:i w:val="0"/>
          <w:caps w:val="0"/>
          <w:color w:val="auto"/>
          <w:spacing w:val="0"/>
          <w:sz w:val="21"/>
          <w:szCs w:val="21"/>
        </w:rPr>
        <w:t>经正式授权并代表</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人</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人名称、地址）提交</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文件</w:t>
      </w:r>
      <w:r>
        <w:rPr>
          <w:rFonts w:hint="eastAsia" w:ascii="宋体" w:hAnsi="宋体" w:eastAsia="宋体" w:cs="宋体"/>
          <w:i w:val="0"/>
          <w:caps w:val="0"/>
          <w:color w:val="auto"/>
          <w:spacing w:val="0"/>
          <w:sz w:val="21"/>
          <w:szCs w:val="21"/>
          <w:lang w:eastAsia="zh-CN"/>
        </w:rPr>
        <w:t>（</w:t>
      </w:r>
      <w:r>
        <w:rPr>
          <w:rFonts w:hint="eastAsia"/>
        </w:rPr>
        <w:t>正本</w:t>
      </w:r>
      <w:r>
        <w:rPr>
          <w:rFonts w:hint="eastAsia"/>
          <w:u w:val="single"/>
          <w:lang w:val="en-US" w:eastAsia="zh-CN"/>
        </w:rPr>
        <w:t xml:space="preserve">    </w:t>
      </w:r>
      <w:r>
        <w:rPr>
          <w:rFonts w:hint="eastAsia"/>
        </w:rPr>
        <w:t>份及副本</w:t>
      </w:r>
      <w:r>
        <w:rPr>
          <w:rFonts w:hint="eastAsia"/>
          <w:u w:val="single"/>
        </w:rPr>
        <w:t xml:space="preserve">    </w:t>
      </w:r>
      <w:r>
        <w:rPr>
          <w:rFonts w:hint="eastAsia"/>
        </w:rPr>
        <w:t>份</w:t>
      </w:r>
      <w:r>
        <w:rPr>
          <w:rFonts w:hint="eastAsia"/>
          <w:lang w:eastAsia="zh-CN"/>
        </w:rPr>
        <w:t>）</w:t>
      </w:r>
      <w:r>
        <w:rPr>
          <w:rFonts w:hint="eastAsia" w:ascii="宋体" w:hAnsi="宋体" w:eastAsia="宋体" w:cs="宋体"/>
          <w:i w:val="0"/>
          <w:caps w:val="0"/>
          <w:color w:val="auto"/>
          <w:spacing w:val="0"/>
          <w:sz w:val="21"/>
          <w:szCs w:val="21"/>
        </w:rPr>
        <w:t>。</w:t>
      </w:r>
    </w:p>
    <w:p>
      <w:pPr>
        <w:pStyle w:val="13"/>
        <w:keepNext w:val="0"/>
        <w:keepLines w:val="0"/>
        <w:widowControl/>
        <w:suppressLineNumbers w:val="0"/>
        <w:spacing w:before="0" w:beforeAutospacing="0" w:after="0" w:afterAutospacing="0" w:line="440" w:lineRule="atLeast"/>
        <w:ind w:left="0" w:right="0"/>
      </w:pPr>
      <w:r>
        <w:rPr>
          <w:rFonts w:hint="eastAsia" w:ascii="宋体" w:hAnsi="宋体" w:eastAsia="宋体" w:cs="宋体"/>
          <w:i w:val="0"/>
          <w:caps w:val="0"/>
          <w:color w:val="auto"/>
          <w:spacing w:val="0"/>
          <w:sz w:val="21"/>
          <w:szCs w:val="21"/>
        </w:rPr>
        <w:t>全权代表宣布如下：</w:t>
      </w:r>
    </w:p>
    <w:p>
      <w:pPr>
        <w:pStyle w:val="13"/>
        <w:keepNext w:val="0"/>
        <w:keepLines w:val="0"/>
        <w:widowControl/>
        <w:suppressLineNumbers w:val="0"/>
        <w:spacing w:before="0" w:beforeAutospacing="0" w:after="0" w:afterAutospacing="0" w:line="440" w:lineRule="atLeast"/>
        <w:ind w:left="0" w:leftChars="0" w:right="0" w:firstLine="0" w:firstLineChars="0"/>
      </w:pP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val="en-US"/>
        </w:rPr>
        <w:t>1</w:t>
      </w:r>
      <w:r>
        <w:rPr>
          <w:rFonts w:hint="eastAsia" w:ascii="宋体" w:hAnsi="宋体" w:eastAsia="宋体" w:cs="宋体"/>
          <w:i w:val="0"/>
          <w:caps w:val="0"/>
          <w:color w:val="auto"/>
          <w:spacing w:val="0"/>
          <w:sz w:val="21"/>
          <w:szCs w:val="21"/>
        </w:rPr>
        <w:t>）我方针对本次项目的</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lang w:val="en-US" w:eastAsia="zh-CN"/>
        </w:rPr>
        <w:t>总</w:t>
      </w:r>
      <w:r>
        <w:rPr>
          <w:rFonts w:hint="eastAsia" w:ascii="宋体" w:hAnsi="宋体" w:eastAsia="宋体" w:cs="宋体"/>
          <w:i w:val="0"/>
          <w:caps w:val="0"/>
          <w:color w:val="auto"/>
          <w:spacing w:val="0"/>
          <w:sz w:val="21"/>
          <w:szCs w:val="21"/>
        </w:rPr>
        <w:t>报价</w:t>
      </w:r>
      <w:r>
        <w:rPr>
          <w:rFonts w:hint="eastAsia" w:ascii="宋体" w:hAnsi="宋体" w:eastAsia="宋体" w:cs="宋体"/>
          <w:i w:val="0"/>
          <w:caps w:val="0"/>
          <w:color w:val="auto"/>
          <w:spacing w:val="0"/>
          <w:sz w:val="21"/>
          <w:szCs w:val="21"/>
          <w:lang w:val="en-US" w:eastAsia="zh-CN"/>
        </w:rPr>
        <w:t>为</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（注明币种，并用文字和数字表示的</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总价）。</w:t>
      </w:r>
    </w:p>
    <w:p>
      <w:pPr>
        <w:pStyle w:val="13"/>
        <w:keepNext w:val="0"/>
        <w:keepLines w:val="0"/>
        <w:widowControl/>
        <w:suppressLineNumbers w:val="0"/>
        <w:spacing w:before="0" w:beforeAutospacing="0" w:after="0" w:afterAutospacing="0" w:line="440" w:lineRule="atLeast"/>
        <w:ind w:left="0" w:right="0"/>
      </w:pP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val="en-US"/>
        </w:rPr>
        <w:t>2</w:t>
      </w:r>
      <w:r>
        <w:rPr>
          <w:rFonts w:hint="eastAsia" w:ascii="宋体" w:hAnsi="宋体" w:eastAsia="宋体" w:cs="宋体"/>
          <w:i w:val="0"/>
          <w:caps w:val="0"/>
          <w:color w:val="auto"/>
          <w:spacing w:val="0"/>
          <w:sz w:val="21"/>
          <w:szCs w:val="21"/>
        </w:rPr>
        <w:t>）我方将按</w:t>
      </w:r>
      <w:r>
        <w:rPr>
          <w:rFonts w:hint="eastAsia" w:ascii="宋体" w:hAnsi="宋体" w:eastAsia="宋体" w:cs="宋体"/>
          <w:i w:val="0"/>
          <w:caps w:val="0"/>
          <w:color w:val="auto"/>
          <w:spacing w:val="0"/>
          <w:sz w:val="21"/>
          <w:szCs w:val="21"/>
          <w:lang w:eastAsia="zh-CN"/>
        </w:rPr>
        <w:t>比选</w:t>
      </w:r>
      <w:r>
        <w:rPr>
          <w:rFonts w:hint="eastAsia" w:ascii="宋体" w:hAnsi="宋体" w:eastAsia="宋体" w:cs="宋体"/>
          <w:i w:val="0"/>
          <w:caps w:val="0"/>
          <w:color w:val="auto"/>
          <w:spacing w:val="0"/>
          <w:sz w:val="21"/>
          <w:szCs w:val="21"/>
        </w:rPr>
        <w:t>文件的规定履行合同责任和义务。</w:t>
      </w:r>
    </w:p>
    <w:p>
      <w:pPr>
        <w:pStyle w:val="13"/>
        <w:keepNext w:val="0"/>
        <w:keepLines w:val="0"/>
        <w:widowControl/>
        <w:suppressLineNumbers w:val="0"/>
        <w:spacing w:before="0" w:beforeAutospacing="0" w:after="0" w:afterAutospacing="0" w:line="440" w:lineRule="atLeast"/>
        <w:ind w:left="1" w:right="0"/>
      </w:pP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val="en-US"/>
        </w:rPr>
        <w:t>3</w:t>
      </w:r>
      <w:r>
        <w:rPr>
          <w:rFonts w:hint="eastAsia" w:ascii="宋体" w:hAnsi="宋体" w:eastAsia="宋体" w:cs="宋体"/>
          <w:i w:val="0"/>
          <w:caps w:val="0"/>
          <w:color w:val="auto"/>
          <w:spacing w:val="0"/>
          <w:sz w:val="21"/>
          <w:szCs w:val="21"/>
        </w:rPr>
        <w:t>）我方已详细研究了全部</w:t>
      </w:r>
      <w:r>
        <w:rPr>
          <w:rFonts w:hint="eastAsia" w:ascii="宋体" w:hAnsi="宋体" w:eastAsia="宋体" w:cs="宋体"/>
          <w:i w:val="0"/>
          <w:caps w:val="0"/>
          <w:color w:val="auto"/>
          <w:spacing w:val="0"/>
          <w:sz w:val="21"/>
          <w:szCs w:val="21"/>
          <w:lang w:eastAsia="zh-CN"/>
        </w:rPr>
        <w:t>比选</w:t>
      </w:r>
      <w:r>
        <w:rPr>
          <w:rFonts w:hint="eastAsia" w:ascii="宋体" w:hAnsi="宋体" w:eastAsia="宋体" w:cs="宋体"/>
          <w:i w:val="0"/>
          <w:caps w:val="0"/>
          <w:color w:val="auto"/>
          <w:spacing w:val="0"/>
          <w:sz w:val="21"/>
          <w:szCs w:val="21"/>
        </w:rPr>
        <w:t>文件，包括</w:t>
      </w:r>
      <w:r>
        <w:rPr>
          <w:rFonts w:hint="eastAsia" w:ascii="宋体" w:hAnsi="宋体" w:eastAsia="宋体" w:cs="宋体"/>
          <w:i w:val="0"/>
          <w:caps w:val="0"/>
          <w:color w:val="auto"/>
          <w:spacing w:val="0"/>
          <w:sz w:val="21"/>
          <w:szCs w:val="21"/>
          <w:lang w:eastAsia="zh-CN"/>
        </w:rPr>
        <w:t>比选</w:t>
      </w:r>
      <w:r>
        <w:rPr>
          <w:rFonts w:hint="eastAsia" w:ascii="宋体" w:hAnsi="宋体" w:eastAsia="宋体" w:cs="宋体"/>
          <w:i w:val="0"/>
          <w:caps w:val="0"/>
          <w:color w:val="auto"/>
          <w:spacing w:val="0"/>
          <w:sz w:val="21"/>
          <w:szCs w:val="21"/>
        </w:rPr>
        <w:t>文件的澄清和修改文件（如果有的话）、参考资料及有关附件，我们已完全理解并接受</w:t>
      </w:r>
      <w:r>
        <w:rPr>
          <w:rFonts w:hint="eastAsia" w:ascii="宋体" w:hAnsi="宋体" w:eastAsia="宋体" w:cs="宋体"/>
          <w:i w:val="0"/>
          <w:caps w:val="0"/>
          <w:color w:val="auto"/>
          <w:spacing w:val="0"/>
          <w:sz w:val="21"/>
          <w:szCs w:val="21"/>
          <w:lang w:eastAsia="zh-CN"/>
        </w:rPr>
        <w:t>比选</w:t>
      </w:r>
      <w:r>
        <w:rPr>
          <w:rFonts w:hint="eastAsia" w:ascii="宋体" w:hAnsi="宋体" w:eastAsia="宋体" w:cs="宋体"/>
          <w:i w:val="0"/>
          <w:caps w:val="0"/>
          <w:color w:val="auto"/>
          <w:spacing w:val="0"/>
          <w:sz w:val="21"/>
          <w:szCs w:val="21"/>
        </w:rPr>
        <w:t>文件的各项规定和要求，对</w:t>
      </w:r>
      <w:r>
        <w:rPr>
          <w:rFonts w:hint="eastAsia" w:ascii="宋体" w:hAnsi="宋体" w:eastAsia="宋体" w:cs="宋体"/>
          <w:i w:val="0"/>
          <w:caps w:val="0"/>
          <w:color w:val="auto"/>
          <w:spacing w:val="0"/>
          <w:sz w:val="21"/>
          <w:szCs w:val="21"/>
          <w:lang w:eastAsia="zh-CN"/>
        </w:rPr>
        <w:t>比选</w:t>
      </w:r>
      <w:r>
        <w:rPr>
          <w:rFonts w:hint="eastAsia" w:ascii="宋体" w:hAnsi="宋体" w:eastAsia="宋体" w:cs="宋体"/>
          <w:i w:val="0"/>
          <w:caps w:val="0"/>
          <w:color w:val="auto"/>
          <w:spacing w:val="0"/>
          <w:sz w:val="21"/>
          <w:szCs w:val="21"/>
        </w:rPr>
        <w:t>文件的合理性、合法性不再有异议。</w:t>
      </w:r>
    </w:p>
    <w:p>
      <w:pPr>
        <w:pStyle w:val="13"/>
        <w:keepNext w:val="0"/>
        <w:keepLines w:val="0"/>
        <w:widowControl/>
        <w:suppressLineNumbers w:val="0"/>
        <w:spacing w:before="0" w:beforeAutospacing="0" w:after="0" w:afterAutospacing="0" w:line="440" w:lineRule="atLeast"/>
        <w:ind w:left="5" w:leftChars="0" w:right="0" w:hanging="5" w:firstLineChars="0"/>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val="en-US"/>
        </w:rPr>
        <w:t>4</w:t>
      </w:r>
      <w:r>
        <w:rPr>
          <w:rFonts w:hint="eastAsia" w:ascii="宋体" w:hAnsi="宋体" w:eastAsia="宋体" w:cs="宋体"/>
          <w:i w:val="0"/>
          <w:caps w:val="0"/>
          <w:color w:val="auto"/>
          <w:spacing w:val="0"/>
          <w:sz w:val="21"/>
          <w:szCs w:val="21"/>
        </w:rPr>
        <w:t>）我方承诺在</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有效期内（提交</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文件之日起</w:t>
      </w:r>
      <w:r>
        <w:rPr>
          <w:rFonts w:hint="eastAsia" w:ascii="宋体" w:hAnsi="宋体" w:eastAsia="宋体" w:cs="宋体"/>
          <w:i w:val="0"/>
          <w:caps w:val="0"/>
          <w:color w:val="auto"/>
          <w:spacing w:val="0"/>
          <w:sz w:val="21"/>
          <w:szCs w:val="21"/>
          <w:lang w:val="en-US"/>
        </w:rPr>
        <w:t>90</w:t>
      </w:r>
      <w:r>
        <w:rPr>
          <w:rFonts w:hint="eastAsia" w:ascii="宋体" w:hAnsi="宋体" w:eastAsia="宋体" w:cs="宋体"/>
          <w:i w:val="0"/>
          <w:caps w:val="0"/>
          <w:color w:val="auto"/>
          <w:spacing w:val="0"/>
          <w:sz w:val="21"/>
          <w:szCs w:val="21"/>
        </w:rPr>
        <w:t>日历日）不修改、撤销</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文件。</w:t>
      </w:r>
    </w:p>
    <w:p>
      <w:pPr>
        <w:pStyle w:val="13"/>
        <w:keepNext w:val="0"/>
        <w:keepLines w:val="0"/>
        <w:widowControl/>
        <w:suppressLineNumbers w:val="0"/>
        <w:spacing w:before="0" w:beforeAutospacing="0" w:after="0" w:afterAutospacing="0" w:line="440" w:lineRule="atLeast"/>
        <w:ind w:left="5" w:leftChars="0" w:right="0" w:hanging="5" w:firstLineChars="0"/>
      </w:pP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val="en-US" w:eastAsia="zh-CN"/>
        </w:rPr>
        <w:t>5</w:t>
      </w:r>
      <w:r>
        <w:rPr>
          <w:rFonts w:hint="eastAsia" w:ascii="宋体" w:hAnsi="宋体" w:eastAsia="宋体" w:cs="宋体"/>
          <w:i w:val="0"/>
          <w:caps w:val="0"/>
          <w:color w:val="auto"/>
          <w:spacing w:val="0"/>
          <w:sz w:val="21"/>
          <w:szCs w:val="21"/>
        </w:rPr>
        <w:t>）我方同意提供按照贵方可能要求的与</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有关的一切数据或资料，完全理解贵方不一定要接受最低价的</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或收到的任何</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w:t>
      </w:r>
    </w:p>
    <w:p>
      <w:pPr>
        <w:pStyle w:val="13"/>
        <w:keepNext w:val="0"/>
        <w:keepLines w:val="0"/>
        <w:widowControl/>
        <w:suppressLineNumbers w:val="0"/>
        <w:spacing w:before="0" w:beforeAutospacing="0" w:after="0" w:afterAutospacing="0" w:line="440" w:lineRule="atLeast"/>
        <w:ind w:right="0" w:firstLine="210" w:firstLineChars="100"/>
      </w:pP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val="en-US" w:eastAsia="zh-CN"/>
        </w:rPr>
        <w:t>6</w:t>
      </w:r>
      <w:r>
        <w:rPr>
          <w:rFonts w:hint="eastAsia" w:ascii="宋体" w:hAnsi="宋体" w:eastAsia="宋体" w:cs="宋体"/>
          <w:i w:val="0"/>
          <w:caps w:val="0"/>
          <w:color w:val="auto"/>
          <w:spacing w:val="0"/>
          <w:sz w:val="21"/>
          <w:szCs w:val="21"/>
        </w:rPr>
        <w:t>）与本</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有关的一切正式往来通讯请寄：</w:t>
      </w:r>
    </w:p>
    <w:p>
      <w:pPr>
        <w:pStyle w:val="13"/>
        <w:keepNext w:val="0"/>
        <w:keepLines w:val="0"/>
        <w:widowControl/>
        <w:suppressLineNumbers w:val="0"/>
        <w:spacing w:before="0" w:beforeAutospacing="0" w:after="0" w:afterAutospacing="0" w:line="440" w:lineRule="atLeast"/>
        <w:ind w:left="0" w:right="0"/>
        <w:rPr>
          <w:rFonts w:hint="eastAsia" w:ascii="宋体" w:hAnsi="宋体" w:eastAsia="宋体" w:cs="宋体"/>
          <w:i w:val="0"/>
          <w:caps w:val="0"/>
          <w:color w:val="auto"/>
          <w:spacing w:val="0"/>
          <w:sz w:val="21"/>
          <w:szCs w:val="21"/>
          <w:u w:val="single"/>
          <w:lang w:val="en-US"/>
        </w:rPr>
      </w:pPr>
      <w:r>
        <w:rPr>
          <w:rFonts w:hint="eastAsia" w:ascii="宋体" w:hAnsi="宋体" w:eastAsia="宋体" w:cs="宋体"/>
          <w:i w:val="0"/>
          <w:caps w:val="0"/>
          <w:color w:val="auto"/>
          <w:spacing w:val="0"/>
          <w:sz w:val="21"/>
          <w:szCs w:val="21"/>
        </w:rPr>
        <w:t>地址：</w:t>
      </w:r>
      <w:r>
        <w:rPr>
          <w:rFonts w:hint="eastAsia" w:ascii="宋体" w:hAnsi="宋体" w:eastAsia="宋体" w:cs="宋体"/>
          <w:i w:val="0"/>
          <w:caps w:val="0"/>
          <w:color w:val="auto"/>
          <w:spacing w:val="0"/>
          <w:sz w:val="21"/>
          <w:szCs w:val="21"/>
          <w:u w:val="single"/>
          <w:lang w:val="en-US"/>
        </w:rPr>
        <w:t>                         </w:t>
      </w:r>
    </w:p>
    <w:p>
      <w:pPr>
        <w:pStyle w:val="13"/>
        <w:keepNext w:val="0"/>
        <w:keepLines w:val="0"/>
        <w:widowControl/>
        <w:suppressLineNumbers w:val="0"/>
        <w:spacing w:before="0" w:beforeAutospacing="0" w:after="0" w:afterAutospacing="0" w:line="440" w:lineRule="atLeast"/>
        <w:ind w:left="0" w:right="0"/>
        <w:rPr>
          <w:rFonts w:hint="eastAsia" w:ascii="宋体" w:hAnsi="宋体" w:eastAsia="宋体" w:cs="宋体"/>
          <w:i w:val="0"/>
          <w:caps w:val="0"/>
          <w:color w:val="auto"/>
          <w:spacing w:val="0"/>
          <w:sz w:val="21"/>
          <w:szCs w:val="21"/>
          <w:u w:val="single"/>
          <w:lang w:val="en-US"/>
        </w:rPr>
      </w:pPr>
      <w:r>
        <w:rPr>
          <w:rFonts w:hint="eastAsia" w:ascii="宋体" w:hAnsi="宋体" w:eastAsia="宋体" w:cs="宋体"/>
          <w:i w:val="0"/>
          <w:caps w:val="0"/>
          <w:color w:val="auto"/>
          <w:spacing w:val="0"/>
          <w:sz w:val="21"/>
          <w:szCs w:val="21"/>
        </w:rPr>
        <w:t>邮编：</w:t>
      </w:r>
      <w:r>
        <w:rPr>
          <w:rFonts w:hint="eastAsia" w:ascii="宋体" w:hAnsi="宋体" w:eastAsia="宋体" w:cs="宋体"/>
          <w:i w:val="0"/>
          <w:caps w:val="0"/>
          <w:color w:val="auto"/>
          <w:spacing w:val="0"/>
          <w:sz w:val="21"/>
          <w:szCs w:val="21"/>
          <w:u w:val="single"/>
          <w:lang w:val="en-US"/>
        </w:rPr>
        <w:t>                         </w:t>
      </w:r>
    </w:p>
    <w:p>
      <w:pPr>
        <w:pStyle w:val="13"/>
        <w:keepNext w:val="0"/>
        <w:keepLines w:val="0"/>
        <w:widowControl/>
        <w:suppressLineNumbers w:val="0"/>
        <w:spacing w:before="0" w:beforeAutospacing="0" w:after="0" w:afterAutospacing="0" w:line="440" w:lineRule="atLeast"/>
        <w:ind w:left="0" w:right="0"/>
        <w:rPr>
          <w:rFonts w:hint="eastAsia" w:ascii="宋体" w:hAnsi="宋体" w:eastAsia="宋体" w:cs="宋体"/>
          <w:i w:val="0"/>
          <w:caps w:val="0"/>
          <w:color w:val="auto"/>
          <w:spacing w:val="0"/>
          <w:sz w:val="21"/>
          <w:szCs w:val="21"/>
          <w:u w:val="single"/>
          <w:lang w:val="en-US"/>
        </w:rPr>
      </w:pPr>
      <w:r>
        <w:rPr>
          <w:rFonts w:hint="eastAsia" w:ascii="宋体" w:hAnsi="宋体" w:eastAsia="宋体" w:cs="宋体"/>
          <w:i w:val="0"/>
          <w:caps w:val="0"/>
          <w:color w:val="auto"/>
          <w:spacing w:val="0"/>
          <w:sz w:val="21"/>
          <w:szCs w:val="21"/>
        </w:rPr>
        <w:t>电话：</w:t>
      </w:r>
      <w:r>
        <w:rPr>
          <w:rFonts w:hint="eastAsia" w:ascii="宋体" w:hAnsi="宋体" w:eastAsia="宋体" w:cs="宋体"/>
          <w:i w:val="0"/>
          <w:caps w:val="0"/>
          <w:color w:val="auto"/>
          <w:spacing w:val="0"/>
          <w:sz w:val="21"/>
          <w:szCs w:val="21"/>
          <w:u w:val="single"/>
          <w:lang w:val="en-US"/>
        </w:rPr>
        <w:t>                         </w:t>
      </w:r>
    </w:p>
    <w:p>
      <w:pPr>
        <w:pStyle w:val="13"/>
        <w:keepNext w:val="0"/>
        <w:keepLines w:val="0"/>
        <w:widowControl/>
        <w:suppressLineNumbers w:val="0"/>
        <w:spacing w:before="0" w:beforeAutospacing="0" w:after="0" w:afterAutospacing="0" w:line="440" w:lineRule="atLeast"/>
        <w:ind w:left="0" w:right="0"/>
      </w:pPr>
      <w:r>
        <w:rPr>
          <w:rFonts w:hint="eastAsia" w:ascii="宋体" w:hAnsi="宋体" w:eastAsia="宋体" w:cs="宋体"/>
          <w:i w:val="0"/>
          <w:caps w:val="0"/>
          <w:color w:val="auto"/>
          <w:spacing w:val="0"/>
          <w:sz w:val="21"/>
          <w:szCs w:val="21"/>
        </w:rPr>
        <w:t>传真：</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r>
        <w:rPr>
          <w:rFonts w:hint="eastAsia" w:ascii="宋体" w:hAnsi="宋体" w:eastAsia="宋体" w:cs="宋体"/>
          <w:i w:val="0"/>
          <w:caps w:val="0"/>
          <w:color w:val="auto"/>
          <w:spacing w:val="0"/>
          <w:sz w:val="21"/>
          <w:szCs w:val="21"/>
          <w:u w:val="single"/>
          <w:lang w:val="en-US"/>
        </w:rPr>
        <w:t> </w:t>
      </w:r>
    </w:p>
    <w:p>
      <w:pPr>
        <w:pStyle w:val="13"/>
        <w:keepNext w:val="0"/>
        <w:keepLines w:val="0"/>
        <w:widowControl/>
        <w:suppressLineNumbers w:val="0"/>
        <w:spacing w:before="0" w:beforeAutospacing="0" w:after="0" w:afterAutospacing="0" w:line="440" w:lineRule="atLeast"/>
        <w:ind w:left="0" w:right="0"/>
        <w:rPr>
          <w:rFonts w:hint="eastAsia" w:ascii="宋体" w:hAnsi="宋体" w:eastAsia="宋体" w:cs="宋体"/>
          <w:i w:val="0"/>
          <w:caps w:val="0"/>
          <w:color w:val="auto"/>
          <w:spacing w:val="0"/>
          <w:sz w:val="21"/>
          <w:szCs w:val="21"/>
          <w:u w:val="single"/>
          <w:lang w:val="en-US" w:eastAsia="zh-CN"/>
        </w:rPr>
      </w:pP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人全权代表姓名、职务）</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p>
    <w:p>
      <w:pPr>
        <w:pStyle w:val="13"/>
        <w:keepNext w:val="0"/>
        <w:keepLines w:val="0"/>
        <w:widowControl/>
        <w:suppressLineNumbers w:val="0"/>
        <w:spacing w:before="0" w:beforeAutospacing="0" w:after="0" w:afterAutospacing="0" w:line="440" w:lineRule="atLeast"/>
        <w:ind w:left="0" w:right="0"/>
        <w:rPr>
          <w:rFonts w:hint="eastAsia" w:eastAsia="宋体"/>
          <w:lang w:eastAsia="zh-CN"/>
        </w:rPr>
      </w:pP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人名称（公章）：</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p>
    <w:p>
      <w:pPr>
        <w:pStyle w:val="13"/>
        <w:keepNext w:val="0"/>
        <w:keepLines w:val="0"/>
        <w:widowControl/>
        <w:suppressLineNumbers w:val="0"/>
        <w:spacing w:before="0" w:beforeAutospacing="0" w:after="0" w:afterAutospacing="0" w:line="440" w:lineRule="atLeast"/>
        <w:ind w:left="0" w:right="0"/>
      </w:pPr>
      <w:r>
        <w:rPr>
          <w:rFonts w:hint="eastAsia" w:ascii="宋体" w:hAnsi="宋体" w:eastAsia="宋体" w:cs="宋体"/>
          <w:i w:val="0"/>
          <w:caps w:val="0"/>
          <w:color w:val="auto"/>
          <w:spacing w:val="0"/>
          <w:sz w:val="21"/>
          <w:szCs w:val="21"/>
        </w:rPr>
        <w:t>（法定代表人签字或盖章）：</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r>
        <w:rPr>
          <w:rFonts w:hint="eastAsia" w:ascii="宋体" w:hAnsi="宋体" w:eastAsia="宋体" w:cs="宋体"/>
          <w:i w:val="0"/>
          <w:caps w:val="0"/>
          <w:color w:val="auto"/>
          <w:spacing w:val="0"/>
          <w:sz w:val="21"/>
          <w:szCs w:val="21"/>
          <w:u w:val="single"/>
          <w:lang w:val="en-US"/>
        </w:rPr>
        <w:t> </w:t>
      </w:r>
    </w:p>
    <w:p>
      <w:pPr>
        <w:pStyle w:val="13"/>
        <w:keepNext w:val="0"/>
        <w:keepLines w:val="0"/>
        <w:widowControl/>
        <w:suppressLineNumbers w:val="0"/>
        <w:spacing w:before="0" w:beforeAutospacing="0" w:after="0" w:afterAutospacing="0" w:line="440" w:lineRule="atLeast"/>
        <w:ind w:left="0" w:right="0"/>
      </w:pPr>
      <w:r>
        <w:rPr>
          <w:rFonts w:hint="eastAsia" w:ascii="宋体" w:hAnsi="宋体" w:eastAsia="宋体" w:cs="宋体"/>
          <w:i w:val="0"/>
          <w:caps w:val="0"/>
          <w:color w:val="auto"/>
          <w:spacing w:val="0"/>
          <w:sz w:val="21"/>
          <w:szCs w:val="21"/>
        </w:rPr>
        <w:t>日期：</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年</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月</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日</w:t>
      </w:r>
    </w:p>
    <w:p>
      <w:pPr>
        <w:pStyle w:val="13"/>
        <w:keepNext w:val="0"/>
        <w:keepLines w:val="0"/>
        <w:widowControl/>
        <w:suppressLineNumbers w:val="0"/>
        <w:spacing w:before="0" w:beforeAutospacing="0" w:after="0" w:afterAutospacing="0" w:line="440" w:lineRule="atLeast"/>
        <w:ind w:left="0" w:right="0"/>
        <w:rPr>
          <w:rFonts w:hint="default" w:eastAsia="宋体"/>
          <w:lang w:val="en-US" w:eastAsia="zh-CN"/>
        </w:rPr>
      </w:pPr>
      <w:r>
        <w:rPr>
          <w:rFonts w:hint="eastAsia" w:ascii="宋体" w:hAnsi="宋体" w:eastAsia="宋体" w:cs="宋体"/>
          <w:i w:val="0"/>
          <w:caps w:val="0"/>
          <w:color w:val="auto"/>
          <w:spacing w:val="0"/>
          <w:sz w:val="21"/>
          <w:szCs w:val="21"/>
        </w:rPr>
        <w:t>被授权人（签字）：</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lang w:val="en-US" w:eastAsia="zh-CN"/>
        </w:rPr>
        <w:t xml:space="preserve">      </w:t>
      </w:r>
    </w:p>
    <w:p>
      <w:pPr>
        <w:pStyle w:val="2"/>
        <w:keepNext w:val="0"/>
        <w:keepLines w:val="0"/>
        <w:numPr>
          <w:ilvl w:val="0"/>
          <w:numId w:val="0"/>
        </w:numPr>
        <w:adjustRightInd w:val="0"/>
        <w:spacing w:before="0" w:beforeAutospacing="0" w:after="180" w:afterAutospacing="0" w:line="240" w:lineRule="auto"/>
        <w:jc w:val="both"/>
        <w:textAlignment w:val="baseline"/>
        <w:outlineLvl w:val="0"/>
        <w:rPr>
          <w:rFonts w:hint="eastAsia" w:ascii="Arial" w:hAnsi="Times New Roman" w:eastAsia="黑体" w:cs="Times New Roman"/>
          <w:b w:val="0"/>
          <w:sz w:val="24"/>
          <w:szCs w:val="22"/>
          <w:lang w:bidi="ar-SA"/>
        </w:rPr>
      </w:pPr>
    </w:p>
    <w:p>
      <w:pPr>
        <w:pStyle w:val="2"/>
        <w:keepNext w:val="0"/>
        <w:keepLines w:val="0"/>
        <w:numPr>
          <w:ilvl w:val="0"/>
          <w:numId w:val="0"/>
        </w:numPr>
        <w:adjustRightInd w:val="0"/>
        <w:spacing w:before="0" w:beforeAutospacing="0" w:after="180" w:afterAutospacing="0" w:line="240" w:lineRule="auto"/>
        <w:jc w:val="both"/>
        <w:textAlignment w:val="baseline"/>
        <w:outlineLvl w:val="0"/>
        <w:rPr>
          <w:rFonts w:hint="eastAsia" w:ascii="Arial" w:hAnsi="Times New Roman" w:eastAsia="黑体" w:cs="Times New Roman"/>
          <w:b w:val="0"/>
          <w:sz w:val="24"/>
          <w:szCs w:val="22"/>
          <w:lang w:bidi="ar-SA"/>
        </w:rPr>
      </w:pPr>
    </w:p>
    <w:p>
      <w:pPr>
        <w:pStyle w:val="2"/>
        <w:keepNext w:val="0"/>
        <w:keepLines w:val="0"/>
        <w:numPr>
          <w:ilvl w:val="0"/>
          <w:numId w:val="0"/>
        </w:numPr>
        <w:adjustRightInd w:val="0"/>
        <w:spacing w:before="0" w:beforeAutospacing="0" w:after="180" w:afterAutospacing="0" w:line="240" w:lineRule="auto"/>
        <w:jc w:val="both"/>
        <w:textAlignment w:val="baseline"/>
        <w:outlineLvl w:val="0"/>
        <w:rPr>
          <w:rFonts w:hint="eastAsia" w:ascii="Arial" w:hAnsi="Times New Roman" w:eastAsia="黑体" w:cs="Times New Roman"/>
          <w:b w:val="0"/>
          <w:sz w:val="24"/>
          <w:szCs w:val="22"/>
          <w:lang w:bidi="ar-SA"/>
        </w:rPr>
      </w:pPr>
    </w:p>
    <w:p>
      <w:pPr>
        <w:pStyle w:val="2"/>
        <w:keepNext w:val="0"/>
        <w:keepLines w:val="0"/>
        <w:numPr>
          <w:ilvl w:val="0"/>
          <w:numId w:val="0"/>
        </w:numPr>
        <w:adjustRightInd w:val="0"/>
        <w:spacing w:before="0" w:beforeAutospacing="0" w:after="180" w:afterAutospacing="0" w:line="240" w:lineRule="auto"/>
        <w:jc w:val="both"/>
        <w:textAlignment w:val="baseline"/>
        <w:outlineLvl w:val="0"/>
        <w:rPr>
          <w:rFonts w:hint="eastAsia" w:ascii="Arial" w:hAnsi="Times New Roman" w:eastAsia="黑体" w:cs="Times New Roman"/>
          <w:b w:val="0"/>
          <w:sz w:val="24"/>
          <w:szCs w:val="22"/>
          <w:lang w:bidi="ar-SA"/>
        </w:rPr>
      </w:pPr>
    </w:p>
    <w:p>
      <w:pPr>
        <w:pStyle w:val="2"/>
        <w:keepNext w:val="0"/>
        <w:keepLines w:val="0"/>
        <w:numPr>
          <w:ilvl w:val="0"/>
          <w:numId w:val="0"/>
        </w:numPr>
        <w:adjustRightInd w:val="0"/>
        <w:spacing w:before="0" w:beforeAutospacing="0" w:after="180" w:afterAutospacing="0" w:line="240" w:lineRule="auto"/>
        <w:jc w:val="both"/>
        <w:textAlignment w:val="baseline"/>
        <w:outlineLvl w:val="0"/>
        <w:rPr>
          <w:rFonts w:hint="eastAsia" w:ascii="Arial" w:hAnsi="Times New Roman" w:eastAsia="黑体" w:cs="Times New Roman"/>
          <w:b w:val="0"/>
          <w:sz w:val="24"/>
          <w:szCs w:val="22"/>
          <w:lang w:bidi="ar-SA"/>
        </w:rPr>
      </w:pPr>
      <w:r>
        <w:rPr>
          <w:rFonts w:hint="eastAsia" w:ascii="Arial" w:hAnsi="Times New Roman" w:eastAsia="黑体" w:cs="Times New Roman"/>
          <w:b w:val="0"/>
          <w:sz w:val="24"/>
          <w:szCs w:val="22"/>
          <w:lang w:bidi="ar-SA"/>
        </w:rPr>
        <w:t>格式二</w:t>
      </w:r>
    </w:p>
    <w:p>
      <w:pPr>
        <w:pStyle w:val="22"/>
        <w:spacing w:line="240" w:lineRule="auto"/>
        <w:rPr>
          <w:rFonts w:hint="eastAsia"/>
        </w:rPr>
      </w:pPr>
      <w:r>
        <w:rPr>
          <w:rFonts w:hint="eastAsia"/>
        </w:rPr>
        <w:t>法定代表人授权书格式</w:t>
      </w:r>
    </w:p>
    <w:p>
      <w:pPr>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aps w:val="0"/>
          <w:color w:val="000000"/>
          <w:spacing w:val="0"/>
          <w:kern w:val="0"/>
          <w:sz w:val="24"/>
          <w:szCs w:val="24"/>
          <w:lang w:val="en-US" w:eastAsia="zh-CN" w:bidi="ar"/>
        </w:rPr>
        <w:t> </w:t>
      </w:r>
    </w:p>
    <w:p>
      <w:pPr>
        <w:pStyle w:val="13"/>
        <w:keepNext w:val="0"/>
        <w:keepLines w:val="0"/>
        <w:widowControl/>
        <w:suppressLineNumbers w:val="0"/>
        <w:spacing w:before="0" w:beforeAutospacing="0" w:after="0" w:afterAutospacing="0" w:line="500" w:lineRule="atLeast"/>
        <w:ind w:left="0" w:right="0"/>
      </w:pPr>
      <w:r>
        <w:rPr>
          <w:rFonts w:hint="eastAsia" w:ascii="宋体" w:hAnsi="宋体" w:eastAsia="宋体" w:cs="宋体"/>
          <w:i w:val="0"/>
          <w:caps w:val="0"/>
          <w:color w:val="auto"/>
          <w:spacing w:val="0"/>
          <w:sz w:val="21"/>
          <w:szCs w:val="21"/>
        </w:rPr>
        <w:t>致</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rPr>
        <w:t>（</w:t>
      </w:r>
      <w:r>
        <w:rPr>
          <w:rFonts w:hint="eastAsia" w:ascii="宋体" w:hAnsi="宋体" w:eastAsia="宋体" w:cs="宋体"/>
          <w:i w:val="0"/>
          <w:caps w:val="0"/>
          <w:color w:val="auto"/>
          <w:spacing w:val="0"/>
          <w:sz w:val="21"/>
          <w:szCs w:val="21"/>
          <w:u w:val="single"/>
          <w:lang w:eastAsia="zh-CN"/>
        </w:rPr>
        <w:t>比选</w:t>
      </w:r>
      <w:r>
        <w:rPr>
          <w:rFonts w:hint="eastAsia" w:ascii="宋体" w:hAnsi="宋体" w:eastAsia="宋体" w:cs="宋体"/>
          <w:i w:val="0"/>
          <w:caps w:val="0"/>
          <w:color w:val="auto"/>
          <w:spacing w:val="0"/>
          <w:sz w:val="21"/>
          <w:szCs w:val="21"/>
          <w:u w:val="single"/>
        </w:rPr>
        <w:t>人）</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w:t>
      </w:r>
    </w:p>
    <w:p>
      <w:pPr>
        <w:pStyle w:val="13"/>
        <w:keepNext w:val="0"/>
        <w:keepLines w:val="0"/>
        <w:widowControl/>
        <w:suppressLineNumbers w:val="0"/>
        <w:spacing w:before="0" w:beforeAutospacing="0" w:after="0" w:afterAutospacing="0" w:line="500" w:lineRule="atLeast"/>
        <w:ind w:left="0" w:right="0"/>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兹证明</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u w:val="single"/>
        </w:rPr>
        <w:t>（姓名）</w:t>
      </w:r>
      <w:r>
        <w:rPr>
          <w:rFonts w:hint="eastAsia" w:ascii="宋体" w:hAnsi="宋体" w:eastAsia="宋体" w:cs="宋体"/>
          <w:i w:val="0"/>
          <w:caps w:val="0"/>
          <w:color w:val="auto"/>
          <w:spacing w:val="0"/>
          <w:sz w:val="21"/>
          <w:szCs w:val="21"/>
        </w:rPr>
        <w:t>，性别</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年龄</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身份证号码</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现任我单位 </w:t>
      </w:r>
      <w:r>
        <w:rPr>
          <w:rFonts w:hint="eastAsia" w:ascii="宋体" w:hAnsi="宋体" w:eastAsia="宋体" w:cs="宋体"/>
          <w:i w:val="0"/>
          <w:caps w:val="0"/>
          <w:color w:val="auto"/>
          <w:spacing w:val="0"/>
          <w:sz w:val="21"/>
          <w:szCs w:val="21"/>
          <w:u w:val="single"/>
          <w:lang w:val="en-US"/>
        </w:rPr>
        <w:t>           </w:t>
      </w:r>
      <w:r>
        <w:rPr>
          <w:rFonts w:hint="eastAsia" w:ascii="宋体" w:hAnsi="宋体" w:eastAsia="宋体" w:cs="宋体"/>
          <w:i w:val="0"/>
          <w:caps w:val="0"/>
          <w:color w:val="auto"/>
          <w:spacing w:val="0"/>
          <w:sz w:val="21"/>
          <w:szCs w:val="21"/>
        </w:rPr>
        <w:t>职务。为本公司的合法代理人，以本公司名义处理一切与“上海马戏城</w:t>
      </w:r>
      <w:r>
        <w:rPr>
          <w:rFonts w:hint="eastAsia" w:ascii="宋体" w:hAnsi="宋体" w:eastAsia="宋体" w:cs="宋体"/>
          <w:i w:val="0"/>
          <w:caps w:val="0"/>
          <w:color w:val="auto"/>
          <w:spacing w:val="0"/>
          <w:sz w:val="21"/>
          <w:szCs w:val="21"/>
          <w:lang w:val="en-US" w:eastAsia="zh-CN"/>
        </w:rPr>
        <w:t>有限公司中剧场音响</w:t>
      </w:r>
      <w:r>
        <w:rPr>
          <w:rFonts w:hint="eastAsia" w:ascii="宋体" w:hAnsi="宋体" w:eastAsia="宋体" w:cs="宋体"/>
          <w:i w:val="0"/>
          <w:caps w:val="0"/>
          <w:color w:val="auto"/>
          <w:spacing w:val="0"/>
          <w:sz w:val="21"/>
          <w:szCs w:val="21"/>
          <w:lang w:eastAsia="zh-CN"/>
        </w:rPr>
        <w:t>比选</w:t>
      </w:r>
      <w:r>
        <w:rPr>
          <w:rFonts w:hint="eastAsia" w:ascii="宋体" w:hAnsi="宋体" w:eastAsia="宋体" w:cs="宋体"/>
          <w:i w:val="0"/>
          <w:caps w:val="0"/>
          <w:color w:val="auto"/>
          <w:spacing w:val="0"/>
          <w:sz w:val="21"/>
          <w:szCs w:val="21"/>
        </w:rPr>
        <w:t>”项目有关的</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及合同的谈判、签约和执行等一切事务。</w:t>
      </w:r>
    </w:p>
    <w:p>
      <w:pPr>
        <w:pStyle w:val="13"/>
        <w:keepNext w:val="0"/>
        <w:keepLines w:val="0"/>
        <w:widowControl/>
        <w:suppressLineNumbers w:val="0"/>
        <w:spacing w:before="0" w:beforeAutospacing="0" w:after="0" w:afterAutospacing="0" w:line="500" w:lineRule="atLeast"/>
        <w:ind w:left="0" w:right="0"/>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本授权书于______年___月___日签字生效，特此声明。</w:t>
      </w:r>
    </w:p>
    <w:p>
      <w:pPr>
        <w:pStyle w:val="13"/>
        <w:keepNext w:val="0"/>
        <w:keepLines w:val="0"/>
        <w:widowControl/>
        <w:suppressLineNumbers w:val="0"/>
        <w:spacing w:before="0" w:beforeAutospacing="0" w:after="0" w:afterAutospacing="0" w:line="500" w:lineRule="atLeast"/>
        <w:ind w:left="0" w:right="0"/>
      </w:pPr>
    </w:p>
    <w:p>
      <w:pPr>
        <w:pStyle w:val="13"/>
        <w:keepNext w:val="0"/>
        <w:keepLines w:val="0"/>
        <w:widowControl/>
        <w:suppressLineNumbers w:val="0"/>
        <w:spacing w:before="0" w:beforeAutospacing="0" w:after="0" w:afterAutospacing="0" w:line="500" w:lineRule="atLeast"/>
        <w:ind w:left="0" w:right="0"/>
      </w:pPr>
      <w:r>
        <w:rPr>
          <w:rFonts w:hint="eastAsia" w:ascii="宋体" w:hAnsi="宋体" w:eastAsia="宋体" w:cs="宋体"/>
          <w:i w:val="0"/>
          <w:caps w:val="0"/>
          <w:color w:val="auto"/>
          <w:spacing w:val="0"/>
          <w:sz w:val="21"/>
          <w:szCs w:val="21"/>
          <w:lang w:val="en-US"/>
        </w:rPr>
        <w:t> </w:t>
      </w:r>
    </w:p>
    <w:p>
      <w:pPr>
        <w:spacing w:line="440" w:lineRule="exact"/>
        <w:ind w:firstLine="3811" w:firstLineChars="1815"/>
        <w:rPr>
          <w:rFonts w:hint="eastAsia"/>
        </w:rPr>
      </w:pPr>
      <w:r>
        <w:rPr>
          <w:rFonts w:hint="eastAsia"/>
        </w:rPr>
        <w:t>法定代表人签字：__________________</w:t>
      </w:r>
    </w:p>
    <w:p>
      <w:pPr>
        <w:spacing w:line="440" w:lineRule="exact"/>
        <w:ind w:firstLine="3811" w:firstLineChars="1815"/>
        <w:rPr>
          <w:rFonts w:hint="eastAsia"/>
        </w:rPr>
      </w:pPr>
      <w:r>
        <w:rPr>
          <w:rFonts w:hint="eastAsia"/>
        </w:rPr>
        <w:t>被授权人签字：____________________</w:t>
      </w:r>
    </w:p>
    <w:p>
      <w:pPr>
        <w:spacing w:line="440" w:lineRule="exact"/>
        <w:ind w:firstLine="3811" w:firstLineChars="1815"/>
        <w:rPr>
          <w:rFonts w:hint="eastAsia"/>
        </w:rPr>
      </w:pPr>
      <w:r>
        <w:rPr>
          <w:rFonts w:hint="eastAsia"/>
        </w:rPr>
        <w:t>公    章：________________________</w:t>
      </w:r>
    </w:p>
    <w:p>
      <w:pPr>
        <w:spacing w:line="440" w:lineRule="exact"/>
        <w:ind w:firstLine="3811" w:firstLineChars="1815"/>
        <w:rPr>
          <w:rFonts w:hint="eastAsia"/>
        </w:rPr>
      </w:pPr>
      <w:r>
        <w:rPr>
          <w:rFonts w:hint="eastAsia"/>
        </w:rPr>
        <w:t>日    期：________________________</w:t>
      </w:r>
    </w:p>
    <w:p>
      <w:pPr>
        <w:pStyle w:val="13"/>
        <w:keepNext w:val="0"/>
        <w:keepLines w:val="0"/>
        <w:widowControl/>
        <w:suppressLineNumbers w:val="0"/>
        <w:spacing w:before="0" w:beforeAutospacing="0" w:after="0" w:afterAutospacing="0" w:line="360" w:lineRule="atLeast"/>
        <w:ind w:left="0" w:right="0"/>
        <w:rPr>
          <w:rFonts w:hint="eastAsia" w:ascii="宋体" w:hAnsi="宋体" w:eastAsia="宋体" w:cs="宋体"/>
          <w:i w:val="0"/>
          <w:caps w:val="0"/>
          <w:color w:val="auto"/>
          <w:spacing w:val="0"/>
          <w:sz w:val="21"/>
          <w:szCs w:val="21"/>
        </w:rPr>
      </w:pPr>
    </w:p>
    <w:p>
      <w:pPr>
        <w:pStyle w:val="13"/>
        <w:keepNext w:val="0"/>
        <w:keepLines w:val="0"/>
        <w:widowControl/>
        <w:suppressLineNumbers w:val="0"/>
        <w:spacing w:before="0" w:beforeAutospacing="0" w:after="0" w:afterAutospacing="0" w:line="360" w:lineRule="atLeast"/>
        <w:ind w:left="0" w:right="0"/>
        <w:rPr>
          <w:rFonts w:hint="eastAsia" w:ascii="宋体" w:hAnsi="宋体" w:eastAsia="宋体" w:cs="宋体"/>
          <w:i w:val="0"/>
          <w:caps w:val="0"/>
          <w:color w:val="auto"/>
          <w:spacing w:val="0"/>
          <w:sz w:val="21"/>
          <w:szCs w:val="21"/>
        </w:rPr>
      </w:pPr>
    </w:p>
    <w:p>
      <w:pPr>
        <w:pStyle w:val="13"/>
        <w:keepNext w:val="0"/>
        <w:keepLines w:val="0"/>
        <w:widowControl/>
        <w:suppressLineNumbers w:val="0"/>
        <w:rPr>
          <w:rFonts w:hint="eastAsia" w:ascii="宋体" w:hAnsi="宋体" w:eastAsia="宋体" w:cs="宋体"/>
          <w:i w:val="0"/>
          <w:caps w:val="0"/>
          <w:color w:val="auto"/>
          <w:spacing w:val="0"/>
          <w:sz w:val="21"/>
          <w:szCs w:val="21"/>
          <w:lang w:val="en-US"/>
        </w:rPr>
      </w:pPr>
      <w:r>
        <w:rPr>
          <w:rFonts w:hint="eastAsia" w:ascii="宋体" w:hAnsi="宋体" w:eastAsia="宋体" w:cs="宋体"/>
          <w:i w:val="0"/>
          <w:caps w:val="0"/>
          <w:color w:val="auto"/>
          <w:spacing w:val="0"/>
          <w:sz w:val="21"/>
          <w:szCs w:val="21"/>
          <w:lang w:val="en-US"/>
        </w:rPr>
        <w:t>                    </w:t>
      </w:r>
    </w:p>
    <w:p>
      <w:pPr>
        <w:pStyle w:val="13"/>
        <w:keepNext w:val="0"/>
        <w:keepLines w:val="0"/>
        <w:widowControl/>
        <w:suppressLineNumbers w:val="0"/>
      </w:pPr>
      <w:r>
        <w:rPr>
          <w:rFonts w:hint="eastAsia" w:ascii="宋体" w:hAnsi="宋体" w:eastAsia="宋体" w:cs="宋体"/>
          <w:i w:val="0"/>
          <w:caps w:val="0"/>
          <w:color w:val="auto"/>
          <w:spacing w:val="0"/>
          <w:sz w:val="21"/>
          <w:szCs w:val="21"/>
          <w:lang w:val="en-US"/>
        </w:rPr>
        <w:t>                   </w:t>
      </w:r>
    </w:p>
    <w:tbl>
      <w:tblPr>
        <w:tblStyle w:val="14"/>
        <w:tblpPr w:leftFromText="180" w:rightFromText="180" w:vertAnchor="text" w:horzAnchor="page" w:tblpX="700" w:tblpY="597"/>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826" w:hRule="atLeast"/>
        </w:trPr>
        <w:tc>
          <w:tcPr>
            <w:tcW w:w="5280" w:type="dxa"/>
            <w:tcBorders>
              <w:top w:val="dashed" w:color="auto" w:sz="8" w:space="0"/>
              <w:left w:val="dashed" w:color="auto" w:sz="8" w:space="0"/>
              <w:bottom w:val="dashed" w:color="auto" w:sz="8" w:space="0"/>
              <w:right w:val="dashed" w:color="auto"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440" w:lineRule="atLeast"/>
              <w:ind w:left="0" w:right="0" w:firstLine="210"/>
              <w:jc w:val="left"/>
            </w:pPr>
            <w:r>
              <w:rPr>
                <w:rFonts w:hint="eastAsia" w:ascii="宋体" w:hAnsi="宋体" w:eastAsia="宋体" w:cs="宋体"/>
                <w:color w:val="000000"/>
                <w:kern w:val="0"/>
                <w:sz w:val="24"/>
                <w:szCs w:val="24"/>
                <w:lang w:val="en-US" w:eastAsia="zh-CN" w:bidi="ar"/>
              </w:rPr>
              <w:t>粘贴法定代表人身份证复印件（正反面）</w:t>
            </w:r>
          </w:p>
        </w:tc>
      </w:tr>
    </w:tbl>
    <w:tbl>
      <w:tblPr>
        <w:tblStyle w:val="14"/>
        <w:tblpPr w:leftFromText="180" w:rightFromText="180" w:vertAnchor="text" w:horzAnchor="page" w:tblpX="6413" w:tblpY="-121"/>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0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018" w:hRule="atLeast"/>
        </w:trPr>
        <w:tc>
          <w:tcPr>
            <w:tcW w:w="5040" w:type="dxa"/>
            <w:tcBorders>
              <w:top w:val="dashed" w:color="auto" w:sz="8" w:space="0"/>
              <w:left w:val="dashed" w:color="auto" w:sz="8" w:space="0"/>
              <w:bottom w:val="dashed" w:color="auto" w:sz="8" w:space="0"/>
              <w:right w:val="dashed" w:color="auto" w:sz="8" w:space="0"/>
            </w:tcBorders>
            <w:shd w:val="clear" w:color="auto" w:fill="auto"/>
            <w:tcMar>
              <w:left w:w="108" w:type="dxa"/>
              <w:right w:w="108" w:type="dxa"/>
            </w:tcMar>
            <w:vAlign w:val="top"/>
          </w:tcPr>
          <w:p>
            <w:pPr>
              <w:keepNext w:val="0"/>
              <w:keepLines w:val="0"/>
              <w:widowControl/>
              <w:suppressLineNumbers w:val="0"/>
              <w:wordWrap w:val="0"/>
              <w:spacing w:before="0" w:beforeAutospacing="0" w:after="0" w:afterAutospacing="0" w:line="480" w:lineRule="atLeast"/>
              <w:ind w:left="0" w:right="333" w:firstLine="105"/>
              <w:jc w:val="left"/>
            </w:pPr>
          </w:p>
          <w:p>
            <w:pPr>
              <w:keepNext w:val="0"/>
              <w:keepLines w:val="0"/>
              <w:widowControl/>
              <w:suppressLineNumbers w:val="0"/>
              <w:wordWrap w:val="0"/>
              <w:spacing w:before="0" w:beforeAutospacing="0" w:after="0" w:afterAutospacing="0" w:line="480" w:lineRule="atLeast"/>
              <w:ind w:left="0" w:right="333" w:firstLine="105"/>
              <w:jc w:val="left"/>
            </w:pPr>
            <w:r>
              <w:rPr>
                <w:rFonts w:hint="eastAsia" w:ascii="宋体" w:hAnsi="宋体" w:eastAsia="宋体" w:cs="宋体"/>
                <w:color w:val="000000"/>
                <w:kern w:val="0"/>
                <w:sz w:val="24"/>
                <w:szCs w:val="24"/>
                <w:lang w:val="en-US" w:eastAsia="zh-CN" w:bidi="ar"/>
              </w:rPr>
              <w:t>粘贴被授权人身份证复印件（正反面）</w:t>
            </w:r>
          </w:p>
          <w:p>
            <w:pPr>
              <w:keepNext w:val="0"/>
              <w:keepLines w:val="0"/>
              <w:widowControl/>
              <w:suppressLineNumbers w:val="0"/>
              <w:spacing w:before="0" w:beforeAutospacing="0" w:after="0" w:afterAutospacing="0" w:line="440" w:lineRule="atLeast"/>
              <w:ind w:left="0" w:right="0" w:firstLine="21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0" w:line="440" w:lineRule="atLeast"/>
              <w:ind w:left="0" w:right="0" w:firstLine="21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0" w:line="440" w:lineRule="atLeast"/>
              <w:ind w:left="0" w:right="0" w:firstLine="210"/>
              <w:jc w:val="left"/>
            </w:pPr>
            <w:r>
              <w:rPr>
                <w:rFonts w:hint="eastAsia" w:ascii="宋体" w:hAnsi="宋体" w:eastAsia="宋体" w:cs="宋体"/>
                <w:color w:val="000000"/>
                <w:kern w:val="0"/>
                <w:sz w:val="24"/>
                <w:szCs w:val="24"/>
                <w:lang w:val="en-US" w:eastAsia="zh-CN" w:bidi="ar"/>
              </w:rPr>
              <w:t> </w:t>
            </w:r>
          </w:p>
        </w:tc>
      </w:tr>
    </w:tbl>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p>
    <w:p>
      <w:pPr>
        <w:pStyle w:val="13"/>
        <w:keepNext w:val="0"/>
        <w:keepLines w:val="0"/>
        <w:widowControl/>
        <w:suppressLineNumbers w:val="0"/>
        <w:jc w:val="both"/>
      </w:pPr>
      <w:r>
        <w:rPr>
          <w:rFonts w:hint="eastAsia" w:ascii="宋体" w:hAnsi="宋体" w:eastAsia="宋体" w:cs="宋体"/>
          <w:i w:val="0"/>
          <w:caps w:val="0"/>
          <w:color w:val="auto"/>
          <w:spacing w:val="0"/>
          <w:sz w:val="21"/>
          <w:szCs w:val="21"/>
          <w:lang w:val="en-US"/>
        </w:rPr>
        <w:t> </w:t>
      </w:r>
    </w:p>
    <w:p>
      <w:pPr>
        <w:keepNext w:val="0"/>
        <w:keepLines w:val="0"/>
        <w:widowControl/>
        <w:suppressLineNumbers w:val="0"/>
        <w:jc w:val="left"/>
        <w:rPr>
          <w:rFonts w:hint="eastAsia"/>
        </w:rPr>
      </w:pPr>
    </w:p>
    <w:p>
      <w:pPr>
        <w:keepNext w:val="0"/>
        <w:keepLines w:val="0"/>
        <w:widowControl/>
        <w:suppressLineNumbers w:val="0"/>
        <w:jc w:val="left"/>
        <w:rPr>
          <w:rFonts w:hint="eastAsia"/>
        </w:rPr>
      </w:pPr>
    </w:p>
    <w:p>
      <w:pPr>
        <w:keepNext w:val="0"/>
        <w:keepLines w:val="0"/>
        <w:widowControl/>
        <w:suppressLineNumbers w:val="0"/>
        <w:jc w:val="left"/>
        <w:rPr>
          <w:rFonts w:hint="eastAsia"/>
        </w:rPr>
      </w:pPr>
    </w:p>
    <w:p>
      <w:pPr>
        <w:pStyle w:val="2"/>
        <w:keepNext w:val="0"/>
        <w:keepLines w:val="0"/>
        <w:numPr>
          <w:ilvl w:val="0"/>
          <w:numId w:val="0"/>
        </w:numPr>
        <w:adjustRightInd w:val="0"/>
        <w:spacing w:before="0" w:beforeAutospacing="0" w:after="180" w:afterAutospacing="0" w:line="240" w:lineRule="auto"/>
        <w:jc w:val="both"/>
        <w:textAlignment w:val="baseline"/>
        <w:outlineLvl w:val="0"/>
        <w:rPr>
          <w:rFonts w:hint="eastAsia" w:ascii="Arial" w:hAnsi="Times New Roman" w:eastAsia="黑体" w:cs="Times New Roman"/>
          <w:b w:val="0"/>
          <w:sz w:val="24"/>
          <w:szCs w:val="22"/>
          <w:lang w:bidi="ar-SA"/>
        </w:rPr>
      </w:pPr>
      <w:r>
        <w:rPr>
          <w:rFonts w:hint="eastAsia" w:ascii="Arial" w:hAnsi="Times New Roman" w:eastAsia="黑体" w:cs="Times New Roman"/>
          <w:b w:val="0"/>
          <w:sz w:val="24"/>
          <w:szCs w:val="22"/>
          <w:lang w:bidi="ar-SA"/>
        </w:rPr>
        <w:t>格式三</w:t>
      </w:r>
    </w:p>
    <w:p>
      <w:pPr>
        <w:jc w:val="center"/>
        <w:rPr>
          <w:rFonts w:hint="default" w:eastAsia="黑体"/>
          <w:sz w:val="30"/>
          <w:szCs w:val="30"/>
          <w:lang w:val="en-US" w:eastAsia="zh-CN"/>
        </w:rPr>
      </w:pPr>
      <w:r>
        <w:rPr>
          <w:rFonts w:hint="eastAsia" w:ascii="Arial" w:hAnsi="Times New Roman" w:eastAsia="黑体" w:cs="Times New Roman"/>
          <w:b w:val="0"/>
          <w:sz w:val="30"/>
          <w:szCs w:val="30"/>
          <w:lang w:val="en-US" w:eastAsia="zh-CN" w:bidi="ar-SA"/>
        </w:rPr>
        <w:t>报价一览表</w:t>
      </w:r>
    </w:p>
    <w:p>
      <w:pPr>
        <w:pStyle w:val="13"/>
        <w:keepNext w:val="0"/>
        <w:keepLines w:val="0"/>
        <w:widowControl/>
        <w:suppressLineNumbers w:val="0"/>
        <w:jc w:val="right"/>
      </w:pPr>
      <w:r>
        <w:rPr>
          <w:rFonts w:hint="eastAsia" w:ascii="宋体" w:hAnsi="宋体" w:eastAsia="宋体" w:cs="宋体"/>
          <w:i w:val="0"/>
          <w:caps w:val="0"/>
          <w:color w:val="auto"/>
          <w:spacing w:val="0"/>
          <w:sz w:val="21"/>
          <w:szCs w:val="21"/>
        </w:rPr>
        <w:t>货币单位：元（人民币）</w:t>
      </w:r>
    </w:p>
    <w:tbl>
      <w:tblPr>
        <w:tblStyle w:val="14"/>
        <w:tblW w:w="8505"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52"/>
        <w:gridCol w:w="2375"/>
        <w:gridCol w:w="35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47" w:hRule="atLeast"/>
        </w:trPr>
        <w:tc>
          <w:tcPr>
            <w:tcW w:w="255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13"/>
              <w:keepNext w:val="0"/>
              <w:keepLines w:val="0"/>
              <w:widowControl/>
              <w:suppressLineNumbers w:val="0"/>
              <w:jc w:val="center"/>
              <w:rPr>
                <w:sz w:val="28"/>
                <w:szCs w:val="28"/>
              </w:rPr>
            </w:pPr>
            <w:r>
              <w:rPr>
                <w:rFonts w:hint="eastAsia" w:ascii="宋体" w:hAnsi="宋体" w:eastAsia="宋体" w:cs="宋体"/>
                <w:color w:val="auto"/>
                <w:sz w:val="28"/>
                <w:szCs w:val="28"/>
              </w:rPr>
              <w:t>项目名称</w:t>
            </w:r>
          </w:p>
        </w:tc>
        <w:tc>
          <w:tcPr>
            <w:tcW w:w="5953"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13"/>
              <w:keepNext w:val="0"/>
              <w:keepLines w:val="0"/>
              <w:widowControl/>
              <w:suppressLineNumbers w:val="0"/>
              <w:rPr>
                <w:sz w:val="28"/>
                <w:szCs w:val="28"/>
              </w:rPr>
            </w:pPr>
            <w:r>
              <w:rPr>
                <w:rFonts w:hint="eastAsia" w:ascii="宋体" w:hAnsi="宋体" w:eastAsia="宋体" w:cs="宋体"/>
                <w:color w:val="auto"/>
                <w:sz w:val="28"/>
                <w:szCs w:val="28"/>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047" w:hRule="atLeast"/>
        </w:trPr>
        <w:tc>
          <w:tcPr>
            <w:tcW w:w="255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设备内容</w:t>
            </w:r>
          </w:p>
        </w:tc>
        <w:tc>
          <w:tcPr>
            <w:tcW w:w="59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047" w:hRule="atLeast"/>
        </w:trPr>
        <w:tc>
          <w:tcPr>
            <w:tcW w:w="255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参选报价</w:t>
            </w:r>
          </w:p>
          <w:p>
            <w:pPr>
              <w:keepNext w:val="0"/>
              <w:keepLines w:val="0"/>
              <w:widowControl/>
              <w:suppressLineNumbers w:val="0"/>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（包含所有采购内容及服务）</w:t>
            </w:r>
          </w:p>
        </w:tc>
        <w:tc>
          <w:tcPr>
            <w:tcW w:w="2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小写</w:t>
            </w:r>
          </w:p>
        </w:tc>
        <w:tc>
          <w:tcPr>
            <w:tcW w:w="3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sz w:val="28"/>
                <w:szCs w:val="28"/>
              </w:rPr>
            </w:pPr>
            <w:r>
              <w:rPr>
                <w:rFonts w:hint="eastAsia" w:ascii="宋体" w:hAnsi="宋体" w:eastAsia="宋体" w:cs="宋体"/>
                <w:color w:val="00000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047" w:hRule="atLeast"/>
        </w:trPr>
        <w:tc>
          <w:tcPr>
            <w:tcW w:w="255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2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大写</w:t>
            </w:r>
          </w:p>
        </w:tc>
        <w:tc>
          <w:tcPr>
            <w:tcW w:w="35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sz w:val="28"/>
                <w:szCs w:val="28"/>
              </w:rPr>
            </w:pPr>
            <w:r>
              <w:rPr>
                <w:rFonts w:hint="eastAsia" w:ascii="宋体" w:hAnsi="宋体" w:eastAsia="宋体" w:cs="宋体"/>
                <w:color w:val="00000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047" w:hRule="atLeast"/>
        </w:trPr>
        <w:tc>
          <w:tcPr>
            <w:tcW w:w="255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交付时间</w:t>
            </w:r>
          </w:p>
        </w:tc>
        <w:tc>
          <w:tcPr>
            <w:tcW w:w="59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 </w:t>
            </w:r>
          </w:p>
        </w:tc>
      </w:tr>
    </w:tbl>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textAlignment w:val="auto"/>
      </w:pPr>
      <w:r>
        <w:rPr>
          <w:rFonts w:hint="eastAsia" w:ascii="宋体" w:hAnsi="宋体" w:eastAsia="宋体" w:cs="宋体"/>
          <w:i w:val="0"/>
          <w:caps w:val="0"/>
          <w:color w:val="auto"/>
          <w:spacing w:val="0"/>
          <w:sz w:val="21"/>
          <w:szCs w:val="21"/>
        </w:rPr>
        <w:t>注：</w:t>
      </w:r>
      <w:r>
        <w:rPr>
          <w:rFonts w:hint="eastAsia" w:ascii="宋体" w:hAnsi="宋体" w:eastAsia="宋体" w:cs="宋体"/>
          <w:i w:val="0"/>
          <w:caps w:val="0"/>
          <w:color w:val="auto"/>
          <w:spacing w:val="0"/>
          <w:sz w:val="21"/>
          <w:szCs w:val="21"/>
          <w:lang w:val="en-US"/>
        </w:rPr>
        <w:t>1</w:t>
      </w:r>
      <w:r>
        <w:rPr>
          <w:rFonts w:hint="eastAsia" w:ascii="宋体" w:hAnsi="宋体" w:eastAsia="宋体" w:cs="宋体"/>
          <w:i w:val="0"/>
          <w:caps w:val="0"/>
          <w:color w:val="auto"/>
          <w:spacing w:val="0"/>
          <w:sz w:val="21"/>
          <w:szCs w:val="21"/>
        </w:rPr>
        <w:t>、以上报价包含本项目产生的所有费用（含税），报价精确到小数点后两位。</w:t>
      </w:r>
      <w:r>
        <w:rPr>
          <w:rFonts w:hint="eastAsia" w:ascii="宋体" w:hAnsi="宋体" w:eastAsia="宋体" w:cs="宋体"/>
          <w:i w:val="0"/>
          <w:caps w:val="0"/>
          <w:color w:val="auto"/>
          <w:spacing w:val="0"/>
          <w:sz w:val="21"/>
          <w:szCs w:val="21"/>
          <w:lang w:val="en-US"/>
        </w:rPr>
        <w:t>  </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420" w:firstLineChars="200"/>
        <w:textAlignment w:val="auto"/>
      </w:pPr>
      <w:r>
        <w:rPr>
          <w:rFonts w:hint="eastAsia" w:ascii="宋体" w:hAnsi="宋体" w:eastAsia="宋体" w:cs="宋体"/>
          <w:i w:val="0"/>
          <w:caps w:val="0"/>
          <w:color w:val="auto"/>
          <w:spacing w:val="0"/>
          <w:sz w:val="21"/>
          <w:szCs w:val="21"/>
          <w:lang w:val="en-US"/>
        </w:rPr>
        <w:t>2</w:t>
      </w: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人须按后附格式提供设备本体及辅</w:t>
      </w:r>
      <w:r>
        <w:rPr>
          <w:rFonts w:hint="eastAsia" w:ascii="宋体" w:hAnsi="宋体" w:eastAsia="宋体" w:cs="宋体"/>
          <w:i w:val="0"/>
          <w:caps w:val="0"/>
          <w:color w:val="auto"/>
          <w:spacing w:val="0"/>
          <w:sz w:val="21"/>
          <w:szCs w:val="21"/>
          <w:lang w:val="en-US" w:eastAsia="zh-CN"/>
        </w:rPr>
        <w:t>件</w:t>
      </w:r>
      <w:r>
        <w:rPr>
          <w:rFonts w:hint="eastAsia" w:ascii="宋体" w:hAnsi="宋体" w:eastAsia="宋体" w:cs="宋体"/>
          <w:i w:val="0"/>
          <w:caps w:val="0"/>
          <w:color w:val="auto"/>
          <w:spacing w:val="0"/>
          <w:sz w:val="21"/>
          <w:szCs w:val="21"/>
        </w:rPr>
        <w:t>明细报价，否则</w:t>
      </w: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将被否决。</w:t>
      </w:r>
      <w:r>
        <w:rPr>
          <w:rFonts w:hint="eastAsia" w:ascii="宋体" w:hAnsi="宋体" w:eastAsia="宋体" w:cs="宋体"/>
          <w:i w:val="0"/>
          <w:caps w:val="0"/>
          <w:color w:val="auto"/>
          <w:spacing w:val="0"/>
          <w:sz w:val="21"/>
          <w:szCs w:val="21"/>
          <w:lang w:val="en-US"/>
        </w:rPr>
        <w:t> </w:t>
      </w:r>
    </w:p>
    <w:p>
      <w:pPr>
        <w:pStyle w:val="13"/>
        <w:keepNext w:val="0"/>
        <w:keepLines w:val="0"/>
        <w:widowControl/>
        <w:suppressLineNumbers w:val="0"/>
      </w:pPr>
      <w:r>
        <w:rPr>
          <w:rFonts w:hint="eastAsia" w:ascii="宋体" w:hAnsi="宋体" w:eastAsia="宋体" w:cs="宋体"/>
          <w:i w:val="0"/>
          <w:caps w:val="0"/>
          <w:color w:val="auto"/>
          <w:spacing w:val="0"/>
          <w:sz w:val="21"/>
          <w:szCs w:val="21"/>
          <w:lang w:val="en-US"/>
        </w:rPr>
        <w:t>  </w:t>
      </w:r>
    </w:p>
    <w:p>
      <w:pPr>
        <w:pStyle w:val="13"/>
        <w:keepNext w:val="0"/>
        <w:keepLines w:val="0"/>
        <w:widowControl/>
        <w:suppressLineNumbers w:val="0"/>
      </w:pPr>
      <w:r>
        <w:rPr>
          <w:rFonts w:hint="eastAsia" w:ascii="宋体" w:hAnsi="宋体" w:eastAsia="宋体" w:cs="宋体"/>
          <w:i w:val="0"/>
          <w:caps w:val="0"/>
          <w:color w:val="auto"/>
          <w:spacing w:val="0"/>
          <w:sz w:val="21"/>
          <w:szCs w:val="21"/>
          <w:lang w:val="en-US"/>
        </w:rPr>
        <w:t> </w:t>
      </w:r>
    </w:p>
    <w:p>
      <w:pPr>
        <w:pStyle w:val="13"/>
        <w:keepNext w:val="0"/>
        <w:keepLines w:val="0"/>
        <w:widowControl/>
        <w:suppressLineNumbers w:val="0"/>
        <w:ind w:firstLine="3570" w:firstLineChars="1700"/>
      </w:pPr>
      <w:r>
        <w:rPr>
          <w:rFonts w:hint="eastAsia" w:ascii="宋体" w:hAnsi="宋体" w:eastAsia="宋体" w:cs="宋体"/>
          <w:i w:val="0"/>
          <w:caps w:val="0"/>
          <w:color w:val="auto"/>
          <w:spacing w:val="0"/>
          <w:sz w:val="21"/>
          <w:szCs w:val="21"/>
          <w:lang w:eastAsia="zh-CN"/>
        </w:rPr>
        <w:t>参选</w:t>
      </w:r>
      <w:r>
        <w:rPr>
          <w:rFonts w:hint="eastAsia" w:ascii="宋体" w:hAnsi="宋体" w:eastAsia="宋体" w:cs="宋体"/>
          <w:i w:val="0"/>
          <w:caps w:val="0"/>
          <w:color w:val="auto"/>
          <w:spacing w:val="0"/>
          <w:sz w:val="21"/>
          <w:szCs w:val="21"/>
        </w:rPr>
        <w:t>人名称：（盖章）</w:t>
      </w:r>
    </w:p>
    <w:p>
      <w:pPr>
        <w:pStyle w:val="13"/>
        <w:keepNext w:val="0"/>
        <w:keepLines w:val="0"/>
        <w:widowControl/>
        <w:suppressLineNumbers w:val="0"/>
        <w:ind w:firstLine="3570" w:firstLineChars="1700"/>
      </w:pPr>
      <w:r>
        <w:rPr>
          <w:rFonts w:hint="eastAsia" w:ascii="宋体" w:hAnsi="宋体" w:eastAsia="宋体" w:cs="宋体"/>
          <w:i w:val="0"/>
          <w:caps w:val="0"/>
          <w:color w:val="auto"/>
          <w:spacing w:val="0"/>
          <w:sz w:val="21"/>
          <w:szCs w:val="21"/>
        </w:rPr>
        <w:t>法定代表人或授权委托人：（签字或盖章）</w:t>
      </w:r>
    </w:p>
    <w:p>
      <w:pPr>
        <w:pStyle w:val="13"/>
        <w:keepNext w:val="0"/>
        <w:keepLines w:val="0"/>
        <w:widowControl/>
        <w:suppressLineNumbers w:val="0"/>
        <w:spacing w:before="0" w:beforeAutospacing="1" w:after="0" w:afterAutospacing="1"/>
        <w:ind w:right="0" w:firstLine="3570" w:firstLineChars="1700"/>
      </w:pPr>
      <w:r>
        <w:rPr>
          <w:rFonts w:hint="eastAsia" w:ascii="宋体" w:hAnsi="宋体" w:eastAsia="宋体" w:cs="宋体"/>
          <w:i w:val="0"/>
          <w:caps w:val="0"/>
          <w:color w:val="auto"/>
          <w:spacing w:val="0"/>
          <w:sz w:val="21"/>
          <w:szCs w:val="21"/>
        </w:rPr>
        <w:t>日期：</w:t>
      </w: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年</w:t>
      </w: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月</w:t>
      </w: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日</w:t>
      </w:r>
    </w:p>
    <w:p>
      <w:pPr>
        <w:pStyle w:val="13"/>
        <w:keepNext w:val="0"/>
        <w:keepLines w:val="0"/>
        <w:widowControl/>
        <w:suppressLineNumbers w:val="0"/>
      </w:pPr>
      <w:r>
        <w:rPr>
          <w:rFonts w:hint="eastAsia" w:ascii="宋体" w:hAnsi="宋体" w:eastAsia="宋体" w:cs="宋体"/>
          <w:i w:val="0"/>
          <w:caps w:val="0"/>
          <w:color w:val="auto"/>
          <w:spacing w:val="0"/>
          <w:sz w:val="21"/>
          <w:szCs w:val="21"/>
          <w:lang w:val="en-US"/>
        </w:rPr>
        <w:t> </w:t>
      </w:r>
    </w:p>
    <w:p>
      <w:pPr>
        <w:keepNext w:val="0"/>
        <w:keepLines w:val="0"/>
        <w:widowControl/>
        <w:suppressLineNumbers w:val="0"/>
        <w:jc w:val="left"/>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24"/>
          <w:szCs w:val="24"/>
          <w:lang w:val="en-US" w:eastAsia="zh-CN" w:bidi="ar"/>
        </w:rPr>
      </w:pPr>
    </w:p>
    <w:p>
      <w:pPr>
        <w:spacing w:line="360" w:lineRule="exact"/>
        <w:jc w:val="center"/>
        <w:rPr>
          <w:rFonts w:hint="eastAsia" w:ascii="宋体" w:hAnsi="宋体" w:eastAsia="宋体" w:cs="宋体"/>
          <w:b/>
          <w:i w:val="0"/>
          <w:caps w:val="0"/>
          <w:color w:val="000000"/>
          <w:spacing w:val="0"/>
          <w:kern w:val="0"/>
          <w:sz w:val="24"/>
          <w:szCs w:val="24"/>
          <w:lang w:val="en-US" w:eastAsia="zh-CN" w:bidi="ar"/>
        </w:rPr>
      </w:pPr>
    </w:p>
    <w:p>
      <w:pPr>
        <w:spacing w:line="360" w:lineRule="exact"/>
        <w:jc w:val="left"/>
        <w:rPr>
          <w:rFonts w:hint="eastAsia" w:ascii="Arial" w:hAnsi="Times New Roman" w:eastAsia="黑体" w:cs="Times New Roman"/>
          <w:b w:val="0"/>
          <w:sz w:val="24"/>
          <w:szCs w:val="22"/>
          <w:lang w:eastAsia="zh-CN" w:bidi="ar-SA"/>
        </w:rPr>
      </w:pPr>
      <w:r>
        <w:rPr>
          <w:rFonts w:hint="eastAsia" w:ascii="Arial" w:hAnsi="Times New Roman" w:eastAsia="黑体" w:cs="Times New Roman"/>
          <w:b w:val="0"/>
          <w:sz w:val="24"/>
          <w:szCs w:val="22"/>
          <w:lang w:bidi="ar-SA"/>
        </w:rPr>
        <w:t>格式</w:t>
      </w:r>
      <w:r>
        <w:rPr>
          <w:rFonts w:hint="eastAsia" w:ascii="Arial" w:hAnsi="Times New Roman" w:eastAsia="黑体" w:cs="Times New Roman"/>
          <w:b w:val="0"/>
          <w:sz w:val="24"/>
          <w:szCs w:val="22"/>
          <w:lang w:val="en-US" w:eastAsia="zh-CN" w:bidi="ar-SA"/>
        </w:rPr>
        <w:t>四</w:t>
      </w:r>
    </w:p>
    <w:p>
      <w:pPr>
        <w:spacing w:line="360" w:lineRule="exact"/>
        <w:jc w:val="center"/>
        <w:rPr>
          <w:rFonts w:hint="eastAsia" w:ascii="Arial" w:eastAsia="黑体"/>
          <w:sz w:val="30"/>
          <w:highlight w:val="none"/>
        </w:rPr>
      </w:pPr>
      <w:r>
        <w:rPr>
          <w:rFonts w:hint="eastAsia" w:ascii="Arial" w:eastAsia="黑体"/>
          <w:sz w:val="30"/>
          <w:highlight w:val="none"/>
        </w:rPr>
        <w:t>设备辅材</w:t>
      </w:r>
      <w:r>
        <w:rPr>
          <w:rFonts w:hint="eastAsia" w:ascii="Arial" w:eastAsia="黑体"/>
          <w:sz w:val="30"/>
          <w:highlight w:val="none"/>
          <w:lang w:eastAsia="zh-CN"/>
        </w:rPr>
        <w:t>（</w:t>
      </w:r>
      <w:r>
        <w:rPr>
          <w:rFonts w:hint="eastAsia" w:ascii="Arial" w:eastAsia="黑体"/>
          <w:sz w:val="30"/>
          <w:highlight w:val="none"/>
          <w:lang w:val="en-US" w:eastAsia="zh-CN"/>
        </w:rPr>
        <w:t>硬件及软件</w:t>
      </w:r>
      <w:r>
        <w:rPr>
          <w:rFonts w:hint="eastAsia" w:ascii="Arial" w:eastAsia="黑体"/>
          <w:sz w:val="30"/>
          <w:highlight w:val="none"/>
          <w:lang w:eastAsia="zh-CN"/>
        </w:rPr>
        <w:t>）</w:t>
      </w:r>
      <w:r>
        <w:rPr>
          <w:rFonts w:hint="eastAsia" w:ascii="Arial" w:eastAsia="黑体"/>
          <w:sz w:val="30"/>
          <w:highlight w:val="none"/>
        </w:rPr>
        <w:t>报价构成明细</w:t>
      </w:r>
    </w:p>
    <w:p>
      <w:pPr>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aps w:val="0"/>
          <w:color w:val="000000"/>
          <w:spacing w:val="0"/>
          <w:kern w:val="0"/>
          <w:sz w:val="24"/>
          <w:szCs w:val="24"/>
          <w:lang w:val="en-US" w:eastAsia="zh-CN" w:bidi="ar"/>
        </w:rPr>
        <w:t>（格式自拟）</w:t>
      </w:r>
    </w:p>
    <w:p>
      <w:pPr>
        <w:pStyle w:val="13"/>
        <w:keepNext w:val="0"/>
        <w:keepLines w:val="0"/>
        <w:widowControl/>
        <w:suppressLineNumbers w:val="0"/>
        <w:spacing w:before="0" w:beforeAutospacing="0" w:after="0" w:afterAutospacing="0" w:line="500" w:lineRule="atLeast"/>
        <w:ind w:left="1260" w:right="0" w:hanging="1260" w:hangingChars="600"/>
      </w:pPr>
      <w:r>
        <w:rPr>
          <w:rFonts w:hint="eastAsia" w:ascii="宋体" w:hAnsi="宋体" w:eastAsia="宋体" w:cs="宋体"/>
          <w:i w:val="0"/>
          <w:caps w:val="0"/>
          <w:color w:val="auto"/>
          <w:spacing w:val="0"/>
          <w:sz w:val="21"/>
          <w:szCs w:val="21"/>
        </w:rPr>
        <w:t>项目名</w:t>
      </w:r>
      <w:r>
        <w:rPr>
          <w:rFonts w:hint="eastAsia" w:ascii="宋体" w:hAnsi="宋体" w:eastAsia="宋体" w:cs="宋体"/>
          <w:i w:val="0"/>
          <w:caps w:val="0"/>
          <w:color w:val="auto"/>
          <w:spacing w:val="0"/>
          <w:sz w:val="21"/>
          <w:szCs w:val="21"/>
          <w:lang w:val="en-US" w:eastAsia="zh-CN"/>
        </w:rPr>
        <w:t>称：</w:t>
      </w:r>
      <w:r>
        <w:rPr>
          <w:rFonts w:hint="eastAsia" w:ascii="宋体" w:hAnsi="宋体" w:eastAsia="宋体" w:cs="宋体"/>
          <w:i w:val="0"/>
          <w:caps w:val="0"/>
          <w:color w:val="auto"/>
          <w:spacing w:val="0"/>
          <w:sz w:val="21"/>
          <w:szCs w:val="21"/>
          <w:lang w:val="en-US"/>
        </w:rPr>
        <w:t>                                   </w:t>
      </w:r>
    </w:p>
    <w:p>
      <w:pPr>
        <w:pStyle w:val="13"/>
        <w:keepNext w:val="0"/>
        <w:keepLines w:val="0"/>
        <w:widowControl/>
        <w:suppressLineNumbers w:val="0"/>
        <w:spacing w:before="0" w:beforeAutospacing="0" w:after="0" w:afterAutospacing="0" w:line="500" w:lineRule="atLeast"/>
        <w:ind w:left="0" w:right="0"/>
      </w:pPr>
      <w:r>
        <w:rPr>
          <w:rFonts w:hint="eastAsia" w:ascii="宋体" w:hAnsi="宋体" w:eastAsia="宋体" w:cs="宋体"/>
          <w:i w:val="0"/>
          <w:caps w:val="0"/>
          <w:color w:val="auto"/>
          <w:spacing w:val="0"/>
          <w:sz w:val="21"/>
          <w:szCs w:val="21"/>
          <w:lang w:val="en-US"/>
        </w:rPr>
        <w:t>         </w:t>
      </w:r>
      <w:r>
        <w:rPr>
          <w:rFonts w:hint="eastAsia" w:ascii="宋体" w:hAnsi="宋体" w:eastAsia="宋体" w:cs="宋体"/>
          <w:i w:val="0"/>
          <w:caps w:val="0"/>
          <w:color w:val="auto"/>
          <w:spacing w:val="0"/>
          <w:sz w:val="21"/>
          <w:szCs w:val="21"/>
        </w:rPr>
        <w:t>货币单位：元（人民币）</w:t>
      </w:r>
    </w:p>
    <w:tbl>
      <w:tblPr>
        <w:tblStyle w:val="14"/>
        <w:tblW w:w="0" w:type="auto"/>
        <w:tblInd w:w="11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80"/>
        <w:gridCol w:w="1380"/>
        <w:gridCol w:w="1559"/>
        <w:gridCol w:w="933"/>
        <w:gridCol w:w="1193"/>
        <w:gridCol w:w="1276"/>
        <w:gridCol w:w="12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43" w:hRule="atLeast"/>
        </w:trPr>
        <w:tc>
          <w:tcPr>
            <w:tcW w:w="1280" w:type="dxa"/>
            <w:tcBorders>
              <w:top w:val="single" w:color="auto" w:sz="8" w:space="0"/>
              <w:left w:val="single" w:color="auto" w:sz="8" w:space="0"/>
              <w:bottom w:val="doub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序号</w:t>
            </w:r>
          </w:p>
        </w:tc>
        <w:tc>
          <w:tcPr>
            <w:tcW w:w="1380" w:type="dxa"/>
            <w:tcBorders>
              <w:top w:val="single" w:color="auto" w:sz="8" w:space="0"/>
              <w:left w:val="single" w:color="auto" w:sz="8" w:space="0"/>
              <w:bottom w:val="doub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名称</w:t>
            </w:r>
          </w:p>
        </w:tc>
        <w:tc>
          <w:tcPr>
            <w:tcW w:w="1559" w:type="dxa"/>
            <w:tcBorders>
              <w:top w:val="single" w:color="auto" w:sz="8" w:space="0"/>
              <w:left w:val="single" w:color="auto" w:sz="8" w:space="0"/>
              <w:bottom w:val="doub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w:t>
            </w:r>
          </w:p>
        </w:tc>
        <w:tc>
          <w:tcPr>
            <w:tcW w:w="933" w:type="dxa"/>
            <w:tcBorders>
              <w:top w:val="single" w:color="auto" w:sz="8" w:space="0"/>
              <w:left w:val="single" w:color="auto" w:sz="8" w:space="0"/>
              <w:bottom w:val="doub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单价</w:t>
            </w:r>
          </w:p>
        </w:tc>
        <w:tc>
          <w:tcPr>
            <w:tcW w:w="1193" w:type="dxa"/>
            <w:tcBorders>
              <w:top w:val="single" w:color="auto" w:sz="8" w:space="0"/>
              <w:left w:val="single" w:color="auto" w:sz="8" w:space="0"/>
              <w:bottom w:val="doub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数量</w:t>
            </w:r>
          </w:p>
        </w:tc>
        <w:tc>
          <w:tcPr>
            <w:tcW w:w="1276" w:type="dxa"/>
            <w:tcBorders>
              <w:top w:val="single" w:color="auto" w:sz="8" w:space="0"/>
              <w:left w:val="single" w:color="auto" w:sz="8" w:space="0"/>
              <w:bottom w:val="doub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总价</w:t>
            </w:r>
          </w:p>
        </w:tc>
        <w:tc>
          <w:tcPr>
            <w:tcW w:w="1276" w:type="dxa"/>
            <w:tcBorders>
              <w:top w:val="single" w:color="auto" w:sz="8" w:space="0"/>
              <w:left w:val="single" w:color="auto" w:sz="8" w:space="0"/>
              <w:bottom w:val="doub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57" w:hRule="atLeast"/>
        </w:trPr>
        <w:tc>
          <w:tcPr>
            <w:tcW w:w="1280" w:type="dxa"/>
            <w:tcBorders>
              <w:top w:val="doub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1</w:t>
            </w:r>
          </w:p>
        </w:tc>
        <w:tc>
          <w:tcPr>
            <w:tcW w:w="1380" w:type="dxa"/>
            <w:tcBorders>
              <w:top w:val="doub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559" w:type="dxa"/>
            <w:tcBorders>
              <w:top w:val="doub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933" w:type="dxa"/>
            <w:tcBorders>
              <w:top w:val="doub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193" w:type="dxa"/>
            <w:tcBorders>
              <w:top w:val="doub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doub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doub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atLeast"/>
        </w:trPr>
        <w:tc>
          <w:tcPr>
            <w:tcW w:w="12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2</w:t>
            </w:r>
          </w:p>
        </w:tc>
        <w:tc>
          <w:tcPr>
            <w:tcW w:w="13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5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9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1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atLeast"/>
        </w:trPr>
        <w:tc>
          <w:tcPr>
            <w:tcW w:w="12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3</w:t>
            </w:r>
          </w:p>
        </w:tc>
        <w:tc>
          <w:tcPr>
            <w:tcW w:w="13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5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9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1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37" w:hRule="atLeast"/>
        </w:trPr>
        <w:tc>
          <w:tcPr>
            <w:tcW w:w="12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4</w:t>
            </w:r>
          </w:p>
        </w:tc>
        <w:tc>
          <w:tcPr>
            <w:tcW w:w="13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5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9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1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atLeast"/>
        </w:trPr>
        <w:tc>
          <w:tcPr>
            <w:tcW w:w="12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5</w:t>
            </w:r>
          </w:p>
        </w:tc>
        <w:tc>
          <w:tcPr>
            <w:tcW w:w="13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5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9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1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atLeast"/>
        </w:trPr>
        <w:tc>
          <w:tcPr>
            <w:tcW w:w="12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w:t>
            </w:r>
          </w:p>
        </w:tc>
        <w:tc>
          <w:tcPr>
            <w:tcW w:w="13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5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9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1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975" w:hRule="atLeast"/>
        </w:trPr>
        <w:tc>
          <w:tcPr>
            <w:tcW w:w="12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合计总价</w:t>
            </w:r>
          </w:p>
        </w:tc>
        <w:tc>
          <w:tcPr>
            <w:tcW w:w="7617"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（小写）：　　</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（大写）：</w:t>
            </w:r>
          </w:p>
        </w:tc>
      </w:tr>
    </w:tbl>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说明：</w:t>
      </w: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（1）所有价格均系用人民币表示，单位为元，精确到小数点后两位。</w:t>
      </w: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（2）该表中包含参选人认为完成本项目所需的所有费用,各项费用须列出明细清单。</w:t>
      </w: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（3）合计总价应与参选报价相等。</w:t>
      </w:r>
    </w:p>
    <w:p>
      <w:pPr>
        <w:keepNext w:val="0"/>
        <w:keepLines w:val="0"/>
        <w:widowControl/>
        <w:suppressLineNumbers w:val="0"/>
        <w:spacing w:before="0" w:beforeAutospacing="0" w:after="0" w:afterAutospacing="0" w:line="500" w:lineRule="atLeast"/>
        <w:ind w:left="0" w:right="0"/>
        <w:jc w:val="left"/>
      </w:pPr>
      <w:r>
        <w:rPr>
          <w:rFonts w:hint="eastAsia" w:ascii="宋体" w:hAnsi="宋体" w:eastAsia="宋体" w:cs="宋体"/>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00" w:lineRule="atLeast"/>
        <w:ind w:left="0" w:right="0" w:firstLine="527"/>
        <w:jc w:val="left"/>
      </w:pPr>
      <w:r>
        <w:rPr>
          <w:rFonts w:hint="eastAsia" w:ascii="宋体" w:hAnsi="宋体" w:eastAsia="宋体" w:cs="宋体"/>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00" w:lineRule="atLeast"/>
        <w:ind w:right="0" w:firstLine="3360" w:firstLineChars="1400"/>
        <w:jc w:val="left"/>
      </w:pPr>
      <w:r>
        <w:rPr>
          <w:rFonts w:hint="eastAsia" w:ascii="宋体" w:hAnsi="宋体" w:eastAsia="宋体" w:cs="宋体"/>
          <w:i w:val="0"/>
          <w:caps w:val="0"/>
          <w:color w:val="000000"/>
          <w:spacing w:val="0"/>
          <w:kern w:val="0"/>
          <w:sz w:val="24"/>
          <w:szCs w:val="24"/>
          <w:lang w:val="en-US" w:eastAsia="zh-CN" w:bidi="ar"/>
        </w:rPr>
        <w:t>参选人名称（盖章）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firstLine="0" w:firstLineChars="0"/>
        <w:jc w:val="left"/>
        <w:textAlignment w:val="auto"/>
      </w:pPr>
      <w:r>
        <w:rPr>
          <w:rFonts w:hint="eastAsia" w:ascii="宋体" w:hAnsi="宋体" w:eastAsia="宋体" w:cs="宋体"/>
          <w:i w:val="0"/>
          <w:caps w:val="0"/>
          <w:color w:val="000000"/>
          <w:spacing w:val="0"/>
          <w:kern w:val="0"/>
          <w:sz w:val="24"/>
          <w:szCs w:val="24"/>
          <w:lang w:val="en-US" w:eastAsia="zh-CN" w:bidi="ar"/>
        </w:rPr>
        <w:t>              法定代表人或授权委托人： （签字或盖章）</w:t>
      </w:r>
    </w:p>
    <w:p>
      <w:pPr>
        <w:keepNext w:val="0"/>
        <w:keepLines w:val="0"/>
        <w:widowControl/>
        <w:suppressLineNumbers w:val="0"/>
        <w:spacing w:before="0" w:beforeAutospacing="0" w:after="0" w:afterAutospacing="0" w:line="500" w:lineRule="atLeast"/>
        <w:ind w:left="0" w:right="0" w:firstLine="3480" w:firstLineChars="1450"/>
        <w:jc w:val="left"/>
      </w:pPr>
      <w:r>
        <w:rPr>
          <w:rFonts w:hint="eastAsia" w:ascii="宋体" w:hAnsi="宋体" w:eastAsia="宋体" w:cs="宋体"/>
          <w:i w:val="0"/>
          <w:caps w:val="0"/>
          <w:color w:val="000000"/>
          <w:spacing w:val="0"/>
          <w:kern w:val="0"/>
          <w:sz w:val="24"/>
          <w:szCs w:val="24"/>
          <w:lang w:val="en-US" w:eastAsia="zh-CN" w:bidi="ar"/>
        </w:rPr>
        <w:t>日期：  年   月   </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aps w:val="0"/>
          <w:color w:val="000000"/>
          <w:spacing w:val="8"/>
          <w:kern w:val="0"/>
          <w:sz w:val="24"/>
          <w:szCs w:val="24"/>
          <w:lang w:val="en-US" w:eastAsia="zh-CN" w:bidi="ar"/>
        </w:rPr>
        <w:t> </w:t>
      </w:r>
    </w:p>
    <w:p>
      <w:pPr>
        <w:spacing w:line="360" w:lineRule="exact"/>
        <w:jc w:val="left"/>
        <w:rPr>
          <w:rFonts w:hint="eastAsia" w:ascii="黑体" w:hAnsi="黑体" w:eastAsia="黑体"/>
          <w:sz w:val="28"/>
          <w:szCs w:val="28"/>
          <w:lang w:eastAsia="zh-CN"/>
        </w:rPr>
      </w:pPr>
      <w:r>
        <w:rPr>
          <w:rFonts w:hint="eastAsia" w:ascii="黑体" w:hAnsi="黑体" w:eastAsia="黑体"/>
          <w:sz w:val="28"/>
          <w:szCs w:val="28"/>
        </w:rPr>
        <w:t>格式</w:t>
      </w:r>
      <w:r>
        <w:rPr>
          <w:rFonts w:hint="eastAsia" w:ascii="黑体" w:hAnsi="黑体" w:eastAsia="黑体"/>
          <w:sz w:val="28"/>
          <w:szCs w:val="28"/>
          <w:lang w:val="en-US" w:eastAsia="zh-CN"/>
        </w:rPr>
        <w:t>五</w:t>
      </w:r>
    </w:p>
    <w:p>
      <w:pPr>
        <w:keepNext w:val="0"/>
        <w:keepLines w:val="0"/>
        <w:widowControl/>
        <w:suppressLineNumbers w:val="0"/>
        <w:jc w:val="left"/>
      </w:pPr>
    </w:p>
    <w:p>
      <w:pPr>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aps w:val="0"/>
          <w:color w:val="000000"/>
          <w:spacing w:val="0"/>
          <w:kern w:val="0"/>
          <w:sz w:val="24"/>
          <w:szCs w:val="24"/>
          <w:lang w:val="en-US" w:eastAsia="zh-CN" w:bidi="ar"/>
        </w:rPr>
        <w:t> 采购需求偏离表（格式）</w:t>
      </w: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8"/>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aps w:val="0"/>
          <w:color w:val="000000"/>
          <w:spacing w:val="0"/>
          <w:kern w:val="0"/>
          <w:sz w:val="24"/>
          <w:szCs w:val="24"/>
          <w:lang w:val="en-US" w:eastAsia="zh-CN" w:bidi="ar"/>
        </w:rPr>
        <w:t>项目名称：</w:t>
      </w:r>
      <w:r>
        <w:rPr>
          <w:rFonts w:hint="eastAsia" w:ascii="宋体" w:hAnsi="宋体" w:eastAsia="宋体" w:cs="宋体"/>
          <w:i w:val="0"/>
          <w:caps w:val="0"/>
          <w:color w:val="000000"/>
          <w:spacing w:val="0"/>
          <w:kern w:val="0"/>
          <w:sz w:val="24"/>
          <w:szCs w:val="24"/>
          <w:u w:val="single"/>
          <w:lang w:val="en-US" w:eastAsia="zh-CN" w:bidi="ar"/>
        </w:rPr>
        <w:t>                     </w:t>
      </w:r>
    </w:p>
    <w:tbl>
      <w:tblPr>
        <w:tblStyle w:val="14"/>
        <w:tblW w:w="8416" w:type="dxa"/>
        <w:tblInd w:w="3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54"/>
        <w:gridCol w:w="90"/>
        <w:gridCol w:w="2167"/>
        <w:gridCol w:w="90"/>
        <w:gridCol w:w="3018"/>
        <w:gridCol w:w="90"/>
        <w:gridCol w:w="1717"/>
        <w:gridCol w:w="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90" w:type="dxa"/>
          <w:trHeight w:val="800" w:hRule="atLeast"/>
        </w:trPr>
        <w:tc>
          <w:tcPr>
            <w:tcW w:w="1154" w:type="dxa"/>
            <w:tcBorders>
              <w:top w:val="single" w:color="000000" w:sz="8" w:space="0"/>
              <w:left w:val="single" w:color="000000" w:sz="8" w:space="0"/>
              <w:bottom w:val="double" w:color="000000" w:sz="4" w:space="0"/>
              <w:right w:val="single" w:color="000000" w:sz="8"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序号</w:t>
            </w:r>
          </w:p>
        </w:tc>
        <w:tc>
          <w:tcPr>
            <w:tcW w:w="2257" w:type="dxa"/>
            <w:gridSpan w:val="2"/>
            <w:tcBorders>
              <w:top w:val="single" w:color="000000" w:sz="8" w:space="0"/>
              <w:left w:val="single" w:color="000000" w:sz="8" w:space="0"/>
              <w:bottom w:val="double" w:color="000000" w:sz="4" w:space="0"/>
              <w:right w:val="single" w:color="000000" w:sz="8"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比选文件的采购需求</w:t>
            </w:r>
          </w:p>
        </w:tc>
        <w:tc>
          <w:tcPr>
            <w:tcW w:w="3108" w:type="dxa"/>
            <w:gridSpan w:val="2"/>
            <w:tcBorders>
              <w:top w:val="single" w:color="000000" w:sz="8" w:space="0"/>
              <w:left w:val="single" w:color="000000" w:sz="8" w:space="0"/>
              <w:bottom w:val="double" w:color="000000" w:sz="4" w:space="0"/>
              <w:right w:val="single" w:color="000000" w:sz="8"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参选文件的响应</w:t>
            </w:r>
          </w:p>
        </w:tc>
        <w:tc>
          <w:tcPr>
            <w:tcW w:w="1807" w:type="dxa"/>
            <w:gridSpan w:val="2"/>
            <w:tcBorders>
              <w:top w:val="single" w:color="000000" w:sz="8" w:space="0"/>
              <w:left w:val="single" w:color="000000" w:sz="8" w:space="0"/>
              <w:bottom w:val="double" w:color="000000" w:sz="4" w:space="0"/>
              <w:right w:val="single" w:color="000000" w:sz="8"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偏离说明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90" w:type="dxa"/>
          <w:trHeight w:val="800" w:hRule="atLeast"/>
        </w:trPr>
        <w:tc>
          <w:tcPr>
            <w:tcW w:w="1154" w:type="dxa"/>
            <w:tcBorders>
              <w:top w:val="double" w:color="000000" w:sz="4" w:space="0"/>
              <w:left w:val="single" w:color="000000" w:sz="8" w:space="0"/>
              <w:bottom w:val="single" w:color="000000" w:sz="8" w:space="0"/>
              <w:right w:val="single" w:color="auto" w:sz="8" w:space="0"/>
            </w:tcBorders>
            <w:shd w:val="clear" w:color="auto" w:fill="auto"/>
            <w:tcMar>
              <w:left w:w="28" w:type="dxa"/>
              <w:right w:w="28" w:type="dxa"/>
            </w:tcMar>
            <w:vAlign w:val="top"/>
          </w:tcPr>
          <w:p>
            <w:pPr>
              <w:keepNext w:val="0"/>
              <w:keepLines w:val="0"/>
              <w:widowControl/>
              <w:suppressLineNumbers w:val="0"/>
              <w:spacing w:before="0" w:beforeAutospacing="0" w:after="120" w:afterAutospacing="0" w:line="400" w:lineRule="atLeast"/>
              <w:ind w:left="0" w:right="0" w:firstLine="210"/>
              <w:jc w:val="center"/>
            </w:pPr>
            <w:r>
              <w:rPr>
                <w:rFonts w:hint="eastAsia" w:ascii="宋体" w:hAnsi="宋体" w:eastAsia="宋体" w:cs="宋体"/>
                <w:color w:val="000000"/>
                <w:kern w:val="0"/>
                <w:sz w:val="24"/>
                <w:szCs w:val="24"/>
                <w:lang w:val="en-US" w:eastAsia="zh-CN" w:bidi="ar"/>
              </w:rPr>
              <w:t>1</w:t>
            </w:r>
          </w:p>
        </w:tc>
        <w:tc>
          <w:tcPr>
            <w:tcW w:w="2257" w:type="dxa"/>
            <w:gridSpan w:val="2"/>
            <w:tcBorders>
              <w:top w:val="double" w:color="000000" w:sz="4" w:space="0"/>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3108" w:type="dxa"/>
            <w:gridSpan w:val="2"/>
            <w:tcBorders>
              <w:top w:val="double" w:color="000000" w:sz="4" w:space="0"/>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1807" w:type="dxa"/>
            <w:gridSpan w:val="2"/>
            <w:tcBorders>
              <w:top w:val="double" w:color="000000" w:sz="4" w:space="0"/>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90" w:type="dxa"/>
          <w:trHeight w:val="800" w:hRule="atLeast"/>
        </w:trPr>
        <w:tc>
          <w:tcPr>
            <w:tcW w:w="1154"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120" w:afterAutospacing="0" w:line="400" w:lineRule="atLeast"/>
              <w:ind w:left="0" w:right="0" w:firstLine="210"/>
              <w:jc w:val="center"/>
            </w:pPr>
            <w:r>
              <w:rPr>
                <w:rFonts w:hint="eastAsia" w:ascii="宋体" w:hAnsi="宋体" w:eastAsia="宋体" w:cs="宋体"/>
                <w:color w:val="000000"/>
                <w:kern w:val="0"/>
                <w:sz w:val="24"/>
                <w:szCs w:val="24"/>
                <w:lang w:val="en-US" w:eastAsia="zh-CN" w:bidi="ar"/>
              </w:rPr>
              <w:t>2</w:t>
            </w:r>
          </w:p>
        </w:tc>
        <w:tc>
          <w:tcPr>
            <w:tcW w:w="2257"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3108"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1807"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90" w:type="dxa"/>
          <w:trHeight w:val="800" w:hRule="atLeast"/>
        </w:trPr>
        <w:tc>
          <w:tcPr>
            <w:tcW w:w="1154"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120" w:afterAutospacing="0" w:line="400" w:lineRule="atLeast"/>
              <w:ind w:left="0" w:right="0" w:firstLine="210"/>
              <w:jc w:val="center"/>
            </w:pPr>
            <w:r>
              <w:rPr>
                <w:rFonts w:hint="eastAsia" w:ascii="宋体" w:hAnsi="宋体" w:eastAsia="宋体" w:cs="宋体"/>
                <w:color w:val="000000"/>
                <w:kern w:val="0"/>
                <w:sz w:val="24"/>
                <w:szCs w:val="24"/>
                <w:lang w:val="en-US" w:eastAsia="zh-CN" w:bidi="ar"/>
              </w:rPr>
              <w:t>3</w:t>
            </w:r>
          </w:p>
        </w:tc>
        <w:tc>
          <w:tcPr>
            <w:tcW w:w="2257"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3108"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1807"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gridAfter w:val="1"/>
          <w:wAfter w:w="90" w:type="dxa"/>
          <w:trHeight w:val="90" w:hRule="atLeast"/>
        </w:trPr>
        <w:tc>
          <w:tcPr>
            <w:tcW w:w="1154"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120" w:afterAutospacing="0" w:line="400" w:lineRule="atLeast"/>
              <w:ind w:left="0" w:right="0" w:firstLine="210"/>
              <w:jc w:val="center"/>
            </w:pPr>
            <w:r>
              <w:rPr>
                <w:rFonts w:hint="eastAsia" w:ascii="宋体" w:hAnsi="宋体" w:eastAsia="宋体" w:cs="宋体"/>
                <w:color w:val="000000"/>
                <w:kern w:val="0"/>
                <w:sz w:val="24"/>
                <w:szCs w:val="24"/>
                <w:lang w:val="en-US" w:eastAsia="zh-CN" w:bidi="ar"/>
              </w:rPr>
              <w:t>4</w:t>
            </w:r>
          </w:p>
        </w:tc>
        <w:tc>
          <w:tcPr>
            <w:tcW w:w="2257"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3108"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1807"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gridAfter w:val="1"/>
          <w:wAfter w:w="90" w:type="dxa"/>
          <w:trHeight w:val="800" w:hRule="atLeast"/>
        </w:trPr>
        <w:tc>
          <w:tcPr>
            <w:tcW w:w="1154"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120" w:afterAutospacing="0" w:line="400" w:lineRule="atLeast"/>
              <w:ind w:left="0" w:right="0" w:firstLine="210"/>
              <w:jc w:val="center"/>
            </w:pPr>
            <w:r>
              <w:rPr>
                <w:rFonts w:hint="eastAsia" w:ascii="宋体" w:hAnsi="宋体" w:eastAsia="宋体" w:cs="宋体"/>
                <w:color w:val="000000"/>
                <w:kern w:val="0"/>
                <w:sz w:val="24"/>
                <w:szCs w:val="24"/>
                <w:lang w:val="en-US" w:eastAsia="zh-CN" w:bidi="ar"/>
              </w:rPr>
              <w:t>5</w:t>
            </w:r>
          </w:p>
        </w:tc>
        <w:tc>
          <w:tcPr>
            <w:tcW w:w="2257"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3108"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c>
          <w:tcPr>
            <w:tcW w:w="1807" w:type="dxa"/>
            <w:gridSpan w:val="2"/>
            <w:tcBorders>
              <w:top w:val="nil"/>
              <w:left w:val="nil"/>
              <w:bottom w:val="single" w:color="000000" w:sz="8" w:space="0"/>
              <w:right w:val="single" w:color="000000" w:sz="8" w:space="0"/>
            </w:tcBorders>
            <w:shd w:val="clear" w:color="auto" w:fill="auto"/>
            <w:tcMar>
              <w:left w:w="28" w:type="dxa"/>
              <w:right w:w="28" w:type="dxa"/>
            </w:tcMar>
            <w:vAlign w:val="top"/>
          </w:tcPr>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154" w:type="dxa"/>
            <w:tcBorders>
              <w:top w:val="nil"/>
              <w:left w:val="nil"/>
              <w:bottom w:val="nil"/>
              <w:right w:val="nil"/>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90" w:type="dxa"/>
            <w:tcBorders>
              <w:top w:val="nil"/>
              <w:left w:val="nil"/>
              <w:bottom w:val="nil"/>
              <w:right w:val="nil"/>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257" w:type="dxa"/>
            <w:gridSpan w:val="2"/>
            <w:tcBorders>
              <w:top w:val="nil"/>
              <w:left w:val="nil"/>
              <w:bottom w:val="nil"/>
              <w:right w:val="nil"/>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108" w:type="dxa"/>
            <w:gridSpan w:val="2"/>
            <w:tcBorders>
              <w:top w:val="nil"/>
              <w:left w:val="nil"/>
              <w:bottom w:val="nil"/>
              <w:right w:val="nil"/>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807" w:type="dxa"/>
            <w:gridSpan w:val="2"/>
            <w:tcBorders>
              <w:top w:val="nil"/>
              <w:left w:val="nil"/>
              <w:bottom w:val="nil"/>
              <w:right w:val="nil"/>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注：</w:t>
      </w: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1.参选人须针对比选文件的采购需求逐条响应。</w:t>
      </w: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2.如果参选文件的响应对比选文件有偏离，请在此表中清楚地列明，并加以说明。</w:t>
      </w: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i w:val="0"/>
          <w:caps w:val="0"/>
          <w:color w:val="000000"/>
          <w:spacing w:val="0"/>
          <w:kern w:val="0"/>
          <w:sz w:val="24"/>
          <w:szCs w:val="24"/>
          <w:lang w:val="en-US" w:eastAsia="zh-CN" w:bidi="ar"/>
        </w:rPr>
        <w:t>3.如果表格叙述不下，可另附页说明，但要便于比选人查阅。</w:t>
      </w:r>
    </w:p>
    <w:p>
      <w:pPr>
        <w:keepNext w:val="0"/>
        <w:keepLines w:val="0"/>
        <w:widowControl/>
        <w:suppressLineNumbers w:val="0"/>
        <w:spacing w:before="0" w:beforeAutospacing="0" w:after="0" w:afterAutospacing="0" w:line="400" w:lineRule="atLeast"/>
        <w:ind w:left="0" w:right="0"/>
        <w:jc w:val="left"/>
      </w:pPr>
      <w:r>
        <w:rPr>
          <w:rFonts w:hint="default" w:ascii="Times New Roman" w:hAnsi="Times New Roman" w:eastAsia="微软雅黑" w:cs="Times New Roman"/>
          <w:b/>
          <w:i w:val="0"/>
          <w:caps w:val="0"/>
          <w:color w:val="000000"/>
          <w:spacing w:val="0"/>
          <w:kern w:val="0"/>
          <w:sz w:val="24"/>
          <w:szCs w:val="24"/>
          <w:lang w:val="en-US" w:eastAsia="zh-CN" w:bidi="ar"/>
        </w:rPr>
        <w:t> </w:t>
      </w:r>
    </w:p>
    <w:p>
      <w:pPr>
        <w:pStyle w:val="13"/>
        <w:keepNext w:val="0"/>
        <w:keepLines w:val="0"/>
        <w:widowControl/>
        <w:suppressLineNumbers w:val="0"/>
        <w:spacing w:before="0" w:beforeAutospacing="0" w:after="0" w:afterAutospacing="0" w:line="360" w:lineRule="atLeast"/>
        <w:ind w:left="0" w:right="0" w:firstLine="449"/>
      </w:pPr>
      <w:r>
        <w:rPr>
          <w:rFonts w:hint="eastAsia" w:ascii="宋体" w:hAnsi="宋体" w:eastAsia="宋体" w:cs="宋体"/>
          <w:b/>
          <w:i w:val="0"/>
          <w:caps w:val="0"/>
          <w:color w:val="auto"/>
          <w:spacing w:val="0"/>
          <w:sz w:val="21"/>
          <w:szCs w:val="21"/>
          <w:lang w:val="en-US"/>
        </w:rPr>
        <w:t> </w:t>
      </w:r>
    </w:p>
    <w:p>
      <w:pPr>
        <w:keepNext w:val="0"/>
        <w:keepLines w:val="0"/>
        <w:widowControl/>
        <w:suppressLineNumbers w:val="0"/>
        <w:spacing w:before="0" w:beforeAutospacing="0" w:after="0" w:afterAutospacing="0" w:line="360" w:lineRule="atLeast"/>
        <w:ind w:left="0" w:right="0" w:firstLine="105"/>
        <w:jc w:val="left"/>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00" w:lineRule="atLeast"/>
        <w:ind w:right="0" w:firstLine="3360" w:firstLineChars="1400"/>
        <w:jc w:val="left"/>
      </w:pPr>
      <w:r>
        <w:rPr>
          <w:rFonts w:hint="eastAsia" w:ascii="宋体" w:hAnsi="宋体" w:eastAsia="宋体" w:cs="宋体"/>
          <w:i w:val="0"/>
          <w:caps w:val="0"/>
          <w:color w:val="000000"/>
          <w:spacing w:val="0"/>
          <w:kern w:val="0"/>
          <w:sz w:val="24"/>
          <w:szCs w:val="24"/>
          <w:lang w:val="en-US" w:eastAsia="zh-CN" w:bidi="ar"/>
        </w:rPr>
        <w:t>参选人名称（盖章）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left="0" w:right="0" w:firstLine="0" w:firstLineChars="0"/>
        <w:jc w:val="left"/>
        <w:textAlignment w:val="auto"/>
      </w:pPr>
      <w:r>
        <w:rPr>
          <w:rFonts w:hint="eastAsia" w:ascii="宋体" w:hAnsi="宋体" w:eastAsia="宋体" w:cs="宋体"/>
          <w:i w:val="0"/>
          <w:caps w:val="0"/>
          <w:color w:val="000000"/>
          <w:spacing w:val="0"/>
          <w:kern w:val="0"/>
          <w:sz w:val="24"/>
          <w:szCs w:val="24"/>
          <w:lang w:val="en-US" w:eastAsia="zh-CN" w:bidi="ar"/>
        </w:rPr>
        <w:t>              法定代表人或授权委托人： （签字或盖章）</w:t>
      </w:r>
    </w:p>
    <w:p>
      <w:pPr>
        <w:keepNext w:val="0"/>
        <w:keepLines w:val="0"/>
        <w:widowControl/>
        <w:suppressLineNumbers w:val="0"/>
        <w:spacing w:before="0" w:beforeAutospacing="0" w:after="0" w:afterAutospacing="0" w:line="500" w:lineRule="atLeast"/>
        <w:ind w:left="0" w:right="0" w:firstLine="3480" w:firstLineChars="1450"/>
        <w:jc w:val="left"/>
      </w:pPr>
      <w:r>
        <w:rPr>
          <w:rFonts w:hint="eastAsia" w:ascii="宋体" w:hAnsi="宋体" w:eastAsia="宋体" w:cs="宋体"/>
          <w:i w:val="0"/>
          <w:caps w:val="0"/>
          <w:color w:val="000000"/>
          <w:spacing w:val="0"/>
          <w:kern w:val="0"/>
          <w:sz w:val="24"/>
          <w:szCs w:val="24"/>
          <w:lang w:val="en-US" w:eastAsia="zh-CN" w:bidi="ar"/>
        </w:rPr>
        <w:t>日期：  年   月   日</w:t>
      </w:r>
    </w:p>
    <w:p>
      <w:pPr>
        <w:keepNext w:val="0"/>
        <w:keepLines w:val="0"/>
        <w:widowControl/>
        <w:suppressLineNumbers w:val="0"/>
        <w:spacing w:before="0" w:beforeAutospacing="0" w:after="0" w:afterAutospacing="0" w:line="500" w:lineRule="atLeast"/>
        <w:ind w:left="0" w:right="0"/>
        <w:jc w:val="left"/>
        <w:rPr>
          <w:rFonts w:hint="eastAsia" w:ascii="宋体" w:hAnsi="宋体" w:eastAsia="宋体" w:cs="宋体"/>
          <w:b/>
          <w:i w:val="0"/>
          <w:caps w:val="0"/>
          <w:color w:val="000000"/>
          <w:spacing w:val="0"/>
          <w:kern w:val="0"/>
          <w:sz w:val="24"/>
          <w:szCs w:val="24"/>
          <w:lang w:val="en-US" w:eastAsia="zh-CN" w:bidi="ar"/>
        </w:rPr>
      </w:pPr>
      <w:r>
        <w:rPr>
          <w:rFonts w:hint="eastAsia" w:ascii="宋体" w:hAnsi="宋体" w:eastAsia="宋体" w:cs="宋体"/>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00" w:lineRule="atLeast"/>
        <w:ind w:left="0" w:right="0"/>
        <w:jc w:val="left"/>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500" w:lineRule="atLeast"/>
        <w:ind w:left="0" w:right="0"/>
        <w:jc w:val="left"/>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500" w:lineRule="atLeast"/>
        <w:ind w:left="0" w:right="0"/>
        <w:jc w:val="left"/>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aps w:val="0"/>
          <w:color w:val="000000"/>
          <w:spacing w:val="8"/>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500" w:lineRule="atLeast"/>
        <w:ind w:left="0" w:right="0"/>
        <w:jc w:val="left"/>
        <w:rPr>
          <w:rFonts w:hint="eastAsia" w:eastAsia="黑体"/>
          <w:lang w:eastAsia="zh-CN"/>
        </w:rPr>
      </w:pPr>
      <w:r>
        <w:rPr>
          <w:rFonts w:hint="eastAsia" w:ascii="黑体" w:hAnsi="黑体" w:eastAsia="黑体"/>
          <w:sz w:val="28"/>
          <w:szCs w:val="28"/>
        </w:rPr>
        <w:t>格式</w:t>
      </w:r>
      <w:r>
        <w:rPr>
          <w:rFonts w:hint="eastAsia" w:ascii="黑体" w:hAnsi="黑体" w:eastAsia="黑体"/>
          <w:sz w:val="28"/>
          <w:szCs w:val="28"/>
          <w:lang w:val="en-US" w:eastAsia="zh-CN"/>
        </w:rPr>
        <w:t>六</w:t>
      </w:r>
    </w:p>
    <w:p>
      <w:pPr>
        <w:keepNext w:val="0"/>
        <w:keepLines w:val="0"/>
        <w:widowControl/>
        <w:suppressLineNumbers w:val="0"/>
        <w:jc w:val="left"/>
      </w:pPr>
    </w:p>
    <w:p>
      <w:pPr>
        <w:pStyle w:val="13"/>
        <w:keepNext w:val="0"/>
        <w:keepLines w:val="0"/>
        <w:widowControl/>
        <w:suppressLineNumbers w:val="0"/>
        <w:spacing w:before="0" w:beforeAutospacing="0" w:after="0" w:afterAutospacing="0" w:line="500" w:lineRule="atLeast"/>
        <w:ind w:left="0" w:right="0"/>
        <w:jc w:val="center"/>
      </w:pPr>
      <w:r>
        <w:rPr>
          <w:rFonts w:hint="eastAsia" w:ascii="宋体" w:hAnsi="宋体" w:eastAsia="宋体" w:cs="宋体"/>
          <w:b/>
          <w:i w:val="0"/>
          <w:caps w:val="0"/>
          <w:color w:val="auto"/>
          <w:spacing w:val="0"/>
          <w:sz w:val="21"/>
          <w:szCs w:val="21"/>
          <w:lang w:val="en-US"/>
        </w:rPr>
        <w:t>  </w:t>
      </w:r>
      <w:r>
        <w:rPr>
          <w:rFonts w:hint="eastAsia" w:ascii="宋体" w:hAnsi="宋体" w:eastAsia="宋体" w:cs="宋体"/>
          <w:b/>
          <w:i w:val="0"/>
          <w:caps w:val="0"/>
          <w:color w:val="auto"/>
          <w:spacing w:val="0"/>
          <w:sz w:val="21"/>
          <w:szCs w:val="21"/>
          <w:lang w:val="en-US" w:eastAsia="zh-CN"/>
        </w:rPr>
        <w:t>5</w:t>
      </w:r>
      <w:r>
        <w:rPr>
          <w:rFonts w:hint="eastAsia" w:ascii="宋体" w:hAnsi="宋体" w:eastAsia="宋体" w:cs="宋体"/>
          <w:b/>
          <w:i w:val="0"/>
          <w:caps w:val="0"/>
          <w:color w:val="auto"/>
          <w:spacing w:val="0"/>
          <w:sz w:val="21"/>
          <w:szCs w:val="21"/>
          <w:lang w:val="en-US"/>
        </w:rPr>
        <w:t>-</w:t>
      </w:r>
      <w:r>
        <w:rPr>
          <w:rFonts w:hint="eastAsia" w:ascii="宋体" w:hAnsi="宋体" w:eastAsia="宋体" w:cs="宋体"/>
          <w:b/>
          <w:i w:val="0"/>
          <w:caps w:val="0"/>
          <w:color w:val="auto"/>
          <w:spacing w:val="0"/>
          <w:sz w:val="21"/>
          <w:szCs w:val="21"/>
          <w:lang w:val="en-US" w:eastAsia="zh-CN"/>
        </w:rPr>
        <w:t>1</w:t>
      </w:r>
      <w:r>
        <w:rPr>
          <w:rFonts w:hint="eastAsia" w:ascii="宋体" w:hAnsi="宋体" w:eastAsia="宋体" w:cs="宋体"/>
          <w:b/>
          <w:i w:val="0"/>
          <w:caps w:val="0"/>
          <w:color w:val="auto"/>
          <w:spacing w:val="0"/>
          <w:sz w:val="21"/>
          <w:szCs w:val="21"/>
          <w:lang w:eastAsia="zh-CN"/>
        </w:rPr>
        <w:t>参选</w:t>
      </w:r>
      <w:r>
        <w:rPr>
          <w:rFonts w:hint="eastAsia" w:ascii="宋体" w:hAnsi="宋体" w:eastAsia="宋体" w:cs="宋体"/>
          <w:b/>
          <w:i w:val="0"/>
          <w:caps w:val="0"/>
          <w:color w:val="auto"/>
          <w:spacing w:val="0"/>
          <w:sz w:val="21"/>
          <w:szCs w:val="21"/>
        </w:rPr>
        <w:t>人</w:t>
      </w:r>
      <w:r>
        <w:rPr>
          <w:rFonts w:hint="eastAsia" w:ascii="宋体" w:hAnsi="宋体" w:eastAsia="宋体" w:cs="宋体"/>
          <w:b/>
          <w:i w:val="0"/>
          <w:caps w:val="0"/>
          <w:color w:val="auto"/>
          <w:spacing w:val="0"/>
          <w:sz w:val="21"/>
          <w:szCs w:val="21"/>
          <w:lang w:val="en-US"/>
        </w:rPr>
        <w:t>20</w:t>
      </w:r>
      <w:r>
        <w:rPr>
          <w:rFonts w:hint="eastAsia" w:ascii="宋体" w:hAnsi="宋体" w:eastAsia="宋体" w:cs="宋体"/>
          <w:b/>
          <w:i w:val="0"/>
          <w:caps w:val="0"/>
          <w:color w:val="auto"/>
          <w:spacing w:val="0"/>
          <w:sz w:val="21"/>
          <w:szCs w:val="21"/>
          <w:lang w:val="en-US" w:eastAsia="zh-CN"/>
        </w:rPr>
        <w:t>20</w:t>
      </w:r>
      <w:r>
        <w:rPr>
          <w:rFonts w:hint="eastAsia" w:ascii="宋体" w:hAnsi="宋体" w:eastAsia="宋体" w:cs="宋体"/>
          <w:b/>
          <w:i w:val="0"/>
          <w:caps w:val="0"/>
          <w:color w:val="auto"/>
          <w:spacing w:val="0"/>
          <w:sz w:val="21"/>
          <w:szCs w:val="21"/>
        </w:rPr>
        <w:t>年</w:t>
      </w:r>
      <w:r>
        <w:rPr>
          <w:rFonts w:hint="eastAsia" w:ascii="宋体" w:hAnsi="宋体" w:eastAsia="宋体" w:cs="宋体"/>
          <w:b/>
          <w:i w:val="0"/>
          <w:caps w:val="0"/>
          <w:color w:val="auto"/>
          <w:spacing w:val="0"/>
          <w:sz w:val="21"/>
          <w:szCs w:val="21"/>
          <w:lang w:val="en-US"/>
        </w:rPr>
        <w:t>1</w:t>
      </w:r>
      <w:r>
        <w:rPr>
          <w:rFonts w:hint="eastAsia" w:ascii="宋体" w:hAnsi="宋体" w:eastAsia="宋体" w:cs="宋体"/>
          <w:b/>
          <w:i w:val="0"/>
          <w:caps w:val="0"/>
          <w:color w:val="auto"/>
          <w:spacing w:val="0"/>
          <w:sz w:val="21"/>
          <w:szCs w:val="21"/>
        </w:rPr>
        <w:t>月至今承担的类似项目业绩一览表（格式）</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aps w:val="0"/>
          <w:color w:val="000000"/>
          <w:spacing w:val="0"/>
          <w:kern w:val="0"/>
          <w:sz w:val="24"/>
          <w:szCs w:val="24"/>
          <w:lang w:val="en-US" w:eastAsia="zh-CN" w:bidi="ar"/>
        </w:rPr>
        <w:t> </w:t>
      </w:r>
    </w:p>
    <w:tbl>
      <w:tblPr>
        <w:tblStyle w:val="14"/>
        <w:tblW w:w="9056" w:type="dxa"/>
        <w:tblInd w:w="0" w:type="dxa"/>
        <w:tblLayout w:type="fixed"/>
        <w:tblCellMar>
          <w:top w:w="0" w:type="dxa"/>
          <w:left w:w="28" w:type="dxa"/>
          <w:bottom w:w="0" w:type="dxa"/>
          <w:right w:w="28" w:type="dxa"/>
        </w:tblCellMar>
      </w:tblPr>
      <w:tblGrid>
        <w:gridCol w:w="628"/>
        <w:gridCol w:w="1243"/>
        <w:gridCol w:w="1843"/>
        <w:gridCol w:w="1354"/>
        <w:gridCol w:w="1080"/>
        <w:gridCol w:w="1454"/>
        <w:gridCol w:w="1454"/>
      </w:tblGrid>
      <w:tr>
        <w:tblPrEx>
          <w:tblCellMar>
            <w:top w:w="0" w:type="dxa"/>
            <w:left w:w="28" w:type="dxa"/>
            <w:bottom w:w="0" w:type="dxa"/>
            <w:right w:w="28" w:type="dxa"/>
          </w:tblCellMar>
        </w:tblPrEx>
        <w:tc>
          <w:tcPr>
            <w:tcW w:w="628" w:type="dxa"/>
            <w:tcBorders>
              <w:top w:val="single" w:color="auto" w:sz="8" w:space="0"/>
              <w:left w:val="single" w:color="auto" w:sz="8" w:space="0"/>
              <w:bottom w:val="double" w:color="auto" w:sz="4" w:space="0"/>
              <w:right w:val="single" w:color="auto" w:sz="8" w:space="0"/>
            </w:tcBorders>
            <w:noWrap w:val="0"/>
            <w:vAlign w:val="top"/>
          </w:tcPr>
          <w:p>
            <w:pPr>
              <w:pStyle w:val="32"/>
              <w:autoSpaceDE w:val="0"/>
              <w:autoSpaceDN w:val="0"/>
              <w:textAlignment w:val="bottom"/>
              <w:rPr>
                <w:rFonts w:ascii="黑体" w:eastAsia="黑体"/>
              </w:rPr>
            </w:pPr>
            <w:r>
              <w:rPr>
                <w:rFonts w:ascii="黑体" w:eastAsia="黑体"/>
              </w:rPr>
              <w:t>序号</w:t>
            </w:r>
          </w:p>
        </w:tc>
        <w:tc>
          <w:tcPr>
            <w:tcW w:w="1243" w:type="dxa"/>
            <w:tcBorders>
              <w:top w:val="single" w:color="auto" w:sz="8" w:space="0"/>
              <w:left w:val="single" w:color="auto" w:sz="8" w:space="0"/>
              <w:bottom w:val="double" w:color="auto" w:sz="4" w:space="0"/>
              <w:right w:val="single" w:color="auto" w:sz="8" w:space="0"/>
            </w:tcBorders>
            <w:noWrap w:val="0"/>
            <w:vAlign w:val="top"/>
          </w:tcPr>
          <w:p>
            <w:pPr>
              <w:pStyle w:val="32"/>
              <w:autoSpaceDE w:val="0"/>
              <w:autoSpaceDN w:val="0"/>
              <w:textAlignment w:val="bottom"/>
              <w:rPr>
                <w:rFonts w:ascii="黑体" w:eastAsia="黑体"/>
              </w:rPr>
            </w:pPr>
            <w:r>
              <w:rPr>
                <w:rFonts w:ascii="黑体" w:eastAsia="黑体"/>
              </w:rPr>
              <w:t>项目名称</w:t>
            </w:r>
          </w:p>
        </w:tc>
        <w:tc>
          <w:tcPr>
            <w:tcW w:w="1843" w:type="dxa"/>
            <w:tcBorders>
              <w:top w:val="single" w:color="auto" w:sz="8" w:space="0"/>
              <w:left w:val="single" w:color="auto" w:sz="8" w:space="0"/>
              <w:bottom w:val="double" w:color="auto" w:sz="4" w:space="0"/>
              <w:right w:val="single" w:color="auto" w:sz="8" w:space="0"/>
            </w:tcBorders>
            <w:noWrap w:val="0"/>
            <w:vAlign w:val="top"/>
          </w:tcPr>
          <w:p>
            <w:pPr>
              <w:pStyle w:val="32"/>
              <w:autoSpaceDE w:val="0"/>
              <w:autoSpaceDN w:val="0"/>
              <w:textAlignment w:val="bottom"/>
              <w:rPr>
                <w:rFonts w:ascii="黑体" w:eastAsia="黑体"/>
              </w:rPr>
            </w:pPr>
            <w:r>
              <w:rPr>
                <w:rFonts w:ascii="黑体" w:eastAsia="黑体"/>
              </w:rPr>
              <w:t>所承担的工作内容简述</w:t>
            </w:r>
          </w:p>
        </w:tc>
        <w:tc>
          <w:tcPr>
            <w:tcW w:w="1354" w:type="dxa"/>
            <w:tcBorders>
              <w:top w:val="single" w:color="auto" w:sz="8" w:space="0"/>
              <w:left w:val="single" w:color="auto" w:sz="8" w:space="0"/>
              <w:bottom w:val="double" w:color="auto" w:sz="4" w:space="0"/>
              <w:right w:val="single" w:color="auto" w:sz="8" w:space="0"/>
            </w:tcBorders>
            <w:noWrap w:val="0"/>
            <w:vAlign w:val="top"/>
          </w:tcPr>
          <w:p>
            <w:pPr>
              <w:pStyle w:val="32"/>
              <w:autoSpaceDE w:val="0"/>
              <w:autoSpaceDN w:val="0"/>
              <w:ind w:left="0"/>
              <w:textAlignment w:val="bottom"/>
              <w:rPr>
                <w:rFonts w:ascii="黑体" w:eastAsia="黑体"/>
              </w:rPr>
            </w:pPr>
            <w:r>
              <w:rPr>
                <w:rFonts w:hint="eastAsia" w:ascii="黑体" w:eastAsia="黑体"/>
              </w:rPr>
              <w:t>所供设备已经运行时间</w:t>
            </w:r>
          </w:p>
        </w:tc>
        <w:tc>
          <w:tcPr>
            <w:tcW w:w="1080" w:type="dxa"/>
            <w:tcBorders>
              <w:top w:val="single" w:color="auto" w:sz="8" w:space="0"/>
              <w:left w:val="single" w:color="auto" w:sz="8" w:space="0"/>
              <w:bottom w:val="double" w:color="auto" w:sz="4" w:space="0"/>
              <w:right w:val="single" w:color="auto" w:sz="8" w:space="0"/>
            </w:tcBorders>
            <w:noWrap w:val="0"/>
            <w:vAlign w:val="top"/>
          </w:tcPr>
          <w:p>
            <w:pPr>
              <w:pStyle w:val="32"/>
              <w:autoSpaceDE w:val="0"/>
              <w:autoSpaceDN w:val="0"/>
              <w:textAlignment w:val="bottom"/>
              <w:rPr>
                <w:rFonts w:ascii="黑体" w:eastAsia="黑体"/>
              </w:rPr>
            </w:pPr>
            <w:r>
              <w:rPr>
                <w:rFonts w:ascii="黑体" w:eastAsia="黑体"/>
              </w:rPr>
              <w:t>合同金额</w:t>
            </w:r>
          </w:p>
        </w:tc>
        <w:tc>
          <w:tcPr>
            <w:tcW w:w="1454" w:type="dxa"/>
            <w:tcBorders>
              <w:top w:val="single" w:color="auto" w:sz="8" w:space="0"/>
              <w:left w:val="single" w:color="auto" w:sz="8" w:space="0"/>
              <w:bottom w:val="double" w:color="auto" w:sz="4" w:space="0"/>
              <w:right w:val="single" w:color="auto" w:sz="8" w:space="0"/>
            </w:tcBorders>
            <w:noWrap w:val="0"/>
            <w:vAlign w:val="top"/>
          </w:tcPr>
          <w:p>
            <w:pPr>
              <w:pStyle w:val="32"/>
              <w:autoSpaceDE w:val="0"/>
              <w:autoSpaceDN w:val="0"/>
              <w:textAlignment w:val="bottom"/>
              <w:rPr>
                <w:rFonts w:ascii="黑体" w:eastAsia="黑体"/>
              </w:rPr>
            </w:pPr>
            <w:r>
              <w:rPr>
                <w:rFonts w:ascii="黑体" w:eastAsia="黑体"/>
              </w:rPr>
              <w:t>业主方联系人</w:t>
            </w:r>
          </w:p>
        </w:tc>
        <w:tc>
          <w:tcPr>
            <w:tcW w:w="1454" w:type="dxa"/>
            <w:tcBorders>
              <w:top w:val="single" w:color="auto" w:sz="8" w:space="0"/>
              <w:left w:val="single" w:color="auto" w:sz="8" w:space="0"/>
              <w:bottom w:val="double" w:color="auto" w:sz="4" w:space="0"/>
              <w:right w:val="single" w:color="auto" w:sz="8" w:space="0"/>
            </w:tcBorders>
            <w:noWrap w:val="0"/>
            <w:vAlign w:val="top"/>
          </w:tcPr>
          <w:p>
            <w:pPr>
              <w:pStyle w:val="32"/>
              <w:autoSpaceDE w:val="0"/>
              <w:autoSpaceDN w:val="0"/>
              <w:textAlignment w:val="bottom"/>
              <w:rPr>
                <w:rFonts w:ascii="黑体" w:eastAsia="黑体"/>
              </w:rPr>
            </w:pPr>
            <w:r>
              <w:rPr>
                <w:rFonts w:ascii="黑体" w:eastAsia="黑体"/>
              </w:rPr>
              <w:t>联系电话</w:t>
            </w:r>
          </w:p>
        </w:tc>
      </w:tr>
      <w:tr>
        <w:tblPrEx>
          <w:tblCellMar>
            <w:top w:w="0" w:type="dxa"/>
            <w:left w:w="28" w:type="dxa"/>
            <w:bottom w:w="0" w:type="dxa"/>
            <w:right w:w="28" w:type="dxa"/>
          </w:tblCellMar>
        </w:tblPrEx>
        <w:trPr>
          <w:trHeight w:val="630" w:hRule="atLeast"/>
        </w:trPr>
        <w:tc>
          <w:tcPr>
            <w:tcW w:w="628" w:type="dxa"/>
            <w:tcBorders>
              <w:top w:val="double" w:color="auto" w:sz="4"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243" w:type="dxa"/>
            <w:tcBorders>
              <w:top w:val="double" w:color="auto" w:sz="4"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843" w:type="dxa"/>
            <w:tcBorders>
              <w:top w:val="double" w:color="auto" w:sz="4"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354" w:type="dxa"/>
            <w:tcBorders>
              <w:top w:val="double" w:color="auto" w:sz="4"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080" w:type="dxa"/>
            <w:tcBorders>
              <w:top w:val="double" w:color="auto" w:sz="4" w:space="0"/>
              <w:left w:val="single" w:color="auto" w:sz="8" w:space="0"/>
              <w:bottom w:val="single" w:color="auto" w:sz="8" w:space="0"/>
              <w:right w:val="single" w:color="auto" w:sz="8" w:space="0"/>
            </w:tcBorders>
            <w:noWrap w:val="0"/>
            <w:vAlign w:val="top"/>
          </w:tcPr>
          <w:p>
            <w:pPr>
              <w:pStyle w:val="32"/>
              <w:autoSpaceDE w:val="0"/>
              <w:autoSpaceDN w:val="0"/>
              <w:jc w:val="right"/>
              <w:textAlignment w:val="bottom"/>
            </w:pPr>
          </w:p>
        </w:tc>
        <w:tc>
          <w:tcPr>
            <w:tcW w:w="1454" w:type="dxa"/>
            <w:tcBorders>
              <w:top w:val="double" w:color="auto" w:sz="4"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454" w:type="dxa"/>
            <w:tcBorders>
              <w:top w:val="double" w:color="auto" w:sz="4"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r>
      <w:tr>
        <w:tblPrEx>
          <w:tblCellMar>
            <w:top w:w="0" w:type="dxa"/>
            <w:left w:w="28" w:type="dxa"/>
            <w:bottom w:w="0" w:type="dxa"/>
            <w:right w:w="28" w:type="dxa"/>
          </w:tblCellMar>
        </w:tblPrEx>
        <w:trPr>
          <w:trHeight w:val="545" w:hRule="atLeast"/>
        </w:trPr>
        <w:tc>
          <w:tcPr>
            <w:tcW w:w="628" w:type="dxa"/>
            <w:tcBorders>
              <w:top w:val="single" w:color="auto" w:sz="8"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243" w:type="dxa"/>
            <w:tcBorders>
              <w:top w:val="single" w:color="auto" w:sz="8"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843" w:type="dxa"/>
            <w:tcBorders>
              <w:top w:val="single" w:color="auto" w:sz="8"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354" w:type="dxa"/>
            <w:tcBorders>
              <w:top w:val="single" w:color="auto" w:sz="8"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080" w:type="dxa"/>
            <w:tcBorders>
              <w:top w:val="single" w:color="auto" w:sz="8" w:space="0"/>
              <w:left w:val="single" w:color="auto" w:sz="8" w:space="0"/>
              <w:bottom w:val="single" w:color="auto" w:sz="8" w:space="0"/>
              <w:right w:val="single" w:color="auto" w:sz="8" w:space="0"/>
            </w:tcBorders>
            <w:noWrap w:val="0"/>
            <w:vAlign w:val="top"/>
          </w:tcPr>
          <w:p>
            <w:pPr>
              <w:pStyle w:val="32"/>
              <w:autoSpaceDE w:val="0"/>
              <w:autoSpaceDN w:val="0"/>
              <w:jc w:val="right"/>
              <w:textAlignment w:val="bottom"/>
            </w:pPr>
          </w:p>
        </w:tc>
        <w:tc>
          <w:tcPr>
            <w:tcW w:w="1454" w:type="dxa"/>
            <w:tcBorders>
              <w:top w:val="single" w:color="auto" w:sz="8"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c>
          <w:tcPr>
            <w:tcW w:w="1454" w:type="dxa"/>
            <w:tcBorders>
              <w:top w:val="single" w:color="auto" w:sz="8" w:space="0"/>
              <w:left w:val="single" w:color="auto" w:sz="8" w:space="0"/>
              <w:bottom w:val="single" w:color="auto" w:sz="8" w:space="0"/>
              <w:right w:val="single" w:color="auto" w:sz="8" w:space="0"/>
            </w:tcBorders>
            <w:noWrap w:val="0"/>
            <w:vAlign w:val="top"/>
          </w:tcPr>
          <w:p>
            <w:pPr>
              <w:pStyle w:val="32"/>
              <w:autoSpaceDE w:val="0"/>
              <w:autoSpaceDN w:val="0"/>
              <w:textAlignment w:val="bottom"/>
            </w:pPr>
          </w:p>
        </w:tc>
      </w:tr>
    </w:tbl>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jc w:val="left"/>
      </w:pPr>
      <w:r>
        <w:rPr>
          <w:rFonts w:hint="eastAsia" w:ascii="宋体" w:hAnsi="宋体" w:eastAsia="宋体" w:cs="宋体"/>
          <w:b/>
          <w:i w:val="0"/>
          <w:caps w:val="0"/>
          <w:color w:val="000000"/>
          <w:spacing w:val="0"/>
          <w:kern w:val="0"/>
          <w:sz w:val="24"/>
          <w:szCs w:val="24"/>
          <w:lang w:val="en-US" w:eastAsia="zh-CN" w:bidi="ar"/>
        </w:rPr>
        <w:t>注：1.上述业绩须提供合同复印件作为证明材料；</w:t>
      </w:r>
    </w:p>
    <w:p>
      <w:pPr>
        <w:keepNext w:val="0"/>
        <w:keepLines w:val="0"/>
        <w:widowControl/>
        <w:numPr>
          <w:ilvl w:val="0"/>
          <w:numId w:val="2"/>
        </w:numPr>
        <w:suppressLineNumbers w:val="0"/>
        <w:spacing w:before="0" w:beforeAutospacing="0" w:after="0" w:afterAutospacing="0"/>
        <w:ind w:left="963" w:leftChars="0" w:right="0" w:firstLine="0" w:firstLineChars="0"/>
        <w:jc w:val="left"/>
        <w:rPr>
          <w:rFonts w:hint="eastAsia" w:ascii="宋体" w:hAnsi="宋体" w:eastAsia="宋体" w:cs="宋体"/>
          <w:b/>
          <w:i w:val="0"/>
          <w:caps w:val="0"/>
          <w:color w:val="000000"/>
          <w:spacing w:val="0"/>
          <w:kern w:val="0"/>
          <w:sz w:val="24"/>
          <w:szCs w:val="24"/>
          <w:lang w:val="en-US" w:eastAsia="zh-CN" w:bidi="ar"/>
        </w:rPr>
      </w:pPr>
      <w:r>
        <w:rPr>
          <w:rFonts w:hint="eastAsia" w:ascii="宋体" w:hAnsi="宋体" w:eastAsia="宋体" w:cs="宋体"/>
          <w:b/>
          <w:i w:val="0"/>
          <w:caps w:val="0"/>
          <w:color w:val="000000"/>
          <w:spacing w:val="0"/>
          <w:kern w:val="0"/>
          <w:sz w:val="24"/>
          <w:szCs w:val="24"/>
          <w:lang w:val="en-US" w:eastAsia="zh-CN" w:bidi="ar"/>
        </w:rPr>
        <w:t>业绩时间以合同签订时间为准。</w:t>
      </w:r>
    </w:p>
    <w:p>
      <w:pPr>
        <w:keepNext w:val="0"/>
        <w:keepLines w:val="0"/>
        <w:widowControl/>
        <w:numPr>
          <w:ilvl w:val="0"/>
          <w:numId w:val="0"/>
        </w:numPr>
        <w:suppressLineNumbers w:val="0"/>
        <w:spacing w:before="0" w:beforeAutospacing="0" w:after="0" w:afterAutospacing="0"/>
        <w:ind w:left="963" w:leftChars="0" w:right="0" w:rightChars="0"/>
        <w:jc w:val="left"/>
        <w:rPr>
          <w:rFonts w:hint="eastAsia" w:ascii="宋体" w:hAnsi="宋体" w:eastAsia="宋体" w:cs="宋体"/>
          <w:b/>
          <w:i w:val="0"/>
          <w:caps w:val="0"/>
          <w:color w:val="000000"/>
          <w:spacing w:val="0"/>
          <w:kern w:val="0"/>
          <w:sz w:val="24"/>
          <w:szCs w:val="24"/>
          <w:lang w:val="en-US" w:eastAsia="zh-CN" w:bidi="ar"/>
        </w:rPr>
      </w:pPr>
    </w:p>
    <w:p>
      <w:pPr>
        <w:keepNext w:val="0"/>
        <w:keepLines w:val="0"/>
        <w:widowControl/>
        <w:numPr>
          <w:ilvl w:val="0"/>
          <w:numId w:val="0"/>
        </w:numPr>
        <w:suppressLineNumbers w:val="0"/>
        <w:spacing w:before="0" w:beforeAutospacing="0" w:after="0" w:afterAutospacing="0"/>
        <w:ind w:left="963" w:leftChars="0" w:right="0" w:rightChars="0"/>
        <w:jc w:val="left"/>
        <w:rPr>
          <w:rFonts w:hint="eastAsia" w:ascii="宋体" w:hAnsi="宋体" w:eastAsia="宋体" w:cs="宋体"/>
          <w:b/>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jc w:val="left"/>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宋体" w:hAnsi="宋体" w:eastAsia="宋体" w:cs="宋体"/>
          <w:i w:val="0"/>
          <w:caps w:val="0"/>
          <w:color w:val="000000"/>
          <w:spacing w:val="0"/>
          <w:kern w:val="0"/>
          <w:sz w:val="24"/>
          <w:szCs w:val="24"/>
          <w:lang w:val="en-US" w:eastAsia="zh-CN" w:bidi="ar"/>
        </w:rPr>
      </w:pPr>
    </w:p>
    <w:p>
      <w:pPr>
        <w:spacing w:line="360" w:lineRule="exact"/>
        <w:jc w:val="center"/>
        <w:rPr>
          <w:rFonts w:hint="eastAsia" w:ascii="宋体" w:hAnsi="宋体" w:eastAsia="宋体" w:cs="宋体"/>
          <w:b/>
          <w:i w:val="0"/>
          <w:caps w:val="0"/>
          <w:color w:val="auto"/>
          <w:spacing w:val="0"/>
          <w:sz w:val="21"/>
          <w:szCs w:val="21"/>
          <w:lang w:val="en-US" w:eastAsia="zh-CN"/>
        </w:rPr>
      </w:pPr>
    </w:p>
    <w:p>
      <w:pPr>
        <w:spacing w:line="360" w:lineRule="exact"/>
        <w:jc w:val="center"/>
        <w:rPr>
          <w:rFonts w:hint="eastAsia" w:ascii="Arial" w:eastAsia="黑体"/>
          <w:sz w:val="30"/>
          <w:highlight w:val="none"/>
        </w:rPr>
      </w:pPr>
      <w:r>
        <w:rPr>
          <w:rFonts w:hint="eastAsia" w:ascii="宋体" w:hAnsi="宋体" w:eastAsia="宋体" w:cs="宋体"/>
          <w:b/>
          <w:i w:val="0"/>
          <w:caps w:val="0"/>
          <w:color w:val="auto"/>
          <w:spacing w:val="0"/>
          <w:sz w:val="21"/>
          <w:szCs w:val="21"/>
          <w:lang w:val="en-US" w:eastAsia="zh-CN"/>
        </w:rPr>
        <w:t>5</w:t>
      </w:r>
      <w:r>
        <w:rPr>
          <w:rFonts w:hint="eastAsia" w:ascii="宋体" w:hAnsi="宋体" w:eastAsia="宋体" w:cs="宋体"/>
          <w:b/>
          <w:i w:val="0"/>
          <w:caps w:val="0"/>
          <w:color w:val="auto"/>
          <w:spacing w:val="0"/>
          <w:sz w:val="21"/>
          <w:szCs w:val="21"/>
          <w:lang w:val="en-US"/>
        </w:rPr>
        <w:t>-</w:t>
      </w:r>
      <w:r>
        <w:rPr>
          <w:rFonts w:hint="eastAsia" w:ascii="宋体" w:hAnsi="宋体" w:eastAsia="宋体" w:cs="宋体"/>
          <w:b/>
          <w:i w:val="0"/>
          <w:caps w:val="0"/>
          <w:color w:val="auto"/>
          <w:spacing w:val="0"/>
          <w:sz w:val="21"/>
          <w:szCs w:val="21"/>
          <w:lang w:val="en-US" w:eastAsia="zh-CN"/>
        </w:rPr>
        <w:t>2</w:t>
      </w:r>
      <w:r>
        <w:rPr>
          <w:rFonts w:hint="eastAsia" w:ascii="宋体" w:hAnsi="宋体" w:eastAsia="宋体" w:cs="宋体"/>
          <w:b/>
          <w:i w:val="0"/>
          <w:caps w:val="0"/>
          <w:color w:val="auto"/>
          <w:spacing w:val="0"/>
          <w:sz w:val="21"/>
          <w:szCs w:val="21"/>
          <w:lang w:val="en-US"/>
        </w:rPr>
        <w:t> </w:t>
      </w:r>
      <w:r>
        <w:rPr>
          <w:rFonts w:hint="eastAsia" w:ascii="Arial" w:eastAsia="黑体"/>
          <w:sz w:val="30"/>
          <w:highlight w:val="none"/>
        </w:rPr>
        <w:t>售后服务价格明示列表</w:t>
      </w:r>
    </w:p>
    <w:p>
      <w:pPr>
        <w:spacing w:line="360" w:lineRule="exact"/>
        <w:jc w:val="center"/>
        <w:rPr>
          <w:rFonts w:hint="eastAsia" w:ascii="Arial" w:eastAsia="黑体"/>
          <w:sz w:val="30"/>
          <w:highlight w:val="none"/>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77"/>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43" w:type="dxa"/>
            <w:tcBorders>
              <w:bottom w:val="doub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服务内容</w:t>
            </w:r>
          </w:p>
        </w:tc>
        <w:tc>
          <w:tcPr>
            <w:tcW w:w="2977" w:type="dxa"/>
            <w:tcBorders>
              <w:bottom w:val="doub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价格</w:t>
            </w:r>
          </w:p>
        </w:tc>
        <w:tc>
          <w:tcPr>
            <w:tcW w:w="3735" w:type="dxa"/>
            <w:tcBorders>
              <w:bottom w:val="double" w:color="auto" w:sz="4" w:space="0"/>
            </w:tcBorders>
            <w:noWrap w:val="0"/>
            <w:vAlign w:val="center"/>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943" w:type="dxa"/>
            <w:tcBorders>
              <w:top w:val="double" w:color="auto" w:sz="4" w:space="0"/>
            </w:tcBorders>
            <w:noWrap w:val="0"/>
            <w:vAlign w:val="center"/>
          </w:tcPr>
          <w:p>
            <w:pPr>
              <w:spacing w:line="360" w:lineRule="exact"/>
              <w:jc w:val="center"/>
              <w:rPr>
                <w:rFonts w:hint="eastAsia"/>
                <w:b/>
                <w:highlight w:val="none"/>
              </w:rPr>
            </w:pPr>
          </w:p>
        </w:tc>
        <w:tc>
          <w:tcPr>
            <w:tcW w:w="2977" w:type="dxa"/>
            <w:tcBorders>
              <w:top w:val="double" w:color="auto" w:sz="4" w:space="0"/>
            </w:tcBorders>
            <w:noWrap w:val="0"/>
            <w:vAlign w:val="center"/>
          </w:tcPr>
          <w:p>
            <w:pPr>
              <w:spacing w:line="360" w:lineRule="exact"/>
              <w:jc w:val="center"/>
              <w:rPr>
                <w:rFonts w:hint="eastAsia"/>
                <w:highlight w:val="none"/>
              </w:rPr>
            </w:pPr>
          </w:p>
        </w:tc>
        <w:tc>
          <w:tcPr>
            <w:tcW w:w="3735" w:type="dxa"/>
            <w:tcBorders>
              <w:top w:val="double" w:color="auto" w:sz="4" w:space="0"/>
            </w:tcBorders>
            <w:noWrap w:val="0"/>
            <w:vAlign w:val="center"/>
          </w:tcPr>
          <w:p>
            <w:pPr>
              <w:spacing w:line="360" w:lineRule="exact"/>
              <w:jc w:val="left"/>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943" w:type="dxa"/>
            <w:noWrap w:val="0"/>
            <w:vAlign w:val="center"/>
          </w:tcPr>
          <w:p>
            <w:pPr>
              <w:spacing w:line="360" w:lineRule="exact"/>
              <w:jc w:val="center"/>
              <w:rPr>
                <w:rFonts w:hint="eastAsia"/>
                <w:b/>
                <w:highlight w:val="none"/>
              </w:rPr>
            </w:pPr>
          </w:p>
        </w:tc>
        <w:tc>
          <w:tcPr>
            <w:tcW w:w="2977" w:type="dxa"/>
            <w:noWrap w:val="0"/>
            <w:vAlign w:val="center"/>
          </w:tcPr>
          <w:p>
            <w:pPr>
              <w:spacing w:line="360" w:lineRule="exact"/>
              <w:jc w:val="center"/>
              <w:rPr>
                <w:rFonts w:hint="eastAsia"/>
                <w:highlight w:val="none"/>
              </w:rPr>
            </w:pPr>
          </w:p>
        </w:tc>
        <w:tc>
          <w:tcPr>
            <w:tcW w:w="3735" w:type="dxa"/>
            <w:noWrap w:val="0"/>
            <w:vAlign w:val="center"/>
          </w:tcPr>
          <w:p>
            <w:pPr>
              <w:spacing w:line="360" w:lineRule="exact"/>
              <w:jc w:val="left"/>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943" w:type="dxa"/>
            <w:noWrap w:val="0"/>
            <w:vAlign w:val="center"/>
          </w:tcPr>
          <w:p>
            <w:pPr>
              <w:spacing w:line="360" w:lineRule="exact"/>
              <w:jc w:val="center"/>
              <w:rPr>
                <w:rFonts w:hint="eastAsia"/>
                <w:b/>
                <w:highlight w:val="none"/>
              </w:rPr>
            </w:pPr>
          </w:p>
        </w:tc>
        <w:tc>
          <w:tcPr>
            <w:tcW w:w="2977" w:type="dxa"/>
            <w:noWrap w:val="0"/>
            <w:vAlign w:val="center"/>
          </w:tcPr>
          <w:p>
            <w:pPr>
              <w:spacing w:line="360" w:lineRule="exact"/>
              <w:jc w:val="center"/>
              <w:rPr>
                <w:rFonts w:hint="eastAsia"/>
                <w:highlight w:val="none"/>
              </w:rPr>
            </w:pPr>
          </w:p>
        </w:tc>
        <w:tc>
          <w:tcPr>
            <w:tcW w:w="3735" w:type="dxa"/>
            <w:noWrap w:val="0"/>
            <w:vAlign w:val="center"/>
          </w:tcPr>
          <w:p>
            <w:pPr>
              <w:spacing w:line="360" w:lineRule="exact"/>
              <w:jc w:val="left"/>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943" w:type="dxa"/>
            <w:noWrap w:val="0"/>
            <w:vAlign w:val="center"/>
          </w:tcPr>
          <w:p>
            <w:pPr>
              <w:spacing w:line="360" w:lineRule="exact"/>
              <w:jc w:val="center"/>
              <w:rPr>
                <w:rFonts w:hint="eastAsia"/>
                <w:b/>
                <w:highlight w:val="none"/>
              </w:rPr>
            </w:pPr>
          </w:p>
        </w:tc>
        <w:tc>
          <w:tcPr>
            <w:tcW w:w="2977" w:type="dxa"/>
            <w:noWrap w:val="0"/>
            <w:vAlign w:val="center"/>
          </w:tcPr>
          <w:p>
            <w:pPr>
              <w:spacing w:line="360" w:lineRule="exact"/>
              <w:jc w:val="center"/>
              <w:rPr>
                <w:rFonts w:hint="eastAsia"/>
                <w:highlight w:val="none"/>
              </w:rPr>
            </w:pPr>
          </w:p>
        </w:tc>
        <w:tc>
          <w:tcPr>
            <w:tcW w:w="3735" w:type="dxa"/>
            <w:noWrap w:val="0"/>
            <w:vAlign w:val="center"/>
          </w:tcPr>
          <w:p>
            <w:pPr>
              <w:spacing w:line="360" w:lineRule="exact"/>
              <w:jc w:val="left"/>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943" w:type="dxa"/>
            <w:noWrap w:val="0"/>
            <w:vAlign w:val="center"/>
          </w:tcPr>
          <w:p>
            <w:pPr>
              <w:spacing w:line="360" w:lineRule="exact"/>
              <w:jc w:val="center"/>
              <w:rPr>
                <w:rFonts w:hint="eastAsia"/>
                <w:b/>
                <w:highlight w:val="none"/>
              </w:rPr>
            </w:pPr>
          </w:p>
        </w:tc>
        <w:tc>
          <w:tcPr>
            <w:tcW w:w="2977" w:type="dxa"/>
            <w:noWrap w:val="0"/>
            <w:vAlign w:val="center"/>
          </w:tcPr>
          <w:p>
            <w:pPr>
              <w:spacing w:line="360" w:lineRule="exact"/>
              <w:jc w:val="center"/>
              <w:rPr>
                <w:rFonts w:hint="eastAsia"/>
                <w:highlight w:val="none"/>
              </w:rPr>
            </w:pPr>
          </w:p>
        </w:tc>
        <w:tc>
          <w:tcPr>
            <w:tcW w:w="3735" w:type="dxa"/>
            <w:noWrap w:val="0"/>
            <w:vAlign w:val="center"/>
          </w:tcPr>
          <w:p>
            <w:pPr>
              <w:spacing w:line="360" w:lineRule="exact"/>
              <w:jc w:val="left"/>
              <w:rPr>
                <w:rFonts w:hint="eastAsia"/>
                <w:highlight w:val="none"/>
              </w:rPr>
            </w:pPr>
          </w:p>
        </w:tc>
      </w:tr>
    </w:tbl>
    <w:p>
      <w:pPr>
        <w:pStyle w:val="27"/>
        <w:rPr>
          <w:rFonts w:hint="eastAsia"/>
          <w:highlight w:val="none"/>
        </w:rPr>
      </w:pPr>
    </w:p>
    <w:p>
      <w:pPr>
        <w:spacing w:line="360" w:lineRule="exact"/>
        <w:jc w:val="center"/>
        <w:rPr>
          <w:rFonts w:hint="eastAsia" w:ascii="Arial" w:eastAsia="黑体"/>
          <w:sz w:val="30"/>
          <w:highlight w:val="none"/>
        </w:rPr>
      </w:pPr>
    </w:p>
    <w:p>
      <w:pPr>
        <w:spacing w:line="440" w:lineRule="exact"/>
        <w:ind w:firstLine="4046" w:firstLineChars="1927"/>
        <w:rPr>
          <w:rFonts w:hint="eastAsia"/>
          <w:highlight w:val="none"/>
        </w:rPr>
      </w:pPr>
      <w:r>
        <w:rPr>
          <w:rFonts w:hint="eastAsia"/>
          <w:highlight w:val="none"/>
          <w:lang w:eastAsia="zh-CN"/>
        </w:rPr>
        <w:t>参选</w:t>
      </w:r>
      <w:r>
        <w:rPr>
          <w:rFonts w:hint="eastAsia"/>
          <w:highlight w:val="none"/>
        </w:rPr>
        <w:t>人的授权代表签字：____________</w:t>
      </w:r>
    </w:p>
    <w:p>
      <w:pPr>
        <w:spacing w:line="440" w:lineRule="exact"/>
        <w:ind w:firstLine="4046" w:firstLineChars="1927"/>
        <w:rPr>
          <w:rFonts w:hint="eastAsia"/>
          <w:highlight w:val="none"/>
        </w:rPr>
      </w:pPr>
      <w:r>
        <w:rPr>
          <w:rFonts w:hint="eastAsia"/>
          <w:highlight w:val="none"/>
        </w:rPr>
        <w:t>公  章：__________________________</w:t>
      </w:r>
    </w:p>
    <w:p>
      <w:pPr>
        <w:keepNext w:val="0"/>
        <w:keepLines w:val="0"/>
        <w:widowControl/>
        <w:suppressLineNumbers w:val="0"/>
        <w:jc w:val="left"/>
      </w:pPr>
    </w:p>
    <w:p>
      <w:pPr>
        <w:keepNext w:val="0"/>
        <w:keepLines w:val="0"/>
        <w:widowControl/>
        <w:suppressLineNumbers w:val="0"/>
        <w:spacing w:before="0" w:beforeAutospacing="0" w:after="0" w:afterAutospacing="0"/>
        <w:ind w:left="349" w:right="0" w:hanging="349"/>
        <w:jc w:val="center"/>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24"/>
          <w:szCs w:val="24"/>
          <w:lang w:val="en-US" w:eastAsia="zh-CN" w:bidi="ar"/>
        </w:rPr>
      </w:pPr>
    </w:p>
    <w:p>
      <w:pPr>
        <w:pStyle w:val="2"/>
        <w:keepNext w:val="0"/>
        <w:keepLines w:val="0"/>
        <w:numPr>
          <w:ilvl w:val="0"/>
          <w:numId w:val="0"/>
        </w:numPr>
        <w:spacing w:before="0" w:line="240" w:lineRule="auto"/>
        <w:rPr>
          <w:rFonts w:hint="eastAsia" w:eastAsia="宋体"/>
          <w:sz w:val="28"/>
          <w:szCs w:val="28"/>
          <w:lang w:eastAsia="zh-CN"/>
        </w:rPr>
      </w:pPr>
      <w:r>
        <w:rPr>
          <w:rFonts w:hint="eastAsia"/>
          <w:sz w:val="28"/>
          <w:szCs w:val="28"/>
        </w:rPr>
        <w:t>格式</w:t>
      </w:r>
      <w:r>
        <w:rPr>
          <w:rFonts w:hint="eastAsia"/>
          <w:sz w:val="28"/>
          <w:szCs w:val="28"/>
          <w:lang w:val="en-US" w:eastAsia="zh-CN"/>
        </w:rPr>
        <w:t>七</w:t>
      </w:r>
    </w:p>
    <w:p>
      <w:pPr>
        <w:pStyle w:val="22"/>
        <w:spacing w:before="0" w:line="240" w:lineRule="auto"/>
        <w:rPr>
          <w:rFonts w:hint="eastAsia"/>
        </w:rPr>
      </w:pPr>
      <w:r>
        <w:rPr>
          <w:rFonts w:hint="eastAsia"/>
          <w:lang w:eastAsia="zh-CN"/>
        </w:rPr>
        <w:t>参选</w:t>
      </w:r>
      <w:r>
        <w:rPr>
          <w:rFonts w:hint="eastAsia"/>
        </w:rPr>
        <w:t>人概况表</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88"/>
        <w:gridCol w:w="740"/>
        <w:gridCol w:w="1610"/>
        <w:gridCol w:w="852"/>
        <w:gridCol w:w="848"/>
        <w:gridCol w:w="710"/>
        <w:gridCol w:w="990"/>
        <w:gridCol w:w="22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6" w:hRule="atLeast"/>
        </w:trPr>
        <w:tc>
          <w:tcPr>
            <w:tcW w:w="1588" w:type="dxa"/>
            <w:noWrap w:val="0"/>
            <w:vAlign w:val="top"/>
          </w:tcPr>
          <w:p>
            <w:pPr>
              <w:pStyle w:val="28"/>
              <w:spacing w:line="240" w:lineRule="auto"/>
            </w:pPr>
            <w:r>
              <w:rPr>
                <w:rFonts w:hint="eastAsia"/>
                <w:lang w:eastAsia="zh-CN"/>
              </w:rPr>
              <w:t>参选</w:t>
            </w:r>
            <w:r>
              <w:rPr>
                <w:rFonts w:hint="eastAsia"/>
              </w:rPr>
              <w:t>人名称</w:t>
            </w:r>
          </w:p>
        </w:tc>
        <w:tc>
          <w:tcPr>
            <w:tcW w:w="3202" w:type="dxa"/>
            <w:gridSpan w:val="3"/>
            <w:noWrap w:val="0"/>
            <w:vAlign w:val="top"/>
          </w:tcPr>
          <w:p>
            <w:pPr>
              <w:pStyle w:val="9"/>
              <w:spacing w:line="240" w:lineRule="auto"/>
              <w:rPr>
                <w:rFonts w:ascii="楷体_GB2312" w:eastAsia="楷体_GB2312"/>
              </w:rPr>
            </w:pPr>
          </w:p>
        </w:tc>
        <w:tc>
          <w:tcPr>
            <w:tcW w:w="1558" w:type="dxa"/>
            <w:gridSpan w:val="2"/>
            <w:noWrap w:val="0"/>
            <w:vAlign w:val="top"/>
          </w:tcPr>
          <w:p>
            <w:pPr>
              <w:pStyle w:val="28"/>
              <w:spacing w:line="240" w:lineRule="auto"/>
            </w:pPr>
            <w:r>
              <w:rPr>
                <w:rFonts w:hint="eastAsia"/>
              </w:rPr>
              <w:t>成立日期</w:t>
            </w:r>
          </w:p>
        </w:tc>
        <w:tc>
          <w:tcPr>
            <w:tcW w:w="3224" w:type="dxa"/>
            <w:gridSpan w:val="2"/>
            <w:noWrap w:val="0"/>
            <w:vAlign w:val="top"/>
          </w:tcPr>
          <w:p>
            <w:pPr>
              <w:pStyle w:val="9"/>
              <w:spacing w:line="240" w:lineRule="auto"/>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588" w:type="dxa"/>
            <w:noWrap w:val="0"/>
            <w:vAlign w:val="top"/>
          </w:tcPr>
          <w:p>
            <w:pPr>
              <w:pStyle w:val="28"/>
              <w:spacing w:line="240" w:lineRule="auto"/>
            </w:pPr>
            <w:r>
              <w:rPr>
                <w:rFonts w:hint="eastAsia"/>
              </w:rPr>
              <w:t>注册资金</w:t>
            </w:r>
          </w:p>
        </w:tc>
        <w:tc>
          <w:tcPr>
            <w:tcW w:w="3202" w:type="dxa"/>
            <w:gridSpan w:val="3"/>
            <w:noWrap w:val="0"/>
            <w:vAlign w:val="top"/>
          </w:tcPr>
          <w:p>
            <w:pPr>
              <w:pStyle w:val="9"/>
              <w:spacing w:line="240" w:lineRule="auto"/>
              <w:rPr>
                <w:rFonts w:ascii="楷体_GB2312" w:eastAsia="楷体_GB2312"/>
              </w:rPr>
            </w:pPr>
          </w:p>
        </w:tc>
        <w:tc>
          <w:tcPr>
            <w:tcW w:w="1558" w:type="dxa"/>
            <w:gridSpan w:val="2"/>
            <w:noWrap w:val="0"/>
            <w:vAlign w:val="top"/>
          </w:tcPr>
          <w:p>
            <w:pPr>
              <w:pStyle w:val="28"/>
              <w:spacing w:line="240" w:lineRule="auto"/>
            </w:pPr>
            <w:r>
              <w:rPr>
                <w:rFonts w:hint="eastAsia"/>
              </w:rPr>
              <w:t>企业性质</w:t>
            </w:r>
          </w:p>
        </w:tc>
        <w:tc>
          <w:tcPr>
            <w:tcW w:w="3224" w:type="dxa"/>
            <w:gridSpan w:val="2"/>
            <w:noWrap w:val="0"/>
            <w:vAlign w:val="top"/>
          </w:tcPr>
          <w:p>
            <w:pPr>
              <w:pStyle w:val="9"/>
              <w:spacing w:line="240" w:lineRule="auto"/>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588" w:type="dxa"/>
            <w:noWrap w:val="0"/>
            <w:vAlign w:val="top"/>
          </w:tcPr>
          <w:p>
            <w:pPr>
              <w:pStyle w:val="28"/>
              <w:spacing w:line="240" w:lineRule="auto"/>
            </w:pPr>
            <w:r>
              <w:rPr>
                <w:rFonts w:hint="eastAsia"/>
              </w:rPr>
              <w:t>经营方式</w:t>
            </w:r>
          </w:p>
        </w:tc>
        <w:tc>
          <w:tcPr>
            <w:tcW w:w="3202" w:type="dxa"/>
            <w:gridSpan w:val="3"/>
            <w:noWrap w:val="0"/>
            <w:vAlign w:val="top"/>
          </w:tcPr>
          <w:p>
            <w:pPr>
              <w:pStyle w:val="9"/>
              <w:spacing w:line="240" w:lineRule="auto"/>
              <w:rPr>
                <w:rFonts w:ascii="楷体_GB2312" w:eastAsia="楷体_GB2312"/>
              </w:rPr>
            </w:pPr>
          </w:p>
        </w:tc>
        <w:tc>
          <w:tcPr>
            <w:tcW w:w="1558" w:type="dxa"/>
            <w:gridSpan w:val="2"/>
            <w:noWrap w:val="0"/>
            <w:vAlign w:val="top"/>
          </w:tcPr>
          <w:p>
            <w:pPr>
              <w:pStyle w:val="28"/>
              <w:spacing w:line="240" w:lineRule="auto"/>
            </w:pPr>
            <w:r>
              <w:rPr>
                <w:rFonts w:hint="eastAsia"/>
              </w:rPr>
              <w:t>经营范围</w:t>
            </w:r>
          </w:p>
        </w:tc>
        <w:tc>
          <w:tcPr>
            <w:tcW w:w="3224" w:type="dxa"/>
            <w:gridSpan w:val="2"/>
            <w:noWrap w:val="0"/>
            <w:vAlign w:val="top"/>
          </w:tcPr>
          <w:p>
            <w:pPr>
              <w:pStyle w:val="9"/>
              <w:spacing w:line="240" w:lineRule="auto"/>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588" w:type="dxa"/>
            <w:noWrap w:val="0"/>
            <w:vAlign w:val="top"/>
          </w:tcPr>
          <w:p>
            <w:pPr>
              <w:pStyle w:val="28"/>
              <w:spacing w:line="240" w:lineRule="auto"/>
            </w:pPr>
            <w:r>
              <w:rPr>
                <w:rFonts w:hint="eastAsia"/>
              </w:rPr>
              <w:t>资质等级</w:t>
            </w:r>
          </w:p>
        </w:tc>
        <w:tc>
          <w:tcPr>
            <w:tcW w:w="3202" w:type="dxa"/>
            <w:gridSpan w:val="3"/>
            <w:noWrap w:val="0"/>
            <w:vAlign w:val="top"/>
          </w:tcPr>
          <w:p>
            <w:pPr>
              <w:pStyle w:val="9"/>
              <w:spacing w:line="240" w:lineRule="auto"/>
              <w:rPr>
                <w:rFonts w:ascii="楷体_GB2312" w:eastAsia="楷体_GB2312"/>
              </w:rPr>
            </w:pPr>
          </w:p>
        </w:tc>
        <w:tc>
          <w:tcPr>
            <w:tcW w:w="1558" w:type="dxa"/>
            <w:gridSpan w:val="2"/>
            <w:noWrap w:val="0"/>
            <w:vAlign w:val="top"/>
          </w:tcPr>
          <w:p>
            <w:pPr>
              <w:pStyle w:val="28"/>
              <w:spacing w:line="240" w:lineRule="auto"/>
            </w:pPr>
            <w:r>
              <w:rPr>
                <w:rFonts w:hint="eastAsia"/>
              </w:rPr>
              <w:t>批准机关</w:t>
            </w:r>
          </w:p>
        </w:tc>
        <w:tc>
          <w:tcPr>
            <w:tcW w:w="3224" w:type="dxa"/>
            <w:gridSpan w:val="2"/>
            <w:noWrap w:val="0"/>
            <w:vAlign w:val="top"/>
          </w:tcPr>
          <w:p>
            <w:pPr>
              <w:pStyle w:val="9"/>
              <w:spacing w:line="240" w:lineRule="auto"/>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4790" w:type="dxa"/>
            <w:gridSpan w:val="4"/>
            <w:noWrap w:val="0"/>
            <w:vAlign w:val="top"/>
          </w:tcPr>
          <w:p>
            <w:pPr>
              <w:pStyle w:val="28"/>
              <w:spacing w:line="240" w:lineRule="auto"/>
              <w:rPr>
                <w:highlight w:val="none"/>
              </w:rPr>
            </w:pPr>
            <w:r>
              <w:rPr>
                <w:rFonts w:hint="eastAsia"/>
                <w:highlight w:val="none"/>
              </w:rPr>
              <w:t>近三年获奖或受表彰情况</w:t>
            </w:r>
          </w:p>
        </w:tc>
        <w:tc>
          <w:tcPr>
            <w:tcW w:w="4782" w:type="dxa"/>
            <w:gridSpan w:val="4"/>
            <w:noWrap w:val="0"/>
            <w:vAlign w:val="top"/>
          </w:tcPr>
          <w:p>
            <w:pPr>
              <w:pStyle w:val="9"/>
              <w:spacing w:line="240" w:lineRule="auto"/>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4790" w:type="dxa"/>
            <w:gridSpan w:val="4"/>
            <w:noWrap w:val="0"/>
            <w:vAlign w:val="top"/>
          </w:tcPr>
          <w:p>
            <w:pPr>
              <w:pStyle w:val="28"/>
              <w:spacing w:line="240" w:lineRule="auto"/>
              <w:rPr>
                <w:rFonts w:hint="eastAsia"/>
                <w:highlight w:val="none"/>
              </w:rPr>
            </w:pPr>
            <w:r>
              <w:rPr>
                <w:rFonts w:hint="eastAsia"/>
                <w:highlight w:val="none"/>
              </w:rPr>
              <w:t>近一年涉及的法律诉讼情况</w:t>
            </w:r>
          </w:p>
        </w:tc>
        <w:tc>
          <w:tcPr>
            <w:tcW w:w="4782" w:type="dxa"/>
            <w:gridSpan w:val="4"/>
            <w:noWrap w:val="0"/>
            <w:vAlign w:val="top"/>
          </w:tcPr>
          <w:p>
            <w:pPr>
              <w:pStyle w:val="9"/>
              <w:spacing w:line="240" w:lineRule="auto"/>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4790" w:type="dxa"/>
            <w:gridSpan w:val="4"/>
            <w:noWrap w:val="0"/>
            <w:vAlign w:val="top"/>
          </w:tcPr>
          <w:p>
            <w:pPr>
              <w:pStyle w:val="28"/>
              <w:spacing w:line="240" w:lineRule="auto"/>
              <w:jc w:val="left"/>
              <w:rPr>
                <w:rFonts w:hint="eastAsia"/>
                <w:highlight w:val="none"/>
              </w:rPr>
            </w:pPr>
            <w:r>
              <w:rPr>
                <w:rFonts w:hint="eastAsia"/>
                <w:highlight w:val="none"/>
                <w:lang w:eastAsia="zh-CN"/>
              </w:rPr>
              <w:t>比选</w:t>
            </w:r>
            <w:r>
              <w:rPr>
                <w:rFonts w:hint="eastAsia"/>
                <w:highlight w:val="none"/>
              </w:rPr>
              <w:t>文件要求提供的其他情况（如</w:t>
            </w:r>
            <w:r>
              <w:rPr>
                <w:rFonts w:hint="eastAsia" w:hAnsi="宋体"/>
                <w:highlight w:val="none"/>
              </w:rPr>
              <w:t>通过</w:t>
            </w:r>
            <w:r>
              <w:rPr>
                <w:rFonts w:hAnsi="宋体"/>
                <w:highlight w:val="none"/>
              </w:rPr>
              <w:t>国际质量体系ISO900</w:t>
            </w:r>
            <w:r>
              <w:rPr>
                <w:rFonts w:hint="eastAsia" w:hAnsi="宋体"/>
                <w:highlight w:val="none"/>
              </w:rPr>
              <w:t>0</w:t>
            </w:r>
            <w:r>
              <w:rPr>
                <w:rFonts w:hAnsi="宋体"/>
                <w:highlight w:val="none"/>
              </w:rPr>
              <w:t>标准</w:t>
            </w:r>
            <w:r>
              <w:rPr>
                <w:rFonts w:hint="eastAsia" w:hAnsi="宋体"/>
                <w:highlight w:val="none"/>
              </w:rPr>
              <w:t>的</w:t>
            </w:r>
            <w:r>
              <w:rPr>
                <w:rFonts w:hAnsi="宋体"/>
                <w:highlight w:val="none"/>
              </w:rPr>
              <w:t>认证</w:t>
            </w:r>
            <w:r>
              <w:rPr>
                <w:rFonts w:hint="eastAsia" w:hAnsi="宋体"/>
                <w:highlight w:val="none"/>
              </w:rPr>
              <w:t>情况，信用中国网站截图等</w:t>
            </w:r>
            <w:r>
              <w:rPr>
                <w:rFonts w:hint="eastAsia"/>
                <w:highlight w:val="none"/>
              </w:rPr>
              <w:t>）</w:t>
            </w:r>
          </w:p>
        </w:tc>
        <w:tc>
          <w:tcPr>
            <w:tcW w:w="4782" w:type="dxa"/>
            <w:gridSpan w:val="4"/>
            <w:noWrap w:val="0"/>
            <w:vAlign w:val="top"/>
          </w:tcPr>
          <w:p>
            <w:pPr>
              <w:pStyle w:val="5"/>
              <w:keepNext w:val="0"/>
              <w:keepLines w:val="0"/>
              <w:numPr>
                <w:ilvl w:val="6"/>
                <w:numId w:val="0"/>
              </w:numPr>
              <w:spacing w:line="240" w:lineRule="auto"/>
              <w:ind w:left="850"/>
              <w:rPr>
                <w:rFonts w:ascii="楷体_GB2312"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328" w:type="dxa"/>
            <w:gridSpan w:val="2"/>
            <w:vMerge w:val="restart"/>
            <w:tcBorders>
              <w:top w:val="single" w:color="auto" w:sz="6" w:space="0"/>
            </w:tcBorders>
            <w:noWrap w:val="0"/>
            <w:vAlign w:val="top"/>
          </w:tcPr>
          <w:p>
            <w:pPr>
              <w:pStyle w:val="28"/>
              <w:spacing w:line="240" w:lineRule="auto"/>
            </w:pPr>
            <w:r>
              <w:rPr>
                <w:rFonts w:hint="eastAsia"/>
              </w:rPr>
              <w:t>企业职工总数</w:t>
            </w:r>
            <w:r>
              <w:br w:type="textWrapping"/>
            </w:r>
            <w:r>
              <w:rPr>
                <w:rFonts w:hint="eastAsia"/>
              </w:rPr>
              <w:t>（人）</w:t>
            </w:r>
          </w:p>
        </w:tc>
        <w:tc>
          <w:tcPr>
            <w:tcW w:w="5010" w:type="dxa"/>
            <w:gridSpan w:val="5"/>
            <w:noWrap w:val="0"/>
            <w:vAlign w:val="top"/>
          </w:tcPr>
          <w:p>
            <w:pPr>
              <w:pStyle w:val="28"/>
              <w:spacing w:line="240" w:lineRule="auto"/>
            </w:pPr>
            <w:r>
              <w:rPr>
                <w:rFonts w:hint="eastAsia"/>
              </w:rPr>
              <w:t>有职称管理人员（人）</w:t>
            </w:r>
          </w:p>
        </w:tc>
        <w:tc>
          <w:tcPr>
            <w:tcW w:w="2234" w:type="dxa"/>
            <w:vMerge w:val="restart"/>
            <w:noWrap w:val="0"/>
            <w:vAlign w:val="center"/>
          </w:tcPr>
          <w:p>
            <w:pPr>
              <w:pStyle w:val="28"/>
              <w:spacing w:line="240" w:lineRule="auto"/>
            </w:pPr>
            <w:r>
              <w:rPr>
                <w:rFonts w:hint="eastAsia"/>
              </w:rPr>
              <w:t>其他人员（人）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328" w:type="dxa"/>
            <w:gridSpan w:val="2"/>
            <w:vMerge w:val="continue"/>
            <w:tcBorders>
              <w:bottom w:val="single" w:color="auto" w:sz="6" w:space="0"/>
            </w:tcBorders>
            <w:noWrap w:val="0"/>
            <w:vAlign w:val="top"/>
          </w:tcPr>
          <w:p>
            <w:pPr>
              <w:pStyle w:val="28"/>
              <w:spacing w:line="240" w:lineRule="auto"/>
            </w:pPr>
          </w:p>
        </w:tc>
        <w:tc>
          <w:tcPr>
            <w:tcW w:w="1610" w:type="dxa"/>
            <w:tcBorders>
              <w:bottom w:val="single" w:color="auto" w:sz="6" w:space="0"/>
            </w:tcBorders>
            <w:noWrap w:val="0"/>
            <w:vAlign w:val="top"/>
          </w:tcPr>
          <w:p>
            <w:pPr>
              <w:pStyle w:val="28"/>
              <w:spacing w:line="240" w:lineRule="auto"/>
            </w:pPr>
            <w:r>
              <w:rPr>
                <w:rFonts w:hint="eastAsia"/>
              </w:rPr>
              <w:t>高级职称</w:t>
            </w:r>
          </w:p>
        </w:tc>
        <w:tc>
          <w:tcPr>
            <w:tcW w:w="1700" w:type="dxa"/>
            <w:gridSpan w:val="2"/>
            <w:tcBorders>
              <w:bottom w:val="single" w:color="auto" w:sz="6" w:space="0"/>
            </w:tcBorders>
            <w:noWrap w:val="0"/>
            <w:vAlign w:val="top"/>
          </w:tcPr>
          <w:p>
            <w:pPr>
              <w:pStyle w:val="28"/>
              <w:spacing w:line="240" w:lineRule="auto"/>
              <w:rPr>
                <w:rFonts w:hint="eastAsia"/>
              </w:rPr>
            </w:pPr>
            <w:r>
              <w:rPr>
                <w:rFonts w:hint="eastAsia"/>
              </w:rPr>
              <w:t>中级职称</w:t>
            </w:r>
          </w:p>
        </w:tc>
        <w:tc>
          <w:tcPr>
            <w:tcW w:w="1700" w:type="dxa"/>
            <w:gridSpan w:val="2"/>
            <w:tcBorders>
              <w:bottom w:val="single" w:color="auto" w:sz="6" w:space="0"/>
            </w:tcBorders>
            <w:noWrap w:val="0"/>
            <w:vAlign w:val="top"/>
          </w:tcPr>
          <w:p>
            <w:pPr>
              <w:pStyle w:val="28"/>
              <w:spacing w:line="240" w:lineRule="auto"/>
              <w:rPr>
                <w:rFonts w:hint="eastAsia"/>
              </w:rPr>
            </w:pPr>
            <w:r>
              <w:rPr>
                <w:rFonts w:hint="eastAsia"/>
              </w:rPr>
              <w:t>初级职称</w:t>
            </w:r>
          </w:p>
        </w:tc>
        <w:tc>
          <w:tcPr>
            <w:tcW w:w="2234" w:type="dxa"/>
            <w:vMerge w:val="continue"/>
            <w:tcBorders>
              <w:bottom w:val="single" w:color="auto" w:sz="6" w:space="0"/>
            </w:tcBorders>
            <w:noWrap w:val="0"/>
            <w:vAlign w:val="top"/>
          </w:tcPr>
          <w:p>
            <w:pPr>
              <w:pStyle w:val="28"/>
              <w:spacing w:line="24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2328" w:type="dxa"/>
            <w:gridSpan w:val="2"/>
            <w:tcBorders>
              <w:top w:val="single" w:color="auto" w:sz="6" w:space="0"/>
              <w:bottom w:val="single" w:color="auto" w:sz="12" w:space="0"/>
            </w:tcBorders>
            <w:noWrap w:val="0"/>
            <w:vAlign w:val="top"/>
          </w:tcPr>
          <w:p>
            <w:pPr>
              <w:pStyle w:val="9"/>
              <w:spacing w:line="240" w:lineRule="auto"/>
              <w:rPr>
                <w:rFonts w:ascii="楷体_GB2312" w:eastAsia="楷体_GB2312"/>
              </w:rPr>
            </w:pPr>
          </w:p>
        </w:tc>
        <w:tc>
          <w:tcPr>
            <w:tcW w:w="1610" w:type="dxa"/>
            <w:tcBorders>
              <w:top w:val="single" w:color="auto" w:sz="6" w:space="0"/>
              <w:bottom w:val="single" w:color="auto" w:sz="12" w:space="0"/>
            </w:tcBorders>
            <w:noWrap w:val="0"/>
            <w:vAlign w:val="top"/>
          </w:tcPr>
          <w:p>
            <w:pPr>
              <w:pStyle w:val="9"/>
              <w:spacing w:line="240" w:lineRule="auto"/>
              <w:rPr>
                <w:rFonts w:ascii="楷体_GB2312" w:eastAsia="楷体_GB2312"/>
              </w:rPr>
            </w:pPr>
          </w:p>
        </w:tc>
        <w:tc>
          <w:tcPr>
            <w:tcW w:w="1700" w:type="dxa"/>
            <w:gridSpan w:val="2"/>
            <w:tcBorders>
              <w:top w:val="single" w:color="auto" w:sz="6" w:space="0"/>
              <w:bottom w:val="single" w:color="auto" w:sz="12" w:space="0"/>
            </w:tcBorders>
            <w:noWrap w:val="0"/>
            <w:vAlign w:val="top"/>
          </w:tcPr>
          <w:p>
            <w:pPr>
              <w:pStyle w:val="9"/>
              <w:spacing w:line="240" w:lineRule="auto"/>
              <w:rPr>
                <w:rFonts w:ascii="楷体_GB2312" w:eastAsia="楷体_GB2312"/>
              </w:rPr>
            </w:pPr>
          </w:p>
        </w:tc>
        <w:tc>
          <w:tcPr>
            <w:tcW w:w="1700" w:type="dxa"/>
            <w:gridSpan w:val="2"/>
            <w:tcBorders>
              <w:top w:val="single" w:color="auto" w:sz="6" w:space="0"/>
              <w:bottom w:val="single" w:color="auto" w:sz="12" w:space="0"/>
            </w:tcBorders>
            <w:noWrap w:val="0"/>
            <w:vAlign w:val="top"/>
          </w:tcPr>
          <w:p>
            <w:pPr>
              <w:pStyle w:val="9"/>
              <w:spacing w:line="240" w:lineRule="auto"/>
              <w:rPr>
                <w:rFonts w:ascii="楷体_GB2312" w:eastAsia="楷体_GB2312"/>
              </w:rPr>
            </w:pPr>
          </w:p>
        </w:tc>
        <w:tc>
          <w:tcPr>
            <w:tcW w:w="2234" w:type="dxa"/>
            <w:tcBorders>
              <w:top w:val="single" w:color="auto" w:sz="6" w:space="0"/>
              <w:bottom w:val="single" w:color="auto" w:sz="12" w:space="0"/>
            </w:tcBorders>
            <w:noWrap w:val="0"/>
            <w:vAlign w:val="top"/>
          </w:tcPr>
          <w:p>
            <w:pPr>
              <w:pStyle w:val="9"/>
              <w:spacing w:line="240" w:lineRule="auto"/>
              <w:rPr>
                <w:rFonts w:ascii="楷体_GB2312" w:eastAsia="楷体_GB2312"/>
              </w:rPr>
            </w:pPr>
          </w:p>
        </w:tc>
      </w:tr>
    </w:tbl>
    <w:p>
      <w:pPr>
        <w:spacing w:line="240" w:lineRule="auto"/>
        <w:rPr>
          <w:rFonts w:hint="eastAsia"/>
        </w:rPr>
      </w:pPr>
    </w:p>
    <w:p>
      <w:pPr>
        <w:spacing w:line="240" w:lineRule="auto"/>
        <w:rPr>
          <w:rFonts w:hint="eastAsia"/>
        </w:rPr>
      </w:pPr>
    </w:p>
    <w:p>
      <w:pPr>
        <w:spacing w:line="240" w:lineRule="auto"/>
        <w:rPr>
          <w:rFonts w:hint="eastAsia"/>
        </w:rPr>
      </w:pPr>
    </w:p>
    <w:p>
      <w:pPr>
        <w:spacing w:line="240" w:lineRule="auto"/>
        <w:ind w:firstLine="4046" w:firstLineChars="1927"/>
        <w:rPr>
          <w:rFonts w:hint="eastAsia"/>
        </w:rPr>
      </w:pPr>
      <w:r>
        <w:rPr>
          <w:rFonts w:hint="eastAsia"/>
          <w:lang w:eastAsia="zh-CN"/>
        </w:rPr>
        <w:t>参选</w:t>
      </w:r>
      <w:r>
        <w:rPr>
          <w:rFonts w:hint="eastAsia"/>
        </w:rPr>
        <w:t>人的授权代表签字：____________</w:t>
      </w:r>
    </w:p>
    <w:p>
      <w:pPr>
        <w:spacing w:line="240" w:lineRule="auto"/>
        <w:ind w:firstLine="4046" w:firstLineChars="1927"/>
        <w:rPr>
          <w:rFonts w:hint="eastAsia"/>
        </w:rPr>
      </w:pPr>
      <w:r>
        <w:rPr>
          <w:rFonts w:hint="eastAsia"/>
        </w:rPr>
        <w:t>公  章：__________________________</w:t>
      </w: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i w:val="0"/>
          <w:caps w:val="0"/>
          <w:color w:val="000000"/>
          <w:spacing w:val="0"/>
          <w:kern w:val="0"/>
          <w:sz w:val="24"/>
          <w:szCs w:val="24"/>
          <w:lang w:val="en-US" w:eastAsia="zh-CN" w:bidi="ar"/>
        </w:rPr>
      </w:pPr>
      <w:r>
        <w:br w:type="page"/>
      </w:r>
    </w:p>
    <w:p>
      <w:pPr>
        <w:pStyle w:val="2"/>
        <w:keepNext w:val="0"/>
        <w:keepLines w:val="0"/>
        <w:numPr>
          <w:ilvl w:val="0"/>
          <w:numId w:val="0"/>
        </w:numPr>
        <w:spacing w:before="0" w:line="240" w:lineRule="auto"/>
        <w:rPr>
          <w:rFonts w:hint="eastAsia" w:eastAsia="宋体"/>
          <w:sz w:val="28"/>
          <w:szCs w:val="28"/>
          <w:highlight w:val="none"/>
          <w:lang w:eastAsia="zh-CN"/>
        </w:rPr>
      </w:pPr>
      <w:r>
        <w:rPr>
          <w:rFonts w:hint="eastAsia"/>
          <w:sz w:val="28"/>
          <w:szCs w:val="28"/>
          <w:highlight w:val="none"/>
        </w:rPr>
        <w:t>格式</w:t>
      </w:r>
      <w:r>
        <w:rPr>
          <w:rFonts w:hint="eastAsia"/>
          <w:sz w:val="28"/>
          <w:szCs w:val="28"/>
          <w:highlight w:val="none"/>
          <w:lang w:val="en-US" w:eastAsia="zh-CN"/>
        </w:rPr>
        <w:t>八</w:t>
      </w:r>
    </w:p>
    <w:p>
      <w:pPr>
        <w:pStyle w:val="22"/>
        <w:spacing w:before="0" w:line="240" w:lineRule="auto"/>
        <w:rPr>
          <w:rFonts w:hint="eastAsia"/>
          <w:highlight w:val="none"/>
        </w:rPr>
      </w:pPr>
      <w:r>
        <w:rPr>
          <w:rFonts w:hint="eastAsia"/>
          <w:highlight w:val="none"/>
          <w:lang w:eastAsia="zh-CN"/>
        </w:rPr>
        <w:t>参选</w:t>
      </w:r>
      <w:r>
        <w:rPr>
          <w:rFonts w:hint="eastAsia"/>
          <w:highlight w:val="none"/>
        </w:rPr>
        <w:t>人要求</w:t>
      </w:r>
      <w:r>
        <w:rPr>
          <w:rFonts w:hint="eastAsia"/>
          <w:highlight w:val="none"/>
          <w:lang w:eastAsia="zh-CN"/>
        </w:rPr>
        <w:t>比选</w:t>
      </w:r>
      <w:r>
        <w:rPr>
          <w:rFonts w:hint="eastAsia"/>
          <w:highlight w:val="none"/>
        </w:rPr>
        <w:t>方配合的工作一览表</w:t>
      </w:r>
    </w:p>
    <w:tbl>
      <w:tblPr>
        <w:tblStyle w:val="14"/>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87"/>
        <w:gridCol w:w="3391"/>
        <w:gridCol w:w="52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single" w:color="auto" w:sz="12" w:space="0"/>
              <w:bottom w:val="double" w:color="auto" w:sz="6" w:space="0"/>
            </w:tcBorders>
            <w:noWrap w:val="0"/>
            <w:vAlign w:val="top"/>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序号</w:t>
            </w:r>
          </w:p>
        </w:tc>
        <w:tc>
          <w:tcPr>
            <w:tcW w:w="3391" w:type="dxa"/>
            <w:tcBorders>
              <w:top w:val="single" w:color="auto" w:sz="12" w:space="0"/>
              <w:bottom w:val="double" w:color="auto" w:sz="6" w:space="0"/>
              <w:right w:val="single" w:color="auto" w:sz="4" w:space="0"/>
            </w:tcBorders>
            <w:noWrap w:val="0"/>
            <w:vAlign w:val="top"/>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项目名称</w:t>
            </w:r>
          </w:p>
        </w:tc>
        <w:tc>
          <w:tcPr>
            <w:tcW w:w="5269" w:type="dxa"/>
            <w:tcBorders>
              <w:top w:val="single" w:color="auto" w:sz="12" w:space="0"/>
              <w:left w:val="single" w:color="auto" w:sz="4" w:space="0"/>
              <w:bottom w:val="double" w:color="auto" w:sz="6" w:space="0"/>
            </w:tcBorders>
            <w:noWrap w:val="0"/>
            <w:vAlign w:val="top"/>
          </w:tcPr>
          <w:p>
            <w:pPr>
              <w:keepNext w:val="0"/>
              <w:keepLines w:val="0"/>
              <w:widowControl/>
              <w:suppressLineNumbers w:val="0"/>
              <w:spacing w:before="0" w:beforeAutospacing="0" w:after="0" w:afterAutospacing="0" w:line="400" w:lineRule="atLeast"/>
              <w:ind w:left="0" w:right="0"/>
              <w:jc w:val="center"/>
              <w:rPr>
                <w:rFonts w:hint="eastAsia" w:ascii="黑体" w:eastAsia="黑体" w:hAnsiTheme="minorHAnsi" w:cstheme="minorBidi"/>
                <w:kern w:val="0"/>
                <w:sz w:val="21"/>
                <w:szCs w:val="20"/>
                <w:lang w:val="en-US" w:eastAsia="zh-CN" w:bidi="ar-SA"/>
              </w:rPr>
            </w:pPr>
            <w:r>
              <w:rPr>
                <w:rFonts w:hint="eastAsia" w:ascii="黑体" w:eastAsia="黑体" w:hAnsiTheme="minorHAnsi" w:cstheme="minorBidi"/>
                <w:kern w:val="0"/>
                <w:sz w:val="21"/>
                <w:szCs w:val="20"/>
                <w:lang w:val="en-US" w:eastAsia="zh-CN" w:bidi="ar-SA"/>
              </w:rPr>
              <w:t>要求比选方配合的工作或提供的条件和设施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double" w:color="auto" w:sz="6" w:space="0"/>
              <w:bottom w:val="single" w:color="auto" w:sz="6" w:space="0"/>
            </w:tcBorders>
            <w:noWrap w:val="0"/>
            <w:vAlign w:val="top"/>
          </w:tcPr>
          <w:p>
            <w:pPr>
              <w:pStyle w:val="24"/>
              <w:spacing w:line="240" w:lineRule="auto"/>
              <w:rPr>
                <w:highlight w:val="none"/>
              </w:rPr>
            </w:pPr>
          </w:p>
        </w:tc>
        <w:tc>
          <w:tcPr>
            <w:tcW w:w="3391" w:type="dxa"/>
            <w:tcBorders>
              <w:top w:val="double" w:color="auto" w:sz="6" w:space="0"/>
              <w:bottom w:val="single" w:color="auto" w:sz="6" w:space="0"/>
              <w:right w:val="single" w:color="auto" w:sz="4" w:space="0"/>
            </w:tcBorders>
            <w:noWrap w:val="0"/>
            <w:vAlign w:val="top"/>
          </w:tcPr>
          <w:p>
            <w:pPr>
              <w:pStyle w:val="24"/>
              <w:spacing w:line="240" w:lineRule="auto"/>
              <w:rPr>
                <w:highlight w:val="none"/>
              </w:rPr>
            </w:pPr>
          </w:p>
        </w:tc>
        <w:tc>
          <w:tcPr>
            <w:tcW w:w="5269" w:type="dxa"/>
            <w:tcBorders>
              <w:top w:val="double" w:color="auto" w:sz="6" w:space="0"/>
              <w:left w:val="single" w:color="auto" w:sz="4" w:space="0"/>
              <w:bottom w:val="single" w:color="auto" w:sz="6"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tcBorders>
              <w:top w:val="nil"/>
            </w:tcBorders>
            <w:noWrap w:val="0"/>
            <w:vAlign w:val="top"/>
          </w:tcPr>
          <w:p>
            <w:pPr>
              <w:pStyle w:val="24"/>
              <w:spacing w:line="240" w:lineRule="auto"/>
              <w:rPr>
                <w:highlight w:val="none"/>
              </w:rPr>
            </w:pPr>
          </w:p>
        </w:tc>
        <w:tc>
          <w:tcPr>
            <w:tcW w:w="3391" w:type="dxa"/>
            <w:tcBorders>
              <w:top w:val="nil"/>
              <w:right w:val="single" w:color="auto" w:sz="4" w:space="0"/>
            </w:tcBorders>
            <w:noWrap w:val="0"/>
            <w:vAlign w:val="top"/>
          </w:tcPr>
          <w:p>
            <w:pPr>
              <w:pStyle w:val="24"/>
              <w:spacing w:line="240" w:lineRule="auto"/>
              <w:rPr>
                <w:highlight w:val="none"/>
              </w:rPr>
            </w:pPr>
          </w:p>
        </w:tc>
        <w:tc>
          <w:tcPr>
            <w:tcW w:w="5269" w:type="dxa"/>
            <w:tcBorders>
              <w:top w:val="nil"/>
              <w:left w:val="single" w:color="auto" w:sz="4" w:space="0"/>
            </w:tcBorders>
            <w:noWrap w:val="0"/>
            <w:vAlign w:val="top"/>
          </w:tcPr>
          <w:p>
            <w:pPr>
              <w:pStyle w:val="24"/>
              <w:spacing w:line="240" w:lineRule="auto"/>
              <w:rPr>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887" w:type="dxa"/>
            <w:noWrap w:val="0"/>
            <w:vAlign w:val="top"/>
          </w:tcPr>
          <w:p>
            <w:pPr>
              <w:pStyle w:val="24"/>
              <w:spacing w:line="240" w:lineRule="auto"/>
              <w:rPr>
                <w:highlight w:val="none"/>
              </w:rPr>
            </w:pPr>
          </w:p>
        </w:tc>
        <w:tc>
          <w:tcPr>
            <w:tcW w:w="3391" w:type="dxa"/>
            <w:tcBorders>
              <w:bottom w:val="single" w:color="auto" w:sz="12" w:space="0"/>
              <w:right w:val="single" w:color="auto" w:sz="4" w:space="0"/>
            </w:tcBorders>
            <w:noWrap w:val="0"/>
            <w:vAlign w:val="top"/>
          </w:tcPr>
          <w:p>
            <w:pPr>
              <w:pStyle w:val="24"/>
              <w:spacing w:line="240" w:lineRule="auto"/>
              <w:rPr>
                <w:highlight w:val="none"/>
              </w:rPr>
            </w:pPr>
          </w:p>
        </w:tc>
        <w:tc>
          <w:tcPr>
            <w:tcW w:w="5269" w:type="dxa"/>
            <w:tcBorders>
              <w:left w:val="single" w:color="auto" w:sz="4" w:space="0"/>
              <w:bottom w:val="single" w:color="auto" w:sz="12" w:space="0"/>
            </w:tcBorders>
            <w:noWrap w:val="0"/>
            <w:vAlign w:val="top"/>
          </w:tcPr>
          <w:p>
            <w:pPr>
              <w:pStyle w:val="24"/>
              <w:spacing w:line="240" w:lineRule="auto"/>
              <w:rPr>
                <w:highlight w:val="none"/>
              </w:rPr>
            </w:pPr>
          </w:p>
        </w:tc>
      </w:tr>
    </w:tbl>
    <w:p>
      <w:pPr>
        <w:spacing w:line="240" w:lineRule="auto"/>
        <w:rPr>
          <w:rFonts w:hint="eastAsia"/>
          <w:highlight w:val="none"/>
        </w:rPr>
      </w:pPr>
    </w:p>
    <w:p>
      <w:pPr>
        <w:spacing w:line="240" w:lineRule="auto"/>
        <w:rPr>
          <w:rFonts w:hint="eastAsia"/>
          <w:highlight w:val="none"/>
        </w:rPr>
      </w:pPr>
    </w:p>
    <w:p>
      <w:pPr>
        <w:spacing w:line="240" w:lineRule="auto"/>
        <w:rPr>
          <w:rFonts w:hint="eastAsia"/>
          <w:highlight w:val="none"/>
        </w:rPr>
      </w:pPr>
    </w:p>
    <w:p>
      <w:pPr>
        <w:spacing w:line="240" w:lineRule="auto"/>
        <w:rPr>
          <w:rFonts w:hint="eastAsia"/>
          <w:highlight w:val="none"/>
        </w:rPr>
      </w:pPr>
    </w:p>
    <w:p>
      <w:pPr>
        <w:spacing w:line="240" w:lineRule="auto"/>
        <w:ind w:firstLine="4046" w:firstLineChars="1927"/>
        <w:rPr>
          <w:rFonts w:hint="eastAsia"/>
          <w:highlight w:val="none"/>
        </w:rPr>
      </w:pPr>
      <w:r>
        <w:rPr>
          <w:rFonts w:hint="eastAsia"/>
          <w:highlight w:val="none"/>
          <w:lang w:eastAsia="zh-CN"/>
        </w:rPr>
        <w:t>参选</w:t>
      </w:r>
      <w:r>
        <w:rPr>
          <w:rFonts w:hint="eastAsia"/>
          <w:highlight w:val="none"/>
        </w:rPr>
        <w:t>人的授权代表签字：____________</w:t>
      </w:r>
    </w:p>
    <w:p>
      <w:pPr>
        <w:spacing w:line="240" w:lineRule="auto"/>
        <w:ind w:firstLine="4046" w:firstLineChars="1927"/>
        <w:rPr>
          <w:highlight w:val="none"/>
        </w:rPr>
      </w:pPr>
      <w:r>
        <w:rPr>
          <w:rFonts w:hint="eastAsia"/>
          <w:highlight w:val="none"/>
        </w:rPr>
        <w:t>公  章：__________________________</w:t>
      </w:r>
    </w:p>
    <w:p>
      <w:pPr>
        <w:spacing w:line="240" w:lineRule="auto"/>
        <w:rPr>
          <w:highlight w:val="none"/>
        </w:rPr>
      </w:pPr>
      <w:r>
        <w:rPr>
          <w:highlight w:val="none"/>
        </w:rPr>
        <w:t xml:space="preserve"> </w:t>
      </w:r>
    </w:p>
    <w:p>
      <w:pPr>
        <w:spacing w:line="240" w:lineRule="auto"/>
        <w:rPr>
          <w:highlight w:val="none"/>
        </w:rPr>
        <w:sectPr>
          <w:pgSz w:w="11907" w:h="16840"/>
          <w:pgMar w:top="1588" w:right="1506" w:bottom="1474" w:left="1021" w:header="1021" w:footer="992" w:gutter="340"/>
          <w:pgBorders>
            <w:top w:val="none" w:sz="0" w:space="0"/>
            <w:left w:val="none" w:sz="0" w:space="0"/>
            <w:bottom w:val="none" w:sz="0" w:space="0"/>
            <w:right w:val="none" w:sz="0" w:space="0"/>
          </w:pgBorders>
          <w:cols w:space="720" w:num="1"/>
          <w:titlePg/>
        </w:sectPr>
      </w:pPr>
    </w:p>
    <w:p>
      <w:pPr>
        <w:keepNext w:val="0"/>
        <w:keepLines w:val="0"/>
        <w:widowControl/>
        <w:suppressLineNumbers w:val="0"/>
        <w:spacing w:before="0" w:beforeAutospacing="0" w:after="0" w:afterAutospacing="0" w:line="360" w:lineRule="atLeast"/>
        <w:ind w:left="0" w:right="0"/>
        <w:jc w:val="left"/>
        <w:rPr>
          <w:rFonts w:hint="default" w:ascii="宋体" w:hAnsi="宋体" w:eastAsia="宋体" w:cs="宋体"/>
          <w:b/>
          <w:i w:val="0"/>
          <w:caps w:val="0"/>
          <w:color w:val="000000"/>
          <w:spacing w:val="0"/>
          <w:kern w:val="0"/>
          <w:sz w:val="24"/>
          <w:szCs w:val="24"/>
          <w:lang w:val="en-US" w:eastAsia="zh-CN" w:bidi="ar"/>
        </w:rPr>
      </w:pPr>
      <w:r>
        <w:rPr>
          <w:rFonts w:hint="eastAsia" w:ascii="宋体" w:hAnsi="宋体" w:eastAsia="宋体" w:cs="宋体"/>
          <w:b/>
          <w:i w:val="0"/>
          <w:caps w:val="0"/>
          <w:color w:val="000000"/>
          <w:spacing w:val="0"/>
          <w:kern w:val="0"/>
          <w:sz w:val="24"/>
          <w:szCs w:val="24"/>
          <w:lang w:val="en-US" w:eastAsia="zh-CN" w:bidi="ar"/>
        </w:rPr>
        <w:t>格式九</w:t>
      </w:r>
    </w:p>
    <w:p>
      <w:pPr>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aps w:val="0"/>
          <w:color w:val="000000"/>
          <w:spacing w:val="0"/>
          <w:kern w:val="0"/>
          <w:sz w:val="24"/>
          <w:szCs w:val="24"/>
          <w:lang w:val="en-US" w:eastAsia="zh-CN" w:bidi="ar"/>
        </w:rPr>
        <w:t>附件9-1 参选人资格声明函（格式）</w:t>
      </w:r>
    </w:p>
    <w:p>
      <w:pPr>
        <w:keepNext w:val="0"/>
        <w:keepLines w:val="0"/>
        <w:widowControl/>
        <w:suppressLineNumbers w:val="0"/>
        <w:spacing w:before="120" w:beforeAutospacing="0" w:after="0" w:afterAutospacing="0" w:line="360" w:lineRule="atLeast"/>
        <w:ind w:left="0" w:right="0"/>
        <w:jc w:val="left"/>
      </w:pPr>
      <w:r>
        <w:rPr>
          <w:rFonts w:hint="eastAsia" w:ascii="宋体" w:hAnsi="宋体" w:eastAsia="宋体" w:cs="宋体"/>
          <w:i w:val="0"/>
          <w:caps w:val="0"/>
          <w:color w:val="000000"/>
          <w:spacing w:val="0"/>
          <w:kern w:val="0"/>
          <w:sz w:val="24"/>
          <w:szCs w:val="24"/>
          <w:lang w:val="en-US" w:eastAsia="zh-CN" w:bidi="ar"/>
        </w:rPr>
        <w:t>致：</w:t>
      </w:r>
      <w:r>
        <w:rPr>
          <w:rFonts w:hint="eastAsia" w:ascii="宋体" w:hAnsi="宋体" w:eastAsia="宋体" w:cs="宋体"/>
          <w:i w:val="0"/>
          <w:caps w:val="0"/>
          <w:color w:val="000000"/>
          <w:spacing w:val="0"/>
          <w:kern w:val="0"/>
          <w:sz w:val="24"/>
          <w:szCs w:val="24"/>
          <w:u w:val="single"/>
          <w:lang w:val="en-US" w:eastAsia="zh-CN" w:bidi="ar"/>
        </w:rPr>
        <w:t>    （比选人）            </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aps w:val="0"/>
          <w:color w:val="000000"/>
          <w:spacing w:val="0"/>
          <w:kern w:val="0"/>
          <w:sz w:val="24"/>
          <w:szCs w:val="24"/>
          <w:lang w:val="en-US" w:eastAsia="zh-CN" w:bidi="ar"/>
        </w:rPr>
        <w:t>    关于贵方</w:t>
      </w:r>
      <w:r>
        <w:rPr>
          <w:rFonts w:hint="eastAsia" w:ascii="宋体" w:hAnsi="宋体" w:eastAsia="宋体" w:cs="宋体"/>
          <w:i w:val="0"/>
          <w:caps w:val="0"/>
          <w:color w:val="000000"/>
          <w:spacing w:val="0"/>
          <w:kern w:val="0"/>
          <w:sz w:val="24"/>
          <w:szCs w:val="24"/>
          <w:u w:val="single"/>
          <w:lang w:val="en-US" w:eastAsia="zh-CN" w:bidi="ar"/>
        </w:rPr>
        <w:t>       </w:t>
      </w:r>
      <w:r>
        <w:rPr>
          <w:rFonts w:hint="eastAsia" w:ascii="宋体" w:hAnsi="宋体" w:eastAsia="宋体" w:cs="宋体"/>
          <w:i w:val="0"/>
          <w:caps w:val="0"/>
          <w:color w:val="000000"/>
          <w:spacing w:val="0"/>
          <w:kern w:val="0"/>
          <w:sz w:val="24"/>
          <w:szCs w:val="24"/>
          <w:lang w:val="en-US" w:eastAsia="zh-CN" w:bidi="ar"/>
        </w:rPr>
        <w:t>年</w:t>
      </w:r>
      <w:r>
        <w:rPr>
          <w:rFonts w:hint="eastAsia" w:ascii="宋体" w:hAnsi="宋体" w:eastAsia="宋体" w:cs="宋体"/>
          <w:i w:val="0"/>
          <w:caps w:val="0"/>
          <w:color w:val="000000"/>
          <w:spacing w:val="0"/>
          <w:kern w:val="0"/>
          <w:sz w:val="24"/>
          <w:szCs w:val="24"/>
          <w:u w:val="single"/>
          <w:lang w:val="en-US" w:eastAsia="zh-CN" w:bidi="ar"/>
        </w:rPr>
        <w:t>   </w:t>
      </w:r>
      <w:r>
        <w:rPr>
          <w:rFonts w:hint="eastAsia" w:ascii="宋体" w:hAnsi="宋体" w:eastAsia="宋体" w:cs="宋体"/>
          <w:i w:val="0"/>
          <w:caps w:val="0"/>
          <w:color w:val="000000"/>
          <w:spacing w:val="0"/>
          <w:kern w:val="0"/>
          <w:sz w:val="24"/>
          <w:szCs w:val="24"/>
          <w:lang w:val="en-US" w:eastAsia="zh-CN" w:bidi="ar"/>
        </w:rPr>
        <w:t>月</w:t>
      </w:r>
      <w:r>
        <w:rPr>
          <w:rFonts w:hint="eastAsia" w:ascii="宋体" w:hAnsi="宋体" w:eastAsia="宋体" w:cs="宋体"/>
          <w:i w:val="0"/>
          <w:caps w:val="0"/>
          <w:color w:val="000000"/>
          <w:spacing w:val="0"/>
          <w:kern w:val="0"/>
          <w:sz w:val="24"/>
          <w:szCs w:val="24"/>
          <w:u w:val="single"/>
          <w:lang w:val="en-US" w:eastAsia="zh-CN" w:bidi="ar"/>
        </w:rPr>
        <w:t>   </w:t>
      </w:r>
      <w:r>
        <w:rPr>
          <w:rFonts w:hint="eastAsia" w:ascii="宋体" w:hAnsi="宋体" w:eastAsia="宋体" w:cs="宋体"/>
          <w:i w:val="0"/>
          <w:caps w:val="0"/>
          <w:color w:val="000000"/>
          <w:spacing w:val="0"/>
          <w:kern w:val="0"/>
          <w:sz w:val="24"/>
          <w:szCs w:val="24"/>
          <w:lang w:val="en-US" w:eastAsia="zh-CN" w:bidi="ar"/>
        </w:rPr>
        <w:t>日</w:t>
      </w:r>
      <w:r>
        <w:rPr>
          <w:rFonts w:hint="eastAsia" w:ascii="宋体" w:hAnsi="宋体" w:eastAsia="宋体" w:cs="宋体"/>
          <w:i w:val="0"/>
          <w:caps w:val="0"/>
          <w:color w:val="000000"/>
          <w:spacing w:val="0"/>
          <w:kern w:val="0"/>
          <w:sz w:val="24"/>
          <w:szCs w:val="24"/>
          <w:u w:val="single"/>
          <w:lang w:val="en-US" w:eastAsia="zh-CN" w:bidi="ar"/>
        </w:rPr>
        <w:t>                 </w:t>
      </w:r>
      <w:r>
        <w:rPr>
          <w:rFonts w:hint="eastAsia" w:ascii="宋体" w:hAnsi="宋体" w:eastAsia="宋体" w:cs="宋体"/>
          <w:i w:val="0"/>
          <w:caps w:val="0"/>
          <w:color w:val="000000"/>
          <w:spacing w:val="0"/>
          <w:kern w:val="0"/>
          <w:sz w:val="24"/>
          <w:szCs w:val="24"/>
          <w:lang w:val="en-US" w:eastAsia="zh-CN" w:bidi="ar"/>
        </w:rPr>
        <w:t>的参选邀请，本签字人愿意参加参选，并证明提交的下列文件和说明是准确和真实的。</w:t>
      </w:r>
    </w:p>
    <w:p>
      <w:pPr>
        <w:keepNext w:val="0"/>
        <w:keepLines w:val="0"/>
        <w:widowControl/>
        <w:suppressLineNumbers w:val="0"/>
        <w:spacing w:before="0" w:beforeAutospacing="0" w:after="0" w:afterAutospacing="0" w:line="460" w:lineRule="atLeast"/>
        <w:ind w:left="844" w:right="0" w:hanging="420"/>
        <w:jc w:val="left"/>
      </w:pPr>
      <w:r>
        <w:rPr>
          <w:rFonts w:hint="eastAsia" w:ascii="宋体" w:hAnsi="宋体" w:eastAsia="宋体" w:cs="宋体"/>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营业执照或法人登记证书等；</w:t>
      </w:r>
    </w:p>
    <w:p>
      <w:pPr>
        <w:keepNext w:val="0"/>
        <w:keepLines w:val="0"/>
        <w:widowControl/>
        <w:suppressLineNumbers w:val="0"/>
        <w:spacing w:before="0" w:beforeAutospacing="0" w:after="0" w:afterAutospacing="0" w:line="460" w:lineRule="atLeast"/>
        <w:ind w:left="844" w:right="0" w:hanging="420"/>
        <w:jc w:val="left"/>
      </w:pPr>
      <w:r>
        <w:rPr>
          <w:rFonts w:hint="eastAsia" w:ascii="宋体" w:hAnsi="宋体" w:eastAsia="宋体" w:cs="宋体"/>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财务状况报告的相关材料；</w:t>
      </w:r>
    </w:p>
    <w:p>
      <w:pPr>
        <w:keepNext w:val="0"/>
        <w:keepLines w:val="0"/>
        <w:widowControl/>
        <w:suppressLineNumbers w:val="0"/>
        <w:spacing w:before="0" w:beforeAutospacing="0" w:after="0" w:afterAutospacing="0" w:line="460" w:lineRule="atLeast"/>
        <w:ind w:left="844" w:right="0" w:hanging="420"/>
        <w:jc w:val="left"/>
      </w:pPr>
      <w:r>
        <w:rPr>
          <w:rFonts w:hint="eastAsia" w:ascii="宋体" w:hAnsi="宋体" w:eastAsia="宋体" w:cs="宋体"/>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依法缴纳税收的相关材料；</w:t>
      </w:r>
    </w:p>
    <w:p>
      <w:pPr>
        <w:keepNext w:val="0"/>
        <w:keepLines w:val="0"/>
        <w:widowControl/>
        <w:suppressLineNumbers w:val="0"/>
        <w:spacing w:before="0" w:beforeAutospacing="0" w:after="0" w:afterAutospacing="0" w:line="460" w:lineRule="atLeast"/>
        <w:ind w:left="844" w:right="0" w:hanging="420"/>
        <w:jc w:val="left"/>
      </w:pPr>
      <w:r>
        <w:rPr>
          <w:rFonts w:hint="eastAsia" w:ascii="宋体" w:hAnsi="宋体" w:eastAsia="宋体" w:cs="宋体"/>
          <w:i w:val="0"/>
          <w:caps w:val="0"/>
          <w:color w:val="000000"/>
          <w:spacing w:val="0"/>
          <w:kern w:val="0"/>
          <w:sz w:val="24"/>
          <w:szCs w:val="24"/>
          <w:lang w:val="en-US" w:eastAsia="zh-CN" w:bidi="ar"/>
        </w:rPr>
        <w:t>4.</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依法缴纳社会保障资金的相关材料；</w:t>
      </w:r>
    </w:p>
    <w:p>
      <w:pPr>
        <w:keepNext w:val="0"/>
        <w:keepLines w:val="0"/>
        <w:widowControl/>
        <w:suppressLineNumbers w:val="0"/>
        <w:spacing w:before="0" w:beforeAutospacing="0" w:after="0" w:afterAutospacing="0" w:line="460" w:lineRule="atLeast"/>
        <w:ind w:left="844" w:right="0" w:hanging="420"/>
        <w:jc w:val="left"/>
      </w:pPr>
      <w:r>
        <w:rPr>
          <w:rFonts w:hint="eastAsia" w:ascii="宋体" w:hAnsi="宋体" w:eastAsia="宋体" w:cs="宋体"/>
          <w:i w:val="0"/>
          <w:caps w:val="0"/>
          <w:color w:val="000000"/>
          <w:spacing w:val="0"/>
          <w:kern w:val="0"/>
          <w:sz w:val="24"/>
          <w:szCs w:val="24"/>
          <w:lang w:val="en-US" w:eastAsia="zh-CN" w:bidi="ar"/>
        </w:rPr>
        <w:t>5.</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具备履行合同所必需的设备和专业技术能力的证明材料；</w:t>
      </w:r>
    </w:p>
    <w:p>
      <w:pPr>
        <w:keepNext w:val="0"/>
        <w:keepLines w:val="0"/>
        <w:widowControl/>
        <w:suppressLineNumbers w:val="0"/>
        <w:spacing w:before="0" w:beforeAutospacing="0" w:after="0" w:afterAutospacing="0" w:line="460" w:lineRule="atLeast"/>
        <w:ind w:left="844" w:right="0" w:hanging="420"/>
        <w:jc w:val="left"/>
      </w:pPr>
      <w:r>
        <w:rPr>
          <w:rFonts w:hint="eastAsia" w:ascii="宋体" w:hAnsi="宋体" w:eastAsia="宋体" w:cs="宋体"/>
          <w:i w:val="0"/>
          <w:caps w:val="0"/>
          <w:color w:val="000000"/>
          <w:spacing w:val="0"/>
          <w:kern w:val="0"/>
          <w:sz w:val="24"/>
          <w:szCs w:val="24"/>
          <w:lang w:val="en-US" w:eastAsia="zh-CN" w:bidi="ar"/>
        </w:rPr>
        <w:t>6.</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具备法律、行政法规规定的其他条件的证明材料；</w:t>
      </w:r>
    </w:p>
    <w:p>
      <w:pPr>
        <w:keepNext w:val="0"/>
        <w:keepLines w:val="0"/>
        <w:widowControl/>
        <w:suppressLineNumbers w:val="0"/>
        <w:spacing w:before="0" w:beforeAutospacing="0" w:after="0" w:afterAutospacing="0" w:line="460" w:lineRule="atLeast"/>
        <w:ind w:left="844" w:right="0" w:hanging="420"/>
        <w:jc w:val="left"/>
      </w:pPr>
      <w:r>
        <w:rPr>
          <w:rFonts w:hint="eastAsia" w:ascii="宋体" w:hAnsi="宋体" w:eastAsia="宋体" w:cs="宋体"/>
          <w:i w:val="0"/>
          <w:caps w:val="0"/>
          <w:color w:val="000000"/>
          <w:spacing w:val="0"/>
          <w:kern w:val="0"/>
          <w:sz w:val="24"/>
          <w:szCs w:val="24"/>
          <w:lang w:val="en-US" w:eastAsia="zh-CN" w:bidi="ar"/>
        </w:rPr>
        <w:t>7.</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参加政府采购活动前3年内在经营活动中没有重大违法记录的书面声明；</w:t>
      </w:r>
    </w:p>
    <w:p>
      <w:pPr>
        <w:keepNext w:val="0"/>
        <w:keepLines w:val="0"/>
        <w:widowControl/>
        <w:suppressLineNumbers w:val="0"/>
        <w:spacing w:before="0" w:beforeAutospacing="0" w:after="0" w:afterAutospacing="0" w:line="460" w:lineRule="atLeast"/>
        <w:ind w:left="844" w:right="0" w:hanging="420"/>
        <w:jc w:val="left"/>
      </w:pPr>
      <w:r>
        <w:rPr>
          <w:rFonts w:hint="eastAsia" w:ascii="宋体" w:hAnsi="宋体" w:eastAsia="宋体" w:cs="宋体"/>
          <w:i w:val="0"/>
          <w:caps w:val="0"/>
          <w:color w:val="000000"/>
          <w:spacing w:val="0"/>
          <w:kern w:val="0"/>
          <w:sz w:val="24"/>
          <w:szCs w:val="24"/>
          <w:lang w:val="en-US" w:eastAsia="zh-CN" w:bidi="ar"/>
        </w:rPr>
        <w:t>8.</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总公司（总部/总所等）授权函（以分支机构名义参选时须提供）；</w:t>
      </w:r>
    </w:p>
    <w:p>
      <w:pPr>
        <w:keepNext w:val="0"/>
        <w:keepLines w:val="0"/>
        <w:widowControl/>
        <w:suppressLineNumbers w:val="0"/>
        <w:spacing w:before="0" w:beforeAutospacing="0" w:after="0" w:afterAutospacing="0" w:line="460" w:lineRule="atLeast"/>
        <w:ind w:left="844" w:right="0" w:hanging="420"/>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9.</w:t>
      </w:r>
      <w:r>
        <w:rPr>
          <w:rFonts w:hint="eastAsia" w:ascii="宋体" w:hAnsi="宋体" w:eastAsia="宋体" w:cs="宋体"/>
          <w:b w:val="0"/>
          <w:i w:val="0"/>
          <w:caps w:val="0"/>
          <w:color w:val="000000"/>
          <w:spacing w:val="0"/>
          <w:kern w:val="0"/>
          <w:sz w:val="14"/>
          <w:szCs w:val="14"/>
          <w:lang w:val="en-US" w:eastAsia="zh-CN" w:bidi="ar"/>
        </w:rPr>
        <w:t>   </w:t>
      </w:r>
      <w:r>
        <w:rPr>
          <w:rFonts w:hint="eastAsia" w:ascii="宋体" w:hAnsi="宋体" w:eastAsia="宋体" w:cs="宋体"/>
          <w:i w:val="0"/>
          <w:caps w:val="0"/>
          <w:color w:val="000000"/>
          <w:spacing w:val="0"/>
          <w:kern w:val="0"/>
          <w:sz w:val="24"/>
          <w:szCs w:val="24"/>
          <w:lang w:val="en-US" w:eastAsia="zh-CN" w:bidi="ar"/>
        </w:rPr>
        <w:t>根据本比选文件采购需求还需提供的其他证明文件。</w:t>
      </w:r>
    </w:p>
    <w:p>
      <w:pPr>
        <w:keepNext w:val="0"/>
        <w:keepLines w:val="0"/>
        <w:widowControl/>
        <w:suppressLineNumbers w:val="0"/>
        <w:spacing w:before="0" w:beforeAutospacing="0" w:after="0" w:afterAutospacing="0" w:line="460" w:lineRule="atLeast"/>
        <w:ind w:left="844" w:right="0" w:hanging="420"/>
        <w:jc w:val="left"/>
        <w:rPr>
          <w:rFonts w:hint="default"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10.   参选人已知悉所提交的文件将给予保密，但不退还。</w:t>
      </w:r>
    </w:p>
    <w:p>
      <w:pPr>
        <w:keepNext w:val="0"/>
        <w:keepLines w:val="0"/>
        <w:widowControl/>
        <w:suppressLineNumbers w:val="0"/>
        <w:spacing w:before="0" w:beforeAutospacing="0" w:after="0" w:afterAutospacing="0" w:line="360" w:lineRule="atLeast"/>
        <w:ind w:left="0" w:right="0" w:firstLine="420"/>
        <w:jc w:val="left"/>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firstLine="424"/>
        <w:jc w:val="left"/>
      </w:pPr>
      <w:r>
        <w:rPr>
          <w:rFonts w:hint="eastAsia" w:ascii="宋体" w:hAnsi="宋体" w:eastAsia="宋体" w:cs="宋体"/>
          <w:i w:val="0"/>
          <w:caps w:val="0"/>
          <w:color w:val="000000"/>
          <w:spacing w:val="0"/>
          <w:kern w:val="0"/>
          <w:sz w:val="24"/>
          <w:szCs w:val="24"/>
          <w:lang w:val="en-US" w:eastAsia="zh-CN" w:bidi="ar"/>
        </w:rPr>
        <w:t>本签字人确认参选文件中关于资格的一切说明都是真实的、准确的。</w:t>
      </w:r>
    </w:p>
    <w:p>
      <w:pPr>
        <w:keepNext w:val="0"/>
        <w:keepLines w:val="0"/>
        <w:widowControl/>
        <w:suppressLineNumbers w:val="0"/>
        <w:spacing w:before="0" w:beforeAutospacing="0" w:after="0" w:afterAutospacing="0" w:line="360" w:lineRule="atLeast"/>
        <w:ind w:left="0" w:right="0" w:firstLine="424"/>
        <w:jc w:val="left"/>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firstLine="424"/>
        <w:jc w:val="left"/>
      </w:pPr>
      <w:r>
        <w:rPr>
          <w:rFonts w:hint="eastAsia" w:ascii="宋体" w:hAnsi="宋体" w:eastAsia="宋体" w:cs="宋体"/>
          <w:i w:val="0"/>
          <w:caps w:val="0"/>
          <w:color w:val="000000"/>
          <w:spacing w:val="0"/>
          <w:kern w:val="0"/>
          <w:sz w:val="24"/>
          <w:szCs w:val="24"/>
          <w:lang w:val="en-US" w:eastAsia="zh-CN" w:bidi="ar"/>
        </w:rPr>
        <w:t>参选人名称（盖章）：</w:t>
      </w:r>
      <w:r>
        <w:rPr>
          <w:rFonts w:hint="eastAsia" w:ascii="宋体" w:hAnsi="宋体" w:eastAsia="宋体" w:cs="宋体"/>
          <w:i w:val="0"/>
          <w:caps w:val="0"/>
          <w:color w:val="000000"/>
          <w:spacing w:val="0"/>
          <w:kern w:val="0"/>
          <w:sz w:val="24"/>
          <w:szCs w:val="24"/>
          <w:u w:val="single"/>
          <w:lang w:val="en-US" w:eastAsia="zh-CN" w:bidi="ar"/>
        </w:rPr>
        <w:t>                    </w:t>
      </w:r>
    </w:p>
    <w:p>
      <w:pPr>
        <w:keepNext w:val="0"/>
        <w:keepLines w:val="0"/>
        <w:widowControl/>
        <w:suppressLineNumbers w:val="0"/>
        <w:spacing w:before="0" w:beforeAutospacing="0" w:after="0" w:afterAutospacing="0" w:line="360" w:lineRule="atLeast"/>
        <w:ind w:left="0" w:right="0" w:firstLine="424"/>
        <w:jc w:val="left"/>
        <w:rPr>
          <w:rFonts w:hint="eastAsia" w:ascii="宋体" w:hAnsi="宋体" w:eastAsia="宋体" w:cs="宋体"/>
          <w:i w:val="0"/>
          <w:caps w:val="0"/>
          <w:color w:val="000000"/>
          <w:spacing w:val="0"/>
          <w:kern w:val="0"/>
          <w:sz w:val="24"/>
          <w:szCs w:val="24"/>
          <w:u w:val="single"/>
          <w:lang w:val="en-US" w:eastAsia="zh-CN" w:bidi="ar"/>
        </w:rPr>
      </w:pPr>
      <w:r>
        <w:rPr>
          <w:rFonts w:hint="eastAsia" w:ascii="宋体" w:hAnsi="宋体" w:eastAsia="宋体" w:cs="宋体"/>
          <w:i w:val="0"/>
          <w:caps w:val="0"/>
          <w:color w:val="000000"/>
          <w:spacing w:val="0"/>
          <w:kern w:val="0"/>
          <w:sz w:val="24"/>
          <w:szCs w:val="24"/>
          <w:lang w:val="en-US" w:eastAsia="zh-CN" w:bidi="ar"/>
        </w:rPr>
        <w:t>参选人地址：</w:t>
      </w:r>
      <w:r>
        <w:rPr>
          <w:rFonts w:hint="eastAsia" w:ascii="宋体" w:hAnsi="宋体" w:eastAsia="宋体" w:cs="宋体"/>
          <w:i w:val="0"/>
          <w:caps w:val="0"/>
          <w:color w:val="000000"/>
          <w:spacing w:val="0"/>
          <w:kern w:val="0"/>
          <w:sz w:val="24"/>
          <w:szCs w:val="24"/>
          <w:u w:val="single"/>
          <w:lang w:val="en-US" w:eastAsia="zh-CN" w:bidi="ar"/>
        </w:rPr>
        <w:t xml:space="preserve">                                         </w:t>
      </w:r>
    </w:p>
    <w:p>
      <w:pPr>
        <w:keepNext w:val="0"/>
        <w:keepLines w:val="0"/>
        <w:widowControl/>
        <w:suppressLineNumbers w:val="0"/>
        <w:spacing w:before="0" w:beforeAutospacing="0" w:after="0" w:afterAutospacing="0" w:line="360" w:lineRule="atLeast"/>
        <w:ind w:left="0" w:right="0" w:firstLine="424"/>
        <w:jc w:val="left"/>
      </w:pPr>
      <w:r>
        <w:rPr>
          <w:rFonts w:hint="eastAsia" w:ascii="宋体" w:hAnsi="宋体" w:eastAsia="宋体" w:cs="宋体"/>
          <w:i w:val="0"/>
          <w:caps w:val="0"/>
          <w:color w:val="000000"/>
          <w:spacing w:val="0"/>
          <w:kern w:val="0"/>
          <w:sz w:val="24"/>
          <w:szCs w:val="24"/>
          <w:lang w:val="en-US" w:eastAsia="zh-CN" w:bidi="ar"/>
        </w:rPr>
        <w:t>本资格声明函授权代表（签字）：</w:t>
      </w:r>
      <w:r>
        <w:rPr>
          <w:rFonts w:hint="eastAsia" w:ascii="宋体" w:hAnsi="宋体" w:eastAsia="宋体" w:cs="宋体"/>
          <w:i w:val="0"/>
          <w:caps w:val="0"/>
          <w:color w:val="000000"/>
          <w:spacing w:val="0"/>
          <w:kern w:val="0"/>
          <w:sz w:val="24"/>
          <w:szCs w:val="24"/>
          <w:u w:val="single"/>
          <w:lang w:val="en-US" w:eastAsia="zh-CN" w:bidi="ar"/>
        </w:rPr>
        <w:t>               </w:t>
      </w:r>
    </w:p>
    <w:p>
      <w:pPr>
        <w:pStyle w:val="21"/>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rPr>
      </w:pPr>
      <w:bookmarkStart w:id="42" w:name="_Toc505606444"/>
      <w:bookmarkStart w:id="43" w:name="_Toc324941632"/>
      <w:bookmarkStart w:id="44" w:name="_Toc310342169"/>
      <w:bookmarkStart w:id="45" w:name="_Toc197092333"/>
      <w:bookmarkStart w:id="46" w:name="_Toc191102692"/>
    </w:p>
    <w:p>
      <w:pPr>
        <w:pStyle w:val="21"/>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rPr>
      </w:pPr>
    </w:p>
    <w:p>
      <w:pPr>
        <w:pStyle w:val="21"/>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rPr>
      </w:pPr>
    </w:p>
    <w:p>
      <w:pPr>
        <w:pStyle w:val="21"/>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rPr>
      </w:pPr>
    </w:p>
    <w:p>
      <w:pPr>
        <w:pStyle w:val="21"/>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rPr>
      </w:pPr>
      <w:r>
        <w:rPr>
          <w:rFonts w:hint="eastAsia"/>
        </w:rPr>
        <w:t>第</w:t>
      </w:r>
      <w:r>
        <w:rPr>
          <w:rFonts w:hint="eastAsia"/>
          <w:lang w:val="en-US" w:eastAsia="zh-CN"/>
        </w:rPr>
        <w:t>五</w:t>
      </w:r>
      <w:r>
        <w:rPr>
          <w:rFonts w:hint="eastAsia"/>
        </w:rPr>
        <w:t>章  附件</w:t>
      </w:r>
      <w:bookmarkEnd w:id="42"/>
      <w:bookmarkEnd w:id="43"/>
      <w:bookmarkEnd w:id="44"/>
      <w:bookmarkEnd w:id="45"/>
      <w:bookmarkEnd w:id="46"/>
    </w:p>
    <w:p>
      <w:pPr>
        <w:pStyle w:val="22"/>
        <w:keepNext w:val="0"/>
        <w:keepLines w:val="0"/>
        <w:pageBreakBefore w:val="0"/>
        <w:widowControl w:val="0"/>
        <w:kinsoku/>
        <w:wordWrap/>
        <w:overflowPunct/>
        <w:topLinePunct w:val="0"/>
        <w:autoSpaceDE/>
        <w:autoSpaceDN/>
        <w:bidi w:val="0"/>
        <w:adjustRightInd/>
        <w:snapToGrid/>
        <w:spacing w:before="0" w:after="0" w:line="500" w:lineRule="exact"/>
        <w:textAlignment w:val="auto"/>
        <w:rPr>
          <w:rFonts w:hint="eastAsia"/>
          <w:lang w:val="en-US" w:eastAsia="zh-CN"/>
        </w:rPr>
      </w:pPr>
      <w:bookmarkStart w:id="47" w:name="_Toc505606446"/>
      <w:bookmarkStart w:id="48" w:name="_Toc505887823"/>
      <w:bookmarkStart w:id="49" w:name="_Toc310342171"/>
      <w:bookmarkStart w:id="50" w:name="_Toc286150457"/>
      <w:bookmarkStart w:id="51" w:name="_Toc197156238"/>
      <w:bookmarkStart w:id="52" w:name="_Toc191102124"/>
      <w:bookmarkStart w:id="53" w:name="_Toc293652257"/>
      <w:bookmarkStart w:id="54" w:name="_Toc191101831"/>
      <w:bookmarkStart w:id="55" w:name="_Toc191102508"/>
    </w:p>
    <w:p>
      <w:pPr>
        <w:pStyle w:val="22"/>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rPr>
          <w:rFonts w:hint="eastAsia"/>
          <w:color w:val="0000FF"/>
          <w:sz w:val="28"/>
          <w:szCs w:val="28"/>
        </w:rPr>
      </w:pPr>
      <w:r>
        <w:rPr>
          <w:rFonts w:hint="eastAsia"/>
          <w:color w:val="0000FF"/>
          <w:sz w:val="28"/>
          <w:szCs w:val="28"/>
          <w:lang w:val="en-US" w:eastAsia="zh-CN"/>
        </w:rPr>
        <w:t>一、</w:t>
      </w:r>
      <w:r>
        <w:rPr>
          <w:rFonts w:hint="eastAsia"/>
          <w:color w:val="0000FF"/>
          <w:sz w:val="28"/>
          <w:szCs w:val="28"/>
        </w:rPr>
        <w:t>上海</w:t>
      </w:r>
      <w:r>
        <w:rPr>
          <w:rFonts w:hint="eastAsia"/>
          <w:color w:val="0000FF"/>
          <w:sz w:val="28"/>
          <w:szCs w:val="28"/>
          <w:lang w:val="en-US" w:eastAsia="zh-CN"/>
        </w:rPr>
        <w:t>杂技团有限公司投影设备</w:t>
      </w:r>
      <w:r>
        <w:rPr>
          <w:rFonts w:hint="eastAsia"/>
          <w:color w:val="0000FF"/>
          <w:sz w:val="28"/>
          <w:szCs w:val="28"/>
          <w:highlight w:val="none"/>
        </w:rPr>
        <w:t>采购</w:t>
      </w:r>
      <w:bookmarkEnd w:id="47"/>
      <w:bookmarkEnd w:id="48"/>
      <w:bookmarkEnd w:id="49"/>
      <w:bookmarkStart w:id="56" w:name="_Toc190957867"/>
      <w:bookmarkStart w:id="57" w:name="_Toc324941636"/>
      <w:bookmarkStart w:id="58" w:name="_Toc505606447"/>
      <w:bookmarkStart w:id="59" w:name="_Toc505887824"/>
      <w:bookmarkStart w:id="60" w:name="_Toc310342172"/>
      <w:r>
        <w:rPr>
          <w:rFonts w:hint="eastAsia"/>
          <w:color w:val="0000FF"/>
          <w:sz w:val="28"/>
          <w:szCs w:val="28"/>
          <w:lang w:eastAsia="zh-CN"/>
        </w:rPr>
        <w:t>比选</w:t>
      </w:r>
      <w:r>
        <w:rPr>
          <w:rFonts w:hint="eastAsia"/>
          <w:color w:val="0000FF"/>
          <w:sz w:val="28"/>
          <w:szCs w:val="28"/>
        </w:rPr>
        <w:t>办法</w:t>
      </w:r>
      <w:bookmarkEnd w:id="50"/>
      <w:bookmarkEnd w:id="51"/>
      <w:bookmarkEnd w:id="52"/>
      <w:bookmarkEnd w:id="53"/>
      <w:bookmarkEnd w:id="54"/>
      <w:bookmarkEnd w:id="55"/>
      <w:bookmarkEnd w:id="56"/>
      <w:bookmarkEnd w:id="57"/>
      <w:bookmarkEnd w:id="58"/>
      <w:bookmarkEnd w:id="59"/>
      <w:bookmarkEnd w:id="6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6" w:right="0" w:firstLine="422"/>
        <w:jc w:val="left"/>
        <w:textAlignment w:val="auto"/>
        <w:rPr>
          <w:rFonts w:hint="eastAsia" w:ascii="宋体" w:hAnsi="宋体" w:eastAsia="宋体" w:cs="宋体"/>
          <w:b w:val="0"/>
          <w:bCs/>
          <w:i w:val="0"/>
          <w:caps w:val="0"/>
          <w:color w:val="000000"/>
          <w:spacing w:val="0"/>
          <w:kern w:val="0"/>
          <w:sz w:val="24"/>
          <w:szCs w:val="24"/>
          <w:lang w:val="en-US" w:eastAsia="zh-CN" w:bidi="ar"/>
        </w:rPr>
      </w:pPr>
      <w:r>
        <w:rPr>
          <w:rFonts w:hint="eastAsia" w:ascii="宋体" w:hAnsi="宋体" w:eastAsia="宋体" w:cs="宋体"/>
          <w:b w:val="0"/>
          <w:bCs/>
          <w:i w:val="0"/>
          <w:caps w:val="0"/>
          <w:color w:val="000000"/>
          <w:spacing w:val="0"/>
          <w:kern w:val="0"/>
          <w:sz w:val="24"/>
          <w:szCs w:val="24"/>
          <w:lang w:val="en-US" w:eastAsia="zh-CN" w:bidi="ar"/>
        </w:rPr>
        <w:t>比选单位将在响应文件递交截止日期后组织专业人员,秉着公平、公正、科学、择优的原则对递交的响应文件进行评审，并确定中选人。</w:t>
      </w:r>
    </w:p>
    <w:p>
      <w:pPr>
        <w:pStyle w:val="4"/>
        <w:keepNext w:val="0"/>
        <w:keepLines w:val="0"/>
        <w:pageBreakBefore w:val="0"/>
        <w:numPr>
          <w:ilvl w:val="2"/>
          <w:numId w:val="0"/>
        </w:numPr>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5.1本次比选的评标工作将按下列步骤进行：</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初步评审；</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详细评审和评分；</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推荐中选候选人。</w:t>
      </w:r>
    </w:p>
    <w:p>
      <w:pPr>
        <w:pStyle w:val="3"/>
        <w:keepNext w:val="0"/>
        <w:keepLines w:val="0"/>
        <w:pageBreakBefore w:val="0"/>
        <w:numPr>
          <w:ilvl w:val="1"/>
          <w:numId w:val="0"/>
        </w:numPr>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i w:val="0"/>
          <w:caps w:val="0"/>
          <w:color w:val="000000"/>
          <w:spacing w:val="0"/>
          <w:kern w:val="0"/>
          <w:sz w:val="24"/>
          <w:szCs w:val="24"/>
          <w:lang w:val="en-US" w:eastAsia="zh-CN" w:bidi="ar"/>
        </w:rPr>
      </w:pPr>
      <w:bookmarkStart w:id="61" w:name="_Toc433006064"/>
      <w:bookmarkStart w:id="62" w:name="_Toc397346550"/>
      <w:bookmarkStart w:id="63" w:name="_Toc435726415"/>
      <w:bookmarkStart w:id="64" w:name="_Toc505888011"/>
      <w:bookmarkStart w:id="65" w:name="_Toc373766242"/>
      <w:bookmarkStart w:id="66" w:name="_Toc2648"/>
      <w:bookmarkStart w:id="67" w:name="_Toc397433009"/>
      <w:bookmarkStart w:id="68" w:name="_Toc505606819"/>
      <w:r>
        <w:rPr>
          <w:rFonts w:hint="eastAsia" w:ascii="宋体" w:hAnsi="宋体" w:eastAsia="宋体" w:cs="宋体"/>
          <w:i w:val="0"/>
          <w:caps w:val="0"/>
          <w:color w:val="000000"/>
          <w:spacing w:val="0"/>
          <w:kern w:val="0"/>
          <w:sz w:val="24"/>
          <w:szCs w:val="24"/>
          <w:lang w:val="en-US" w:eastAsia="zh-CN" w:bidi="ar"/>
        </w:rPr>
        <w:t>5.2初步评审</w:t>
      </w:r>
      <w:bookmarkEnd w:id="61"/>
      <w:bookmarkEnd w:id="62"/>
      <w:bookmarkEnd w:id="63"/>
      <w:bookmarkEnd w:id="64"/>
      <w:bookmarkEnd w:id="65"/>
      <w:bookmarkEnd w:id="66"/>
      <w:bookmarkEnd w:id="67"/>
      <w:bookmarkEnd w:id="68"/>
    </w:p>
    <w:p>
      <w:pPr>
        <w:pStyle w:val="4"/>
        <w:keepNext w:val="0"/>
        <w:keepLines w:val="0"/>
        <w:pageBreakBefore w:val="0"/>
        <w:numPr>
          <w:ilvl w:val="2"/>
          <w:numId w:val="0"/>
        </w:numPr>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5.2.1初步评审的主要内容如下所列：</w:t>
      </w:r>
    </w:p>
    <w:p>
      <w:pPr>
        <w:pStyle w:val="5"/>
        <w:keepNext w:val="0"/>
        <w:keepLines w:val="0"/>
        <w:pageBreakBefore w:val="0"/>
        <w:numPr>
          <w:ilvl w:val="6"/>
          <w:numId w:val="0"/>
        </w:numPr>
        <w:kinsoku/>
        <w:wordWrap/>
        <w:overflowPunct/>
        <w:topLinePunct w:val="0"/>
        <w:autoSpaceDE/>
        <w:autoSpaceDN/>
        <w:bidi w:val="0"/>
        <w:adjustRightInd/>
        <w:snapToGrid/>
        <w:spacing w:beforeAutospacing="0" w:afterAutospacing="0" w:line="400" w:lineRule="exact"/>
        <w:ind w:left="482" w:leftChars="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（1）参选文件中的有关文件是否按照比选文件的格式要求在需要由参选人的法定代表人或其授权代表（须提供授权书）签字和加盖公章的地方签字并加盖公章；</w:t>
      </w:r>
    </w:p>
    <w:p>
      <w:pPr>
        <w:pStyle w:val="5"/>
        <w:keepNext w:val="0"/>
        <w:keepLines w:val="0"/>
        <w:pageBreakBefore w:val="0"/>
        <w:numPr>
          <w:ilvl w:val="6"/>
          <w:numId w:val="0"/>
        </w:numPr>
        <w:kinsoku/>
        <w:wordWrap/>
        <w:overflowPunct/>
        <w:topLinePunct w:val="0"/>
        <w:autoSpaceDE/>
        <w:autoSpaceDN/>
        <w:bidi w:val="0"/>
        <w:adjustRightInd/>
        <w:snapToGrid/>
        <w:spacing w:beforeAutospacing="0" w:afterAutospacing="0" w:line="400" w:lineRule="exact"/>
        <w:ind w:left="482" w:leftChars="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参选有效期是否符合比选文件的要求；</w:t>
      </w:r>
    </w:p>
    <w:p>
      <w:pPr>
        <w:pStyle w:val="5"/>
        <w:keepNext w:val="0"/>
        <w:keepLines w:val="0"/>
        <w:pageBreakBefore w:val="0"/>
        <w:numPr>
          <w:ilvl w:val="6"/>
          <w:numId w:val="0"/>
        </w:numPr>
        <w:kinsoku/>
        <w:wordWrap/>
        <w:overflowPunct/>
        <w:topLinePunct w:val="0"/>
        <w:autoSpaceDE/>
        <w:autoSpaceDN/>
        <w:bidi w:val="0"/>
        <w:adjustRightInd/>
        <w:snapToGrid/>
        <w:spacing w:beforeAutospacing="0" w:afterAutospacing="0" w:line="400" w:lineRule="exact"/>
        <w:ind w:left="482" w:leftChars="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（2）参选人是否按照比选文件的规定提交了相关的资格证明文件；</w:t>
      </w:r>
    </w:p>
    <w:p>
      <w:pPr>
        <w:pStyle w:val="5"/>
        <w:keepNext w:val="0"/>
        <w:keepLines w:val="0"/>
        <w:pageBreakBefore w:val="0"/>
        <w:numPr>
          <w:ilvl w:val="6"/>
          <w:numId w:val="0"/>
        </w:numPr>
        <w:kinsoku/>
        <w:wordWrap/>
        <w:overflowPunct/>
        <w:topLinePunct w:val="0"/>
        <w:autoSpaceDE/>
        <w:autoSpaceDN/>
        <w:bidi w:val="0"/>
        <w:adjustRightInd/>
        <w:snapToGrid/>
        <w:spacing w:beforeAutospacing="0" w:afterAutospacing="0" w:line="400" w:lineRule="exact"/>
        <w:ind w:left="482" w:leftChars="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（3）参选人的资格是否符合要求（包括资质、业绩等）；</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参选人是否存在资不抵债的情况及是否具有与合同标的相适应的清偿能力；</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参选人目前是否卷入了可能影响本项目顺利实施的重大诉讼案件；</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参选文件是否存在内容不全或粗制滥造的现象；</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参选文件是否存在串标、欺诈、行贿、威胁或弄虚作假等违规情况；</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参选文件是否附有比选单位不能接受的条件；</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未提供明细报价或算术错误纠正的合计超过其参选报价的±10％的；</w:t>
      </w:r>
    </w:p>
    <w:p>
      <w:pPr>
        <w:pStyle w:val="5"/>
        <w:keepNext w:val="0"/>
        <w:keepLines w:val="0"/>
        <w:pageBreakBefore w:val="0"/>
        <w:kinsoku/>
        <w:wordWrap/>
        <w:overflowPunct/>
        <w:topLinePunct w:val="0"/>
        <w:autoSpaceDE/>
        <w:autoSpaceDN/>
        <w:bidi w:val="0"/>
        <w:adjustRightInd/>
        <w:snapToGrid/>
        <w:spacing w:beforeAutospacing="0" w:afterAutospacing="0" w:line="400" w:lineRule="exact"/>
        <w:ind w:left="1202" w:hanging="720"/>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参选文件是否存在不符合比选文件中规定的其他实质性要求之处。</w:t>
      </w:r>
    </w:p>
    <w:p>
      <w:pPr>
        <w:pStyle w:val="4"/>
        <w:keepNext w:val="0"/>
        <w:keepLines w:val="0"/>
        <w:pageBreakBefore w:val="0"/>
        <w:numPr>
          <w:ilvl w:val="2"/>
          <w:numId w:val="0"/>
        </w:numPr>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5.2.2由比选工作小组负责汇总初步评审的有关信息。初步评审不合格的参选人将不再进入后续的详细评审、评分。</w:t>
      </w:r>
    </w:p>
    <w:p>
      <w:pPr>
        <w:pStyle w:val="3"/>
        <w:keepNext w:val="0"/>
        <w:keepLines w:val="0"/>
        <w:pageBreakBefore w:val="0"/>
        <w:numPr>
          <w:ilvl w:val="1"/>
          <w:numId w:val="0"/>
        </w:numPr>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i w:val="0"/>
          <w:caps w:val="0"/>
          <w:color w:val="000000"/>
          <w:spacing w:val="0"/>
          <w:kern w:val="0"/>
          <w:sz w:val="24"/>
          <w:szCs w:val="24"/>
          <w:lang w:val="en-US" w:eastAsia="zh-CN" w:bidi="ar"/>
        </w:rPr>
      </w:pPr>
      <w:bookmarkStart w:id="69" w:name="_Toc435726416"/>
      <w:bookmarkStart w:id="70" w:name="_Toc505606820"/>
      <w:bookmarkStart w:id="71" w:name="_Toc433006065"/>
      <w:bookmarkStart w:id="72" w:name="_Toc397346551"/>
      <w:bookmarkStart w:id="73" w:name="_Toc505888012"/>
      <w:bookmarkStart w:id="74" w:name="_Toc12081"/>
      <w:bookmarkStart w:id="75" w:name="_Toc397433010"/>
      <w:bookmarkStart w:id="76" w:name="_Toc373766243"/>
      <w:r>
        <w:rPr>
          <w:rFonts w:hint="eastAsia" w:ascii="宋体" w:hAnsi="宋体" w:eastAsia="宋体" w:cs="宋体"/>
          <w:i w:val="0"/>
          <w:caps w:val="0"/>
          <w:color w:val="000000"/>
          <w:spacing w:val="0"/>
          <w:kern w:val="0"/>
          <w:sz w:val="24"/>
          <w:szCs w:val="24"/>
          <w:lang w:val="en-US" w:eastAsia="zh-CN" w:bidi="ar"/>
        </w:rPr>
        <w:t>5.3详细评审</w:t>
      </w:r>
      <w:bookmarkEnd w:id="69"/>
      <w:bookmarkEnd w:id="70"/>
      <w:bookmarkEnd w:id="71"/>
      <w:bookmarkEnd w:id="72"/>
      <w:bookmarkEnd w:id="73"/>
      <w:bookmarkEnd w:id="74"/>
      <w:bookmarkEnd w:id="75"/>
      <w:bookmarkEnd w:id="76"/>
      <w:r>
        <w:rPr>
          <w:rFonts w:hint="eastAsia" w:ascii="宋体" w:hAnsi="宋体" w:eastAsia="宋体" w:cs="宋体"/>
          <w:i w:val="0"/>
          <w:caps w:val="0"/>
          <w:color w:val="000000"/>
          <w:spacing w:val="0"/>
          <w:kern w:val="0"/>
          <w:sz w:val="24"/>
          <w:szCs w:val="24"/>
          <w:lang w:val="en-US" w:eastAsia="zh-CN" w:bidi="ar"/>
        </w:rPr>
        <w:t>（参考）</w:t>
      </w:r>
      <w:bookmarkStart w:id="85" w:name="_GoBack"/>
      <w:bookmarkEnd w:id="85"/>
    </w:p>
    <w:p>
      <w:pPr>
        <w:pStyle w:val="4"/>
        <w:keepNext w:val="0"/>
        <w:keepLines w:val="0"/>
        <w:pageBreakBefore w:val="0"/>
        <w:numPr>
          <w:ilvl w:val="2"/>
          <w:numId w:val="0"/>
        </w:numPr>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5.3.1对通过初步评审的参选单位进行详细评审。</w:t>
      </w:r>
    </w:p>
    <w:p>
      <w:pPr>
        <w:pStyle w:val="4"/>
        <w:keepNext w:val="0"/>
        <w:keepLines w:val="0"/>
        <w:pageBreakBefore w:val="0"/>
        <w:numPr>
          <w:ilvl w:val="2"/>
          <w:numId w:val="0"/>
        </w:numPr>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5.3.2最低报价是评审的重要因素，但不作为被授予合同的保证条件。</w:t>
      </w:r>
    </w:p>
    <w:p>
      <w:pPr>
        <w:pStyle w:val="4"/>
        <w:keepNext w:val="0"/>
        <w:keepLines w:val="0"/>
        <w:pageBreakBefore w:val="0"/>
        <w:numPr>
          <w:ilvl w:val="2"/>
          <w:numId w:val="0"/>
        </w:numPr>
        <w:kinsoku/>
        <w:wordWrap/>
        <w:overflowPunct/>
        <w:topLinePunct w:val="0"/>
        <w:autoSpaceDE/>
        <w:autoSpaceDN/>
        <w:bidi w:val="0"/>
        <w:adjustRightInd/>
        <w:snapToGrid/>
        <w:spacing w:beforeAutospacing="0" w:afterAutospacing="0" w:line="400" w:lineRule="exact"/>
        <w:textAlignment w:val="auto"/>
        <w:rPr>
          <w:rFonts w:hint="default"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5.3.3对参选人递交的技术标和商务标将分别进行详细评审。</w:t>
      </w:r>
    </w:p>
    <w:p>
      <w:pPr>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本评审法采用百分制综合评标法，总分100分，其中商务标为60分，技术标为40分，综合得分（商务标得分＋技术标得分）为各评委评分的算术平均值，最高者为第一名，依次类推确定得分排名顺序，推荐第一名作为中选人。</w:t>
      </w:r>
    </w:p>
    <w:p>
      <w:pPr>
        <w:rPr>
          <w:highlight w:val="none"/>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579"/>
        <w:gridCol w:w="632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14"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b/>
              </w:rPr>
            </w:pPr>
            <w:r>
              <w:rPr>
                <w:rFonts w:hint="eastAsia"/>
                <w:b/>
              </w:rPr>
              <w:t>序号</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b/>
              </w:rPr>
            </w:pPr>
            <w:r>
              <w:rPr>
                <w:rFonts w:hint="eastAsia"/>
                <w:b/>
              </w:rPr>
              <w:t>评分要素</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default" w:eastAsia="宋体"/>
                <w:b/>
                <w:lang w:val="en-US" w:eastAsia="zh-CN"/>
              </w:rPr>
            </w:pPr>
            <w:r>
              <w:rPr>
                <w:rFonts w:hint="eastAsia"/>
                <w:b/>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商务标满分为60分</w:t>
            </w: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1</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总价：以各有效</w:t>
            </w:r>
            <w:r>
              <w:rPr>
                <w:rFonts w:hint="eastAsia"/>
                <w:lang w:eastAsia="zh-CN"/>
              </w:rPr>
              <w:t>参选</w:t>
            </w:r>
            <w:r>
              <w:rPr>
                <w:rFonts w:hint="eastAsia"/>
              </w:rPr>
              <w:t>人的</w:t>
            </w:r>
            <w:r>
              <w:rPr>
                <w:rFonts w:hint="eastAsia"/>
                <w:lang w:eastAsia="zh-CN"/>
              </w:rPr>
              <w:t>参选</w:t>
            </w:r>
            <w:r>
              <w:rPr>
                <w:rFonts w:hint="eastAsia"/>
              </w:rPr>
              <w:t>报价的算数平均值为基准价。</w:t>
            </w:r>
          </w:p>
          <w:p>
            <w:pPr>
              <w:rPr>
                <w:rFonts w:hint="eastAsia"/>
              </w:rPr>
            </w:pPr>
            <w:r>
              <w:rPr>
                <w:rFonts w:hint="eastAsia"/>
                <w:lang w:eastAsia="zh-CN"/>
              </w:rPr>
              <w:t>参选</w:t>
            </w:r>
            <w:r>
              <w:rPr>
                <w:rFonts w:hint="eastAsia"/>
              </w:rPr>
              <w:t>人的</w:t>
            </w:r>
            <w:r>
              <w:rPr>
                <w:rFonts w:hint="eastAsia"/>
                <w:lang w:eastAsia="zh-CN"/>
              </w:rPr>
              <w:t>参选</w:t>
            </w:r>
            <w:r>
              <w:rPr>
                <w:rFonts w:hint="eastAsia"/>
              </w:rPr>
              <w:t>报价等于基准价的，其报价得分为</w:t>
            </w:r>
            <w:r>
              <w:rPr>
                <w:rFonts w:hint="eastAsia"/>
                <w:lang w:val="en-US" w:eastAsia="zh-CN"/>
              </w:rPr>
              <w:t>35</w:t>
            </w:r>
            <w:r>
              <w:rPr>
                <w:rFonts w:hint="eastAsia"/>
              </w:rPr>
              <w:t>分；</w:t>
            </w:r>
          </w:p>
          <w:p>
            <w:r>
              <w:rPr>
                <w:rFonts w:hint="eastAsia"/>
                <w:lang w:eastAsia="zh-CN"/>
              </w:rPr>
              <w:t>参选</w:t>
            </w:r>
            <w:r>
              <w:rPr>
                <w:rFonts w:hint="eastAsia"/>
              </w:rPr>
              <w:t>人的</w:t>
            </w:r>
            <w:r>
              <w:rPr>
                <w:rFonts w:hint="eastAsia"/>
                <w:lang w:eastAsia="zh-CN"/>
              </w:rPr>
              <w:t>参选</w:t>
            </w:r>
            <w:r>
              <w:rPr>
                <w:rFonts w:hint="eastAsia"/>
              </w:rPr>
              <w:t>报价大于基准价的，</w:t>
            </w:r>
            <w:r>
              <w:rPr>
                <w:rFonts w:hint="eastAsia"/>
                <w:lang w:eastAsia="zh-CN"/>
              </w:rPr>
              <w:t>参选</w:t>
            </w:r>
            <w:r>
              <w:rPr>
                <w:rFonts w:hint="eastAsia"/>
              </w:rPr>
              <w:t>报价在基准价的基础上每上偏1%的，其报价得分在</w:t>
            </w:r>
            <w:r>
              <w:rPr>
                <w:rFonts w:hint="eastAsia"/>
                <w:lang w:val="en-US" w:eastAsia="zh-CN"/>
              </w:rPr>
              <w:t>35</w:t>
            </w:r>
            <w:r>
              <w:rPr>
                <w:rFonts w:hint="eastAsia"/>
              </w:rPr>
              <w:t>分的基础上扣0.5分，最低扣至</w:t>
            </w:r>
            <w:r>
              <w:rPr>
                <w:rFonts w:hint="eastAsia"/>
                <w:lang w:val="en-US" w:eastAsia="zh-CN"/>
              </w:rPr>
              <w:t>25</w:t>
            </w:r>
            <w:r>
              <w:rPr>
                <w:rFonts w:hint="eastAsia"/>
              </w:rPr>
              <w:t>分为止；</w:t>
            </w:r>
            <w:r>
              <w:rPr>
                <w:rFonts w:hint="eastAsia"/>
                <w:lang w:eastAsia="zh-CN"/>
              </w:rPr>
              <w:t>参选</w:t>
            </w:r>
            <w:r>
              <w:rPr>
                <w:rFonts w:hint="eastAsia"/>
              </w:rPr>
              <w:t>人的</w:t>
            </w:r>
            <w:r>
              <w:rPr>
                <w:rFonts w:hint="eastAsia"/>
                <w:lang w:eastAsia="zh-CN"/>
              </w:rPr>
              <w:t>参选</w:t>
            </w:r>
            <w:r>
              <w:rPr>
                <w:rFonts w:hint="eastAsia"/>
              </w:rPr>
              <w:t>报价小于基准价的，</w:t>
            </w:r>
            <w:r>
              <w:rPr>
                <w:rFonts w:hint="eastAsia"/>
                <w:lang w:eastAsia="zh-CN"/>
              </w:rPr>
              <w:t>参选</w:t>
            </w:r>
            <w:r>
              <w:rPr>
                <w:rFonts w:hint="eastAsia"/>
              </w:rPr>
              <w:t>报价在基准价的基础上每下偏1%的，其报价得分在</w:t>
            </w:r>
            <w:r>
              <w:rPr>
                <w:rFonts w:hint="eastAsia"/>
                <w:lang w:val="en-US" w:eastAsia="zh-CN"/>
              </w:rPr>
              <w:t>35</w:t>
            </w:r>
            <w:r>
              <w:rPr>
                <w:rFonts w:hint="eastAsia"/>
              </w:rPr>
              <w:t>分的基础上扣0.25分，最低扣至</w:t>
            </w:r>
            <w:r>
              <w:rPr>
                <w:rFonts w:hint="eastAsia"/>
                <w:lang w:val="en-US" w:eastAsia="zh-CN"/>
              </w:rPr>
              <w:t>25</w:t>
            </w:r>
            <w:r>
              <w:rPr>
                <w:rFonts w:hint="eastAsia"/>
              </w:rPr>
              <w:t>分为止。</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37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2</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left"/>
              <w:rPr>
                <w:rFonts w:hint="eastAsia"/>
              </w:rPr>
            </w:pPr>
            <w:r>
              <w:rPr>
                <w:rFonts w:hint="eastAsia"/>
              </w:rPr>
              <w:t>交货期：</w:t>
            </w:r>
            <w:r>
              <w:rPr>
                <w:rFonts w:hint="eastAsia"/>
                <w:lang w:val="en-US" w:eastAsia="zh-CN"/>
              </w:rPr>
              <w:t>对比选文件规定日期的</w:t>
            </w:r>
            <w:r>
              <w:rPr>
                <w:rFonts w:hint="eastAsia"/>
              </w:rPr>
              <w:t>响应情况</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7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rPr>
            </w:pPr>
            <w:r>
              <w:rPr>
                <w:rFonts w:hint="eastAsia"/>
              </w:rPr>
              <w:t>3</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left"/>
            </w:pPr>
            <w:r>
              <w:rPr>
                <w:rFonts w:hint="eastAsia"/>
              </w:rPr>
              <w:t>商务偏离情况：每有1项商务偏离扣1分，扣完为止。</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37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rPr>
            </w:pPr>
            <w:r>
              <w:rPr>
                <w:rFonts w:hint="eastAsia"/>
              </w:rPr>
              <w:t>4</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left"/>
            </w:pPr>
            <w:r>
              <w:rPr>
                <w:rFonts w:hint="eastAsia"/>
              </w:rPr>
              <w:t>企业实力：综合考察企业注册资本、规模、20</w:t>
            </w:r>
            <w:r>
              <w:t>2</w:t>
            </w:r>
            <w:r>
              <w:rPr>
                <w:rFonts w:hint="eastAsia"/>
                <w:lang w:val="en-US" w:eastAsia="zh-CN"/>
              </w:rPr>
              <w:t>1</w:t>
            </w:r>
            <w:r>
              <w:rPr>
                <w:rFonts w:hint="eastAsia"/>
              </w:rPr>
              <w:t>年度财务情况</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37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5</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left"/>
              <w:rPr>
                <w:rFonts w:hint="default" w:eastAsia="宋体"/>
                <w:lang w:val="en-US" w:eastAsia="zh-CN"/>
              </w:rPr>
            </w:pPr>
            <w:r>
              <w:rPr>
                <w:rFonts w:hint="eastAsia"/>
              </w:rPr>
              <w:t>业绩：根据提供的</w:t>
            </w:r>
            <w:r>
              <w:rPr>
                <w:rFonts w:hint="eastAsia"/>
                <w:lang w:val="en-US" w:eastAsia="zh-CN"/>
              </w:rPr>
              <w:t>2020年以来的</w:t>
            </w:r>
            <w:r>
              <w:rPr>
                <w:rFonts w:hint="eastAsia"/>
              </w:rPr>
              <w:t>业绩</w:t>
            </w:r>
            <w:r>
              <w:rPr>
                <w:rFonts w:hint="eastAsia"/>
                <w:lang w:val="en-US" w:eastAsia="zh-CN"/>
              </w:rPr>
              <w:t>量进行评分</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37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技术标满分为40分</w:t>
            </w: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1</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left"/>
            </w:pPr>
            <w:r>
              <w:rPr>
                <w:rFonts w:hint="eastAsia"/>
              </w:rPr>
              <w:t>技术方案的先进性、合理性、适用性、可行性和经济性等（如</w:t>
            </w:r>
            <w:r>
              <w:rPr>
                <w:rFonts w:hint="eastAsia"/>
                <w:lang w:val="en-US" w:eastAsia="zh-CN"/>
              </w:rPr>
              <w:t>设备性能、</w:t>
            </w:r>
            <w:r>
              <w:rPr>
                <w:rFonts w:hint="eastAsia"/>
              </w:rPr>
              <w:t>执行的标准、规范是否恰当；是否有利于整个项目建设的投资控制）。</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default" w:eastAsiaTheme="minorEastAsia"/>
                <w:lang w:val="en-US" w:eastAsia="zh-CN"/>
              </w:rPr>
            </w:pP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37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rPr>
            </w:pP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2</w:t>
            </w:r>
          </w:p>
        </w:tc>
        <w:tc>
          <w:tcPr>
            <w:tcW w:w="3710" w:type="pct"/>
            <w:tcBorders>
              <w:top w:val="single" w:color="auto" w:sz="4" w:space="0"/>
              <w:left w:val="single" w:color="auto" w:sz="4" w:space="0"/>
              <w:bottom w:val="single" w:color="auto" w:sz="4" w:space="0"/>
              <w:right w:val="single" w:color="auto" w:sz="4" w:space="0"/>
            </w:tcBorders>
            <w:noWrap w:val="0"/>
            <w:vAlign w:val="center"/>
          </w:tcPr>
          <w:p>
            <w:r>
              <w:rPr>
                <w:rFonts w:hint="eastAsia"/>
              </w:rPr>
              <w:t>技术</w:t>
            </w:r>
            <w:r>
              <w:rPr>
                <w:rFonts w:hint="eastAsia"/>
                <w:lang w:val="en-US" w:eastAsia="zh-CN"/>
              </w:rPr>
              <w:t>方案</w:t>
            </w:r>
            <w:r>
              <w:rPr>
                <w:rFonts w:hint="eastAsia"/>
              </w:rPr>
              <w:t>完整性</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default" w:eastAsia="宋体"/>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37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3</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left"/>
            </w:pPr>
            <w:r>
              <w:rPr>
                <w:rFonts w:hint="eastAsia"/>
              </w:rPr>
              <w:t>设备的品牌</w:t>
            </w:r>
            <w:r>
              <w:rPr>
                <w:rFonts w:hint="eastAsia"/>
                <w:lang w:eastAsia="zh-CN"/>
              </w:rPr>
              <w:t>：</w:t>
            </w:r>
            <w:r>
              <w:rPr>
                <w:rFonts w:hint="eastAsia"/>
              </w:rPr>
              <w:t>品牌知名度等</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default" w:eastAsia="宋体"/>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37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rPr>
            </w:pPr>
            <w:r>
              <w:rPr>
                <w:rFonts w:hint="eastAsia"/>
              </w:rPr>
              <w:t>4</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left"/>
              <w:rPr>
                <w:rFonts w:hint="eastAsia" w:eastAsia="宋体"/>
                <w:lang w:eastAsia="zh-CN"/>
              </w:rPr>
            </w:pPr>
            <w:r>
              <w:rPr>
                <w:rFonts w:hint="eastAsia"/>
              </w:rPr>
              <w:t>项目实施计划：投标人实施方案</w:t>
            </w:r>
            <w:r>
              <w:rPr>
                <w:rFonts w:hint="eastAsia"/>
                <w:lang w:eastAsia="zh-CN"/>
              </w:rPr>
              <w:t>（</w:t>
            </w:r>
            <w:r>
              <w:rPr>
                <w:rFonts w:hint="eastAsia"/>
                <w:lang w:val="en-US" w:eastAsia="zh-CN"/>
              </w:rPr>
              <w:t>安装调试进度</w:t>
            </w:r>
            <w:r>
              <w:rPr>
                <w:rFonts w:hint="eastAsia"/>
                <w:lang w:eastAsia="zh-CN"/>
              </w:rPr>
              <w:t>）</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37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p>
        </w:tc>
        <w:tc>
          <w:tcPr>
            <w:tcW w:w="34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5</w:t>
            </w:r>
          </w:p>
        </w:tc>
        <w:tc>
          <w:tcPr>
            <w:tcW w:w="3710"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left"/>
            </w:pPr>
            <w:r>
              <w:rPr>
                <w:rFonts w:hint="eastAsia"/>
              </w:rPr>
              <w:t>售后服务：根据投标人售后服务方案情况评分</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pPr>
            <w:r>
              <w:rPr>
                <w:rFonts w:hint="eastAsia"/>
              </w:rPr>
              <w:t>5</w:t>
            </w:r>
          </w:p>
        </w:tc>
      </w:tr>
    </w:tbl>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21"/>
        <w:jc w:val="left"/>
        <w:rPr>
          <w:rFonts w:hint="eastAsia"/>
        </w:rPr>
      </w:pPr>
      <w:bookmarkStart w:id="77" w:name="bookmark0"/>
      <w:bookmarkStart w:id="78" w:name="bookmark1"/>
      <w:bookmarkStart w:id="79" w:name="bookmark2"/>
      <w:r>
        <w:rPr>
          <w:rFonts w:hint="eastAsia"/>
          <w:lang w:val="en-US" w:eastAsia="zh-CN"/>
        </w:rPr>
        <w:t>二．</w:t>
      </w:r>
      <w:r>
        <w:rPr>
          <w:rFonts w:hint="eastAsia"/>
        </w:rPr>
        <w:t>合同</w:t>
      </w:r>
      <w:r>
        <w:rPr>
          <w:rFonts w:hint="eastAsia"/>
          <w:lang w:val="en-US" w:eastAsia="zh-CN"/>
        </w:rPr>
        <w:t>条款</w:t>
      </w:r>
      <w:r>
        <w:rPr>
          <w:rFonts w:hint="eastAsia"/>
        </w:rPr>
        <w:t>（</w:t>
      </w:r>
      <w:r>
        <w:rPr>
          <w:rFonts w:hint="eastAsia"/>
          <w:lang w:val="en-US" w:eastAsia="zh-CN"/>
        </w:rPr>
        <w:t>参考</w:t>
      </w:r>
      <w:r>
        <w:rPr>
          <w:rFonts w:hint="eastAsia"/>
        </w:rPr>
        <w:t>）</w:t>
      </w:r>
      <w:bookmarkEnd w:id="77"/>
      <w:bookmarkEnd w:id="78"/>
      <w:bookmarkEnd w:id="79"/>
    </w:p>
    <w:p>
      <w:pPr>
        <w:pStyle w:val="33"/>
        <w:spacing w:line="468" w:lineRule="exact"/>
        <w:ind w:firstLine="0"/>
        <w:jc w:val="both"/>
        <w:rPr>
          <w:rFonts w:hint="eastAsia"/>
          <w:sz w:val="24"/>
          <w:szCs w:val="24"/>
          <w:u w:val="single"/>
          <w:lang w:val="en-US" w:eastAsia="zh-CN"/>
        </w:rPr>
      </w:pPr>
      <w:r>
        <w:rPr>
          <w:rFonts w:hint="eastAsia"/>
          <w:color w:val="000000"/>
          <w:sz w:val="24"/>
          <w:szCs w:val="24"/>
        </w:rPr>
        <w:t>釆购单位（甲方）：</w:t>
      </w:r>
      <w:r>
        <w:rPr>
          <w:rFonts w:hint="eastAsia"/>
          <w:color w:val="000000"/>
          <w:sz w:val="24"/>
          <w:szCs w:val="24"/>
          <w:u w:val="single"/>
          <w:lang w:val="en-US" w:eastAsia="zh-CN"/>
        </w:rPr>
        <w:t xml:space="preserve"> </w:t>
      </w:r>
      <w:r>
        <w:rPr>
          <w:color w:val="000000"/>
          <w:sz w:val="24"/>
          <w:szCs w:val="24"/>
          <w:u w:val="single"/>
          <w:lang w:val="en-US" w:eastAsia="zh-CN"/>
        </w:rPr>
        <w:t xml:space="preserve">                </w:t>
      </w:r>
      <w:r>
        <w:rPr>
          <w:rFonts w:hint="eastAsia"/>
          <w:color w:val="000000"/>
          <w:sz w:val="24"/>
          <w:szCs w:val="24"/>
          <w:u w:val="single"/>
          <w:lang w:val="en-US" w:eastAsia="zh-CN"/>
        </w:rPr>
        <w:t xml:space="preserve">                      </w:t>
      </w:r>
      <w:r>
        <w:rPr>
          <w:color w:val="000000"/>
          <w:sz w:val="24"/>
          <w:szCs w:val="24"/>
          <w:u w:val="single"/>
          <w:lang w:val="en-US" w:eastAsia="zh-CN"/>
        </w:rPr>
        <w:t xml:space="preserve">   </w:t>
      </w:r>
      <w:r>
        <w:rPr>
          <w:rFonts w:hint="eastAsia"/>
          <w:color w:val="000000"/>
          <w:sz w:val="24"/>
          <w:szCs w:val="24"/>
          <w:u w:val="single"/>
          <w:lang w:val="en-US" w:eastAsia="zh-CN"/>
        </w:rPr>
        <w:t xml:space="preserve"> </w:t>
      </w:r>
    </w:p>
    <w:p>
      <w:pPr>
        <w:pStyle w:val="33"/>
        <w:spacing w:line="468" w:lineRule="exact"/>
        <w:ind w:firstLine="0"/>
        <w:jc w:val="both"/>
        <w:rPr>
          <w:rFonts w:hint="eastAsia"/>
          <w:sz w:val="24"/>
          <w:szCs w:val="24"/>
          <w:lang w:val="en-US" w:eastAsia="zh-CN"/>
        </w:rPr>
      </w:pPr>
      <w:r>
        <w:rPr>
          <w:rFonts w:hint="eastAsia"/>
          <w:color w:val="000000"/>
          <w:sz w:val="24"/>
          <w:szCs w:val="24"/>
        </w:rPr>
        <w:t>供应商（乙方）</w:t>
      </w:r>
      <w:r>
        <w:rPr>
          <w:rFonts w:hint="eastAsia"/>
          <w:color w:val="000000"/>
          <w:sz w:val="24"/>
          <w:szCs w:val="24"/>
          <w:lang w:val="en-US" w:eastAsia="zh-CN"/>
        </w:rPr>
        <w:t xml:space="preserve">  </w:t>
      </w:r>
      <w:r>
        <w:rPr>
          <w:rFonts w:hint="eastAsia"/>
          <w:color w:val="000000"/>
          <w:sz w:val="24"/>
          <w:szCs w:val="24"/>
        </w:rPr>
        <w:t>：</w:t>
      </w:r>
      <w:r>
        <w:rPr>
          <w:rFonts w:hint="eastAsia"/>
          <w:color w:val="000000"/>
          <w:sz w:val="24"/>
          <w:szCs w:val="24"/>
          <w:u w:val="single"/>
          <w:lang w:val="en-US" w:eastAsia="zh-CN"/>
        </w:rPr>
        <w:t xml:space="preserve">     </w:t>
      </w:r>
      <w:r>
        <w:rPr>
          <w:color w:val="000000"/>
          <w:sz w:val="24"/>
          <w:szCs w:val="24"/>
          <w:u w:val="single"/>
          <w:lang w:val="en-US" w:eastAsia="zh-CN"/>
        </w:rPr>
        <w:t xml:space="preserve">           </w:t>
      </w:r>
      <w:r>
        <w:rPr>
          <w:rFonts w:hint="eastAsia"/>
          <w:color w:val="000000"/>
          <w:sz w:val="24"/>
          <w:szCs w:val="24"/>
          <w:u w:val="single"/>
          <w:lang w:val="en-US" w:eastAsia="zh-CN"/>
        </w:rPr>
        <w:t xml:space="preserve">                   </w:t>
      </w:r>
      <w:r>
        <w:rPr>
          <w:color w:val="000000"/>
          <w:sz w:val="24"/>
          <w:szCs w:val="24"/>
          <w:u w:val="single"/>
          <w:lang w:val="en-US" w:eastAsia="zh-CN"/>
        </w:rPr>
        <w:t xml:space="preserve">       </w:t>
      </w:r>
      <w:r>
        <w:rPr>
          <w:rFonts w:hint="eastAsia"/>
          <w:color w:val="000000"/>
          <w:sz w:val="24"/>
          <w:szCs w:val="24"/>
          <w:u w:val="single"/>
          <w:lang w:val="en-US" w:eastAsia="zh-CN"/>
        </w:rPr>
        <w:t xml:space="preserve"> </w:t>
      </w:r>
    </w:p>
    <w:p>
      <w:pPr>
        <w:pStyle w:val="33"/>
        <w:keepNext w:val="0"/>
        <w:keepLines w:val="0"/>
        <w:pageBreakBefore w:val="0"/>
        <w:widowControl w:val="0"/>
        <w:kinsoku/>
        <w:wordWrap/>
        <w:overflowPunct/>
        <w:topLinePunct w:val="0"/>
        <w:autoSpaceDE/>
        <w:autoSpaceDN/>
        <w:bidi w:val="0"/>
        <w:adjustRightInd/>
        <w:snapToGrid/>
        <w:spacing w:after="100" w:line="440" w:lineRule="exact"/>
        <w:ind w:firstLine="499"/>
        <w:jc w:val="both"/>
        <w:textAlignment w:val="auto"/>
        <w:rPr>
          <w:rFonts w:hint="eastAsia"/>
          <w:sz w:val="24"/>
          <w:szCs w:val="24"/>
        </w:rPr>
      </w:pPr>
      <w:r>
        <w:rPr>
          <w:rFonts w:hint="eastAsia"/>
          <w:color w:val="000000"/>
          <w:sz w:val="24"/>
          <w:szCs w:val="24"/>
        </w:rPr>
        <w:t>合同</w:t>
      </w:r>
      <w:r>
        <w:rPr>
          <w:rFonts w:hint="eastAsia"/>
          <w:color w:val="000000"/>
          <w:sz w:val="24"/>
          <w:szCs w:val="24"/>
          <w:lang w:val="en-US" w:eastAsia="zh-CN"/>
        </w:rPr>
        <w:t>条款</w:t>
      </w:r>
      <w:r>
        <w:rPr>
          <w:rFonts w:hint="eastAsia"/>
          <w:color w:val="000000"/>
          <w:sz w:val="24"/>
          <w:szCs w:val="24"/>
        </w:rPr>
        <w:t>由釆购单位</w:t>
      </w:r>
      <w:r>
        <w:rPr>
          <w:rFonts w:hint="eastAsia"/>
          <w:color w:val="000000"/>
          <w:sz w:val="24"/>
          <w:szCs w:val="24"/>
          <w:lang w:eastAsia="zh-CN"/>
        </w:rPr>
        <w:t>（</w:t>
      </w:r>
      <w:r>
        <w:rPr>
          <w:rFonts w:hint="eastAsia"/>
          <w:color w:val="000000"/>
          <w:sz w:val="24"/>
          <w:szCs w:val="24"/>
          <w:lang w:val="en-US" w:eastAsia="zh-CN"/>
        </w:rPr>
        <w:t>以下称为甲方）</w:t>
      </w:r>
      <w:r>
        <w:rPr>
          <w:rFonts w:hint="eastAsia"/>
          <w:color w:val="000000"/>
          <w:sz w:val="24"/>
          <w:szCs w:val="24"/>
        </w:rPr>
        <w:t>与供应商</w:t>
      </w:r>
      <w:r>
        <w:rPr>
          <w:rFonts w:hint="eastAsia"/>
          <w:color w:val="000000"/>
          <w:sz w:val="24"/>
          <w:szCs w:val="24"/>
          <w:lang w:eastAsia="zh-CN"/>
        </w:rPr>
        <w:t>（</w:t>
      </w:r>
      <w:r>
        <w:rPr>
          <w:rFonts w:hint="eastAsia"/>
          <w:color w:val="000000"/>
          <w:sz w:val="24"/>
          <w:szCs w:val="24"/>
          <w:lang w:val="en-US" w:eastAsia="zh-CN"/>
        </w:rPr>
        <w:t>以下称为乙方）</w:t>
      </w:r>
      <w:r>
        <w:rPr>
          <w:rFonts w:hint="eastAsia"/>
          <w:color w:val="000000"/>
          <w:sz w:val="24"/>
          <w:szCs w:val="24"/>
        </w:rPr>
        <w:t>结合具体情况</w:t>
      </w:r>
      <w:r>
        <w:rPr>
          <w:rFonts w:hint="eastAsia"/>
          <w:color w:val="000000"/>
          <w:sz w:val="24"/>
          <w:szCs w:val="24"/>
          <w:highlight w:val="none"/>
          <w:lang w:eastAsia="zh-CN"/>
        </w:rPr>
        <w:t>经双方</w:t>
      </w:r>
      <w:r>
        <w:rPr>
          <w:rFonts w:hint="eastAsia"/>
          <w:color w:val="000000"/>
          <w:sz w:val="24"/>
          <w:szCs w:val="24"/>
          <w:highlight w:val="none"/>
          <w:lang w:val="en-US" w:eastAsia="zh-CN"/>
        </w:rPr>
        <w:t>友好</w:t>
      </w:r>
      <w:r>
        <w:rPr>
          <w:rFonts w:hint="eastAsia"/>
          <w:color w:val="000000"/>
          <w:sz w:val="24"/>
          <w:szCs w:val="24"/>
        </w:rPr>
        <w:t>协商后签订。</w:t>
      </w:r>
    </w:p>
    <w:p>
      <w:pPr>
        <w:pStyle w:val="33"/>
        <w:keepNext w:val="0"/>
        <w:keepLines w:val="0"/>
        <w:pageBreakBefore w:val="0"/>
        <w:widowControl w:val="0"/>
        <w:kinsoku/>
        <w:wordWrap/>
        <w:overflowPunct/>
        <w:topLinePunct w:val="0"/>
        <w:autoSpaceDE/>
        <w:autoSpaceDN/>
        <w:bidi w:val="0"/>
        <w:adjustRightInd/>
        <w:snapToGrid/>
        <w:spacing w:after="100" w:line="440" w:lineRule="exact"/>
        <w:ind w:firstLine="0"/>
        <w:jc w:val="both"/>
        <w:textAlignment w:val="auto"/>
        <w:rPr>
          <w:rFonts w:hint="eastAsia"/>
          <w:b/>
          <w:bCs/>
          <w:sz w:val="24"/>
          <w:szCs w:val="24"/>
          <w:highlight w:val="none"/>
        </w:rPr>
      </w:pPr>
      <w:r>
        <w:rPr>
          <w:rFonts w:hint="eastAsia"/>
          <w:b/>
          <w:bCs/>
          <w:color w:val="000000"/>
          <w:sz w:val="24"/>
          <w:szCs w:val="24"/>
          <w:highlight w:val="none"/>
          <w:lang w:val="en-US" w:eastAsia="zh-CN"/>
        </w:rPr>
        <w:t>一</w:t>
      </w:r>
      <w:r>
        <w:rPr>
          <w:rFonts w:hint="eastAsia"/>
          <w:b/>
          <w:bCs/>
          <w:color w:val="000000"/>
          <w:sz w:val="24"/>
          <w:szCs w:val="24"/>
          <w:highlight w:val="none"/>
          <w:lang w:eastAsia="zh-CN"/>
        </w:rPr>
        <w:t>、</w:t>
      </w:r>
      <w:r>
        <w:rPr>
          <w:rFonts w:hint="eastAsia"/>
          <w:b/>
          <w:bCs/>
          <w:color w:val="000000"/>
          <w:sz w:val="24"/>
          <w:szCs w:val="24"/>
          <w:highlight w:val="none"/>
        </w:rPr>
        <w:t>产品</w:t>
      </w:r>
      <w:r>
        <w:rPr>
          <w:rFonts w:hint="eastAsia"/>
          <w:b/>
          <w:bCs/>
          <w:color w:val="000000"/>
          <w:sz w:val="24"/>
          <w:szCs w:val="24"/>
          <w:highlight w:val="none"/>
          <w:lang w:val="en-US" w:eastAsia="zh-CN"/>
        </w:rPr>
        <w:t>及</w:t>
      </w:r>
      <w:r>
        <w:rPr>
          <w:rFonts w:hint="eastAsia"/>
          <w:b/>
          <w:bCs/>
          <w:color w:val="000000"/>
          <w:sz w:val="24"/>
          <w:szCs w:val="24"/>
          <w:highlight w:val="none"/>
        </w:rPr>
        <w:t>总价</w:t>
      </w:r>
    </w:p>
    <w:p>
      <w:pPr>
        <w:pStyle w:val="33"/>
        <w:keepNext w:val="0"/>
        <w:keepLines w:val="0"/>
        <w:pageBreakBefore w:val="0"/>
        <w:widowControl w:val="0"/>
        <w:kinsoku/>
        <w:wordWrap/>
        <w:overflowPunct/>
        <w:topLinePunct w:val="0"/>
        <w:autoSpaceDE/>
        <w:autoSpaceDN/>
        <w:bidi w:val="0"/>
        <w:adjustRightInd/>
        <w:snapToGrid/>
        <w:spacing w:after="100" w:line="440" w:lineRule="exact"/>
        <w:ind w:firstLine="482"/>
        <w:jc w:val="both"/>
        <w:textAlignment w:val="auto"/>
        <w:rPr>
          <w:rFonts w:hint="eastAsia"/>
          <w:color w:val="000000"/>
          <w:sz w:val="24"/>
          <w:szCs w:val="24"/>
          <w:lang w:eastAsia="zh-CN"/>
        </w:rPr>
      </w:pPr>
      <w:r>
        <w:rPr>
          <w:rFonts w:hint="eastAsia"/>
          <w:color w:val="000000"/>
          <w:sz w:val="24"/>
          <w:szCs w:val="24"/>
        </w:rPr>
        <w:t>上海</w:t>
      </w:r>
      <w:r>
        <w:rPr>
          <w:rFonts w:hint="eastAsia"/>
          <w:color w:val="000000"/>
          <w:sz w:val="24"/>
          <w:szCs w:val="24"/>
          <w:lang w:val="en-US" w:eastAsia="zh-CN"/>
        </w:rPr>
        <w:t>杂技团</w:t>
      </w:r>
      <w:r>
        <w:rPr>
          <w:rFonts w:hint="eastAsia"/>
          <w:color w:val="000000"/>
          <w:sz w:val="24"/>
          <w:szCs w:val="24"/>
        </w:rPr>
        <w:t>有限公司</w:t>
      </w:r>
      <w:r>
        <w:rPr>
          <w:rFonts w:hint="eastAsia"/>
          <w:color w:val="000000"/>
          <w:sz w:val="24"/>
          <w:szCs w:val="24"/>
          <w:lang w:val="en-US" w:eastAsia="zh-CN"/>
        </w:rPr>
        <w:t>投影设备</w:t>
      </w:r>
      <w:r>
        <w:rPr>
          <w:rFonts w:hint="eastAsia"/>
          <w:color w:val="000000"/>
          <w:sz w:val="24"/>
          <w:szCs w:val="24"/>
        </w:rPr>
        <w:t>合同总价</w:t>
      </w:r>
      <w:r>
        <w:rPr>
          <w:rFonts w:hint="eastAsia"/>
          <w:color w:val="000000"/>
          <w:sz w:val="24"/>
          <w:szCs w:val="24"/>
          <w:lang w:eastAsia="zh-CN"/>
        </w:rPr>
        <w:t>：</w:t>
      </w:r>
    </w:p>
    <w:p>
      <w:pPr>
        <w:pStyle w:val="33"/>
        <w:keepNext w:val="0"/>
        <w:keepLines w:val="0"/>
        <w:pageBreakBefore w:val="0"/>
        <w:widowControl w:val="0"/>
        <w:kinsoku/>
        <w:wordWrap/>
        <w:overflowPunct/>
        <w:topLinePunct w:val="0"/>
        <w:autoSpaceDE/>
        <w:autoSpaceDN/>
        <w:bidi w:val="0"/>
        <w:adjustRightInd/>
        <w:snapToGrid/>
        <w:spacing w:after="100" w:line="440" w:lineRule="exact"/>
        <w:ind w:firstLine="482"/>
        <w:jc w:val="both"/>
        <w:textAlignment w:val="auto"/>
        <w:rPr>
          <w:rFonts w:hint="eastAsia"/>
          <w:color w:val="000000"/>
          <w:sz w:val="24"/>
          <w:szCs w:val="24"/>
        </w:rPr>
      </w:pPr>
      <w:r>
        <w:rPr>
          <w:rFonts w:hint="eastAsia"/>
          <w:color w:val="000000"/>
          <w:sz w:val="24"/>
          <w:szCs w:val="24"/>
        </w:rPr>
        <w:t>（大写）：人民币</w:t>
      </w:r>
      <w:r>
        <w:rPr>
          <w:rFonts w:hint="eastAsia"/>
          <w:color w:val="000000"/>
          <w:sz w:val="24"/>
          <w:szCs w:val="24"/>
          <w:u w:val="single"/>
          <w:lang w:val="en-US" w:eastAsia="zh-CN"/>
        </w:rPr>
        <w:t xml:space="preserve">                  </w:t>
      </w:r>
      <w:r>
        <w:rPr>
          <w:rFonts w:hint="eastAsia"/>
          <w:color w:val="000000"/>
          <w:sz w:val="24"/>
          <w:szCs w:val="24"/>
        </w:rPr>
        <w:t>元整。</w:t>
      </w:r>
    </w:p>
    <w:p>
      <w:pPr>
        <w:pStyle w:val="33"/>
        <w:keepNext w:val="0"/>
        <w:keepLines w:val="0"/>
        <w:pageBreakBefore w:val="0"/>
        <w:widowControl w:val="0"/>
        <w:kinsoku/>
        <w:wordWrap/>
        <w:overflowPunct/>
        <w:topLinePunct w:val="0"/>
        <w:autoSpaceDE/>
        <w:autoSpaceDN/>
        <w:bidi w:val="0"/>
        <w:adjustRightInd/>
        <w:snapToGrid/>
        <w:spacing w:after="100" w:line="440" w:lineRule="exact"/>
        <w:ind w:firstLine="482"/>
        <w:jc w:val="both"/>
        <w:textAlignment w:val="auto"/>
        <w:rPr>
          <w:rFonts w:hint="default" w:eastAsia="宋体"/>
          <w:color w:val="000000"/>
          <w:sz w:val="24"/>
          <w:szCs w:val="24"/>
          <w:u w:val="none"/>
          <w:lang w:val="en-US" w:eastAsia="zh-CN"/>
        </w:rPr>
      </w:pPr>
      <w:r>
        <w:rPr>
          <w:rFonts w:hint="eastAsia"/>
          <w:color w:val="000000"/>
          <w:sz w:val="24"/>
          <w:szCs w:val="24"/>
          <w:lang w:val="en-US" w:eastAsia="zh-CN"/>
        </w:rPr>
        <w:t>设备名称：</w:t>
      </w:r>
      <w:r>
        <w:rPr>
          <w:rFonts w:hint="eastAsia"/>
          <w:color w:val="000000"/>
          <w:sz w:val="24"/>
          <w:szCs w:val="24"/>
          <w:u w:val="single"/>
          <w:lang w:val="en-US" w:eastAsia="zh-CN"/>
        </w:rPr>
        <w:t xml:space="preserve">            </w:t>
      </w:r>
      <w:r>
        <w:rPr>
          <w:rFonts w:hint="eastAsia"/>
          <w:color w:val="000000"/>
          <w:sz w:val="24"/>
          <w:szCs w:val="24"/>
          <w:u w:val="none"/>
          <w:lang w:val="en-US" w:eastAsia="zh-CN"/>
        </w:rPr>
        <w:t>；设备型号：</w:t>
      </w:r>
      <w:r>
        <w:rPr>
          <w:rFonts w:hint="eastAsia"/>
          <w:color w:val="000000"/>
          <w:sz w:val="24"/>
          <w:szCs w:val="24"/>
          <w:u w:val="single"/>
          <w:lang w:val="en-US" w:eastAsia="zh-CN"/>
        </w:rPr>
        <w:t xml:space="preserve">          </w:t>
      </w:r>
      <w:r>
        <w:rPr>
          <w:rFonts w:hint="eastAsia"/>
          <w:color w:val="000000"/>
          <w:sz w:val="24"/>
          <w:szCs w:val="24"/>
          <w:u w:val="none"/>
          <w:lang w:val="en-US" w:eastAsia="zh-CN"/>
        </w:rPr>
        <w:t>；数量：</w:t>
      </w:r>
      <w:r>
        <w:rPr>
          <w:rFonts w:hint="eastAsia"/>
          <w:color w:val="000000"/>
          <w:sz w:val="24"/>
          <w:szCs w:val="24"/>
          <w:u w:val="single"/>
          <w:lang w:val="en-US" w:eastAsia="zh-CN"/>
        </w:rPr>
        <w:t xml:space="preserve">     </w:t>
      </w:r>
      <w:r>
        <w:rPr>
          <w:rFonts w:hint="eastAsia"/>
          <w:color w:val="000000"/>
          <w:sz w:val="24"/>
          <w:szCs w:val="24"/>
          <w:u w:val="none"/>
          <w:lang w:val="en-US" w:eastAsia="zh-CN"/>
        </w:rPr>
        <w:t>套。</w:t>
      </w:r>
    </w:p>
    <w:p>
      <w:pPr>
        <w:pStyle w:val="33"/>
        <w:keepNext w:val="0"/>
        <w:keepLines w:val="0"/>
        <w:pageBreakBefore w:val="0"/>
        <w:widowControl w:val="0"/>
        <w:kinsoku/>
        <w:wordWrap/>
        <w:overflowPunct/>
        <w:topLinePunct w:val="0"/>
        <w:autoSpaceDE/>
        <w:autoSpaceDN/>
        <w:bidi w:val="0"/>
        <w:adjustRightInd/>
        <w:snapToGrid/>
        <w:spacing w:after="100" w:line="440" w:lineRule="exact"/>
        <w:ind w:firstLine="499"/>
        <w:jc w:val="both"/>
        <w:textAlignment w:val="auto"/>
        <w:rPr>
          <w:rFonts w:hint="eastAsia"/>
          <w:sz w:val="24"/>
          <w:szCs w:val="24"/>
        </w:rPr>
      </w:pPr>
      <w:r>
        <w:rPr>
          <w:rFonts w:hint="eastAsia"/>
          <w:color w:val="000000"/>
          <w:sz w:val="24"/>
          <w:szCs w:val="24"/>
        </w:rPr>
        <w:t>注：以上合同总价为含税价，包括运抵甲方项目指定地点的运费</w:t>
      </w:r>
      <w:r>
        <w:rPr>
          <w:rFonts w:hint="eastAsia"/>
          <w:color w:val="000000"/>
          <w:sz w:val="24"/>
          <w:szCs w:val="24"/>
          <w:lang w:eastAsia="zh-CN"/>
        </w:rPr>
        <w:t>、</w:t>
      </w:r>
      <w:r>
        <w:rPr>
          <w:rFonts w:hint="eastAsia"/>
          <w:color w:val="000000"/>
          <w:sz w:val="24"/>
          <w:szCs w:val="24"/>
          <w:highlight w:val="none"/>
          <w:lang w:eastAsia="zh-CN"/>
        </w:rPr>
        <w:t>各项保险费用以及安装调试费用</w:t>
      </w:r>
      <w:r>
        <w:rPr>
          <w:rFonts w:hint="eastAsia"/>
          <w:color w:val="000000"/>
          <w:sz w:val="24"/>
          <w:szCs w:val="24"/>
        </w:rPr>
        <w:t>。（报价清单见附件）</w:t>
      </w:r>
    </w:p>
    <w:p>
      <w:pPr>
        <w:pStyle w:val="33"/>
        <w:keepNext w:val="0"/>
        <w:keepLines w:val="0"/>
        <w:pageBreakBefore w:val="0"/>
        <w:widowControl w:val="0"/>
        <w:kinsoku/>
        <w:wordWrap/>
        <w:overflowPunct/>
        <w:topLinePunct w:val="0"/>
        <w:autoSpaceDE/>
        <w:autoSpaceDN/>
        <w:bidi w:val="0"/>
        <w:adjustRightInd/>
        <w:snapToGrid/>
        <w:spacing w:after="100" w:line="440" w:lineRule="exact"/>
        <w:ind w:left="0" w:leftChars="0" w:firstLine="0" w:firstLineChars="0"/>
        <w:jc w:val="both"/>
        <w:textAlignment w:val="auto"/>
        <w:rPr>
          <w:rFonts w:hint="eastAsia"/>
          <w:b/>
          <w:bCs/>
          <w:sz w:val="24"/>
          <w:szCs w:val="24"/>
        </w:rPr>
      </w:pPr>
      <w:r>
        <w:rPr>
          <w:rFonts w:hint="eastAsia"/>
          <w:b/>
          <w:bCs/>
          <w:color w:val="000000"/>
          <w:sz w:val="24"/>
          <w:szCs w:val="24"/>
          <w:lang w:val="en-US" w:eastAsia="zh-CN"/>
        </w:rPr>
        <w:t>二</w:t>
      </w:r>
      <w:r>
        <w:rPr>
          <w:rFonts w:hint="eastAsia"/>
          <w:b/>
          <w:bCs/>
          <w:color w:val="000000"/>
          <w:sz w:val="24"/>
          <w:szCs w:val="24"/>
        </w:rPr>
        <w:t>、质量保证</w:t>
      </w:r>
    </w:p>
    <w:p>
      <w:pPr>
        <w:pStyle w:val="33"/>
        <w:keepNext w:val="0"/>
        <w:keepLines w:val="0"/>
        <w:pageBreakBefore w:val="0"/>
        <w:widowControl w:val="0"/>
        <w:kinsoku/>
        <w:wordWrap/>
        <w:overflowPunct/>
        <w:topLinePunct w:val="0"/>
        <w:autoSpaceDE/>
        <w:autoSpaceDN/>
        <w:bidi w:val="0"/>
        <w:adjustRightInd/>
        <w:snapToGrid/>
        <w:spacing w:after="0" w:line="440" w:lineRule="exact"/>
        <w:ind w:firstLine="499"/>
        <w:jc w:val="both"/>
        <w:textAlignment w:val="auto"/>
        <w:rPr>
          <w:rFonts w:hint="default"/>
          <w:color w:val="000000"/>
          <w:sz w:val="24"/>
          <w:szCs w:val="24"/>
          <w:lang w:val="en-US" w:eastAsia="zh-CN"/>
        </w:rPr>
      </w:pPr>
      <w:r>
        <w:rPr>
          <w:rFonts w:hint="eastAsia"/>
          <w:color w:val="000000"/>
          <w:sz w:val="24"/>
          <w:szCs w:val="24"/>
        </w:rPr>
        <w:t>乙方所</w:t>
      </w:r>
      <w:r>
        <w:rPr>
          <w:rFonts w:hint="eastAsia"/>
          <w:color w:val="000000"/>
          <w:sz w:val="24"/>
          <w:szCs w:val="24"/>
          <w:lang w:val="en-US" w:eastAsia="zh-CN"/>
        </w:rPr>
        <w:t>提</w:t>
      </w:r>
      <w:r>
        <w:rPr>
          <w:rFonts w:hint="eastAsia"/>
          <w:color w:val="000000"/>
          <w:sz w:val="24"/>
          <w:szCs w:val="24"/>
        </w:rPr>
        <w:t>供的</w:t>
      </w:r>
      <w:r>
        <w:rPr>
          <w:rFonts w:hint="eastAsia"/>
          <w:color w:val="000000"/>
          <w:sz w:val="24"/>
          <w:szCs w:val="24"/>
          <w:lang w:val="en-US" w:eastAsia="zh-CN"/>
        </w:rPr>
        <w:t>投影机</w:t>
      </w:r>
      <w:r>
        <w:rPr>
          <w:rFonts w:hint="eastAsia"/>
          <w:color w:val="000000"/>
          <w:sz w:val="24"/>
          <w:szCs w:val="24"/>
          <w:lang w:eastAsia="zh-CN"/>
        </w:rPr>
        <w:t>（</w:t>
      </w:r>
      <w:r>
        <w:rPr>
          <w:rFonts w:hint="eastAsia"/>
          <w:color w:val="000000"/>
          <w:sz w:val="24"/>
          <w:szCs w:val="24"/>
          <w:lang w:val="en-US" w:eastAsia="zh-CN"/>
        </w:rPr>
        <w:t>以下简称设备）必须是</w:t>
      </w:r>
      <w:r>
        <w:rPr>
          <w:rFonts w:hint="eastAsia"/>
          <w:color w:val="000000"/>
          <w:sz w:val="24"/>
          <w:szCs w:val="24"/>
        </w:rPr>
        <w:t>通过相关部门检测符合行业技术规范和质量标准的合格产品</w:t>
      </w:r>
      <w:r>
        <w:rPr>
          <w:rFonts w:hint="eastAsia"/>
          <w:color w:val="000000"/>
          <w:sz w:val="24"/>
          <w:szCs w:val="24"/>
          <w:lang w:eastAsia="zh-CN"/>
        </w:rPr>
        <w:t>；</w:t>
      </w:r>
      <w:r>
        <w:rPr>
          <w:rFonts w:hint="eastAsia"/>
          <w:color w:val="000000"/>
          <w:sz w:val="24"/>
          <w:szCs w:val="24"/>
          <w:lang w:val="en-US" w:eastAsia="zh-CN"/>
        </w:rPr>
        <w:t>其中设备</w:t>
      </w:r>
      <w:r>
        <w:rPr>
          <w:rFonts w:hint="eastAsia"/>
          <w:color w:val="000000"/>
          <w:sz w:val="24"/>
          <w:szCs w:val="24"/>
        </w:rPr>
        <w:t>的亮度标识须符合行业相关标准，满足采购单位的使用需求</w:t>
      </w:r>
      <w:r>
        <w:rPr>
          <w:rFonts w:hint="eastAsia"/>
          <w:color w:val="000000"/>
          <w:sz w:val="24"/>
          <w:szCs w:val="24"/>
          <w:lang w:eastAsia="zh-CN"/>
        </w:rPr>
        <w:t>；</w:t>
      </w:r>
      <w:r>
        <w:rPr>
          <w:rFonts w:hint="eastAsia"/>
          <w:color w:val="000000"/>
          <w:sz w:val="24"/>
          <w:szCs w:val="24"/>
          <w:lang w:val="en-US" w:eastAsia="zh-CN"/>
        </w:rPr>
        <w:t>同时应通过国家</w:t>
      </w:r>
      <w:r>
        <w:rPr>
          <w:rFonts w:hint="eastAsia"/>
          <w:color w:val="000000"/>
          <w:sz w:val="24"/>
          <w:szCs w:val="24"/>
        </w:rPr>
        <w:t>安全</w:t>
      </w:r>
      <w:r>
        <w:rPr>
          <w:rFonts w:hint="eastAsia"/>
          <w:color w:val="000000"/>
          <w:sz w:val="24"/>
          <w:szCs w:val="24"/>
          <w:lang w:val="en-US" w:eastAsia="zh-CN"/>
        </w:rPr>
        <w:t>认证。乙方应提供相关证书或标识。</w:t>
      </w:r>
    </w:p>
    <w:p>
      <w:pPr>
        <w:pStyle w:val="33"/>
        <w:keepNext w:val="0"/>
        <w:keepLines w:val="0"/>
        <w:pageBreakBefore w:val="0"/>
        <w:widowControl w:val="0"/>
        <w:kinsoku/>
        <w:wordWrap/>
        <w:overflowPunct/>
        <w:topLinePunct w:val="0"/>
        <w:autoSpaceDE/>
        <w:autoSpaceDN/>
        <w:bidi w:val="0"/>
        <w:adjustRightInd/>
        <w:snapToGrid/>
        <w:spacing w:after="0" w:line="440" w:lineRule="exact"/>
        <w:ind w:firstLine="499"/>
        <w:jc w:val="both"/>
        <w:textAlignment w:val="auto"/>
        <w:rPr>
          <w:rFonts w:hint="eastAsia"/>
          <w:color w:val="000000"/>
          <w:sz w:val="24"/>
          <w:szCs w:val="24"/>
        </w:rPr>
      </w:pPr>
      <w:r>
        <w:rPr>
          <w:rFonts w:hint="eastAsia"/>
          <w:color w:val="000000"/>
          <w:sz w:val="24"/>
          <w:szCs w:val="24"/>
          <w:lang w:val="en-US" w:eastAsia="zh-CN"/>
        </w:rPr>
        <w:t>乙方应对所提供的设备进行</w:t>
      </w:r>
      <w:r>
        <w:rPr>
          <w:rFonts w:hint="eastAsia"/>
          <w:color w:val="000000"/>
          <w:sz w:val="24"/>
          <w:szCs w:val="24"/>
        </w:rPr>
        <w:t>安装调试，</w:t>
      </w:r>
      <w:r>
        <w:rPr>
          <w:rFonts w:hint="eastAsia"/>
          <w:color w:val="000000"/>
          <w:sz w:val="24"/>
          <w:szCs w:val="24"/>
          <w:lang w:val="en-US" w:eastAsia="zh-CN"/>
        </w:rPr>
        <w:t>确保能</w:t>
      </w:r>
      <w:r>
        <w:rPr>
          <w:rFonts w:hint="eastAsia"/>
          <w:color w:val="000000"/>
          <w:sz w:val="24"/>
          <w:szCs w:val="24"/>
        </w:rPr>
        <w:t>与甲方现有产品正常连接</w:t>
      </w:r>
      <w:r>
        <w:rPr>
          <w:rFonts w:hint="eastAsia"/>
          <w:color w:val="000000"/>
          <w:sz w:val="24"/>
          <w:szCs w:val="24"/>
          <w:lang w:eastAsia="zh-CN"/>
        </w:rPr>
        <w:t>，</w:t>
      </w:r>
      <w:r>
        <w:rPr>
          <w:rFonts w:hint="eastAsia"/>
          <w:color w:val="000000"/>
          <w:sz w:val="24"/>
          <w:szCs w:val="24"/>
          <w:lang w:val="en-US" w:eastAsia="zh-CN"/>
        </w:rPr>
        <w:t>稳定运行所承诺的各项功能，并</w:t>
      </w:r>
      <w:r>
        <w:rPr>
          <w:rFonts w:hint="eastAsia"/>
          <w:color w:val="000000"/>
          <w:sz w:val="24"/>
          <w:szCs w:val="24"/>
        </w:rPr>
        <w:t>保障甲方的系统安全。</w:t>
      </w:r>
    </w:p>
    <w:p>
      <w:pPr>
        <w:pStyle w:val="33"/>
        <w:keepNext w:val="0"/>
        <w:keepLines w:val="0"/>
        <w:pageBreakBefore w:val="0"/>
        <w:widowControl w:val="0"/>
        <w:kinsoku/>
        <w:wordWrap/>
        <w:overflowPunct/>
        <w:topLinePunct w:val="0"/>
        <w:autoSpaceDE/>
        <w:autoSpaceDN/>
        <w:bidi w:val="0"/>
        <w:adjustRightInd/>
        <w:snapToGrid/>
        <w:spacing w:after="100" w:line="440" w:lineRule="exact"/>
        <w:ind w:firstLine="499"/>
        <w:jc w:val="both"/>
        <w:textAlignment w:val="auto"/>
        <w:rPr>
          <w:rFonts w:hint="eastAsia"/>
          <w:color w:val="000000"/>
          <w:sz w:val="24"/>
          <w:szCs w:val="24"/>
          <w:highlight w:val="none"/>
          <w:lang w:eastAsia="zh-CN"/>
        </w:rPr>
      </w:pPr>
      <w:r>
        <w:rPr>
          <w:rFonts w:hint="eastAsia"/>
          <w:color w:val="000000"/>
          <w:sz w:val="24"/>
          <w:szCs w:val="24"/>
          <w:highlight w:val="none"/>
          <w:lang w:val="en-US" w:eastAsia="zh-CN"/>
        </w:rPr>
        <w:t>乙方应</w:t>
      </w:r>
      <w:r>
        <w:rPr>
          <w:rFonts w:hint="eastAsia"/>
          <w:color w:val="000000"/>
          <w:sz w:val="24"/>
          <w:szCs w:val="24"/>
          <w:highlight w:val="none"/>
          <w:lang w:eastAsia="zh-CN"/>
        </w:rPr>
        <w:t>具有可靠的售后服务体系。</w:t>
      </w:r>
    </w:p>
    <w:p>
      <w:pPr>
        <w:pStyle w:val="33"/>
        <w:keepNext w:val="0"/>
        <w:keepLines w:val="0"/>
        <w:pageBreakBefore w:val="0"/>
        <w:widowControl w:val="0"/>
        <w:kinsoku/>
        <w:wordWrap/>
        <w:overflowPunct/>
        <w:topLinePunct w:val="0"/>
        <w:autoSpaceDE/>
        <w:autoSpaceDN/>
        <w:bidi w:val="0"/>
        <w:adjustRightInd/>
        <w:snapToGrid/>
        <w:spacing w:after="100" w:line="440" w:lineRule="exact"/>
        <w:ind w:left="0" w:leftChars="0" w:firstLine="0" w:firstLineChars="0"/>
        <w:jc w:val="both"/>
        <w:textAlignment w:val="auto"/>
        <w:rPr>
          <w:rFonts w:hint="eastAsia"/>
          <w:b/>
          <w:bCs/>
          <w:color w:val="000000"/>
          <w:sz w:val="24"/>
          <w:szCs w:val="24"/>
          <w:lang w:val="en-US" w:eastAsia="zh-CN"/>
        </w:rPr>
      </w:pPr>
      <w:r>
        <w:rPr>
          <w:rFonts w:hint="eastAsia"/>
          <w:b/>
          <w:bCs/>
          <w:color w:val="000000"/>
          <w:sz w:val="24"/>
          <w:szCs w:val="24"/>
          <w:lang w:val="en-US" w:eastAsia="zh-CN"/>
        </w:rPr>
        <w:t>三、交货时间、地点</w:t>
      </w:r>
    </w:p>
    <w:p>
      <w:pPr>
        <w:pStyle w:val="33"/>
        <w:keepNext w:val="0"/>
        <w:keepLines w:val="0"/>
        <w:pageBreakBefore w:val="0"/>
        <w:widowControl w:val="0"/>
        <w:tabs>
          <w:tab w:val="left" w:pos="625"/>
        </w:tabs>
        <w:kinsoku/>
        <w:wordWrap/>
        <w:overflowPunct/>
        <w:topLinePunct w:val="0"/>
        <w:autoSpaceDE/>
        <w:autoSpaceDN/>
        <w:bidi w:val="0"/>
        <w:adjustRightInd/>
        <w:snapToGrid/>
        <w:spacing w:after="0" w:line="400" w:lineRule="atLeast"/>
        <w:ind w:left="450" w:leftChars="100" w:hanging="240" w:firstLineChars="0"/>
        <w:jc w:val="both"/>
        <w:textAlignment w:val="auto"/>
        <w:rPr>
          <w:rFonts w:hint="eastAsia"/>
          <w:sz w:val="24"/>
          <w:szCs w:val="24"/>
        </w:rPr>
      </w:pPr>
      <w:r>
        <w:rPr>
          <w:rFonts w:hint="eastAsia"/>
          <w:color w:val="000000"/>
          <w:sz w:val="24"/>
          <w:szCs w:val="24"/>
          <w:lang w:val="en-US" w:eastAsia="zh-CN"/>
        </w:rPr>
        <w:t>1、乙</w:t>
      </w:r>
      <w:r>
        <w:rPr>
          <w:rFonts w:hint="eastAsia"/>
          <w:color w:val="000000"/>
          <w:sz w:val="24"/>
          <w:szCs w:val="24"/>
        </w:rPr>
        <w:t>方将于</w:t>
      </w:r>
      <w:r>
        <w:rPr>
          <w:rFonts w:hint="eastAsia"/>
          <w:color w:val="000000"/>
          <w:sz w:val="24"/>
          <w:szCs w:val="24"/>
          <w:u w:val="single"/>
          <w:lang w:val="en-US" w:eastAsia="zh-CN"/>
        </w:rPr>
        <w:t xml:space="preserve">       </w:t>
      </w:r>
      <w:r>
        <w:rPr>
          <w:rFonts w:hint="eastAsia"/>
          <w:color w:val="000000"/>
          <w:sz w:val="24"/>
          <w:szCs w:val="24"/>
        </w:rPr>
        <w:t>年</w:t>
      </w:r>
      <w:r>
        <w:rPr>
          <w:rFonts w:hint="eastAsia"/>
          <w:color w:val="000000"/>
          <w:sz w:val="24"/>
          <w:szCs w:val="24"/>
          <w:u w:val="single"/>
          <w:lang w:val="en-US" w:eastAsia="zh-CN"/>
        </w:rPr>
        <w:t xml:space="preserve">    </w:t>
      </w:r>
      <w:r>
        <w:rPr>
          <w:rFonts w:hint="eastAsia"/>
          <w:color w:val="000000"/>
          <w:sz w:val="24"/>
          <w:szCs w:val="24"/>
        </w:rPr>
        <w:t>月</w:t>
      </w:r>
      <w:r>
        <w:rPr>
          <w:rFonts w:hint="eastAsia"/>
          <w:color w:val="000000"/>
          <w:sz w:val="24"/>
          <w:szCs w:val="24"/>
          <w:u w:val="single"/>
          <w:lang w:val="en-US" w:eastAsia="zh-CN"/>
        </w:rPr>
        <w:t xml:space="preserve">    </w:t>
      </w:r>
      <w:r>
        <w:rPr>
          <w:rFonts w:hint="eastAsia"/>
          <w:color w:val="000000"/>
          <w:sz w:val="24"/>
          <w:szCs w:val="24"/>
        </w:rPr>
        <w:t>日</w:t>
      </w:r>
      <w:r>
        <w:rPr>
          <w:rFonts w:hint="eastAsia"/>
          <w:color w:val="000000"/>
          <w:sz w:val="24"/>
          <w:szCs w:val="24"/>
          <w:lang w:val="en-US" w:eastAsia="zh-CN"/>
        </w:rPr>
        <w:t>前</w:t>
      </w:r>
      <w:r>
        <w:rPr>
          <w:rFonts w:hint="eastAsia"/>
          <w:color w:val="000000"/>
          <w:sz w:val="24"/>
          <w:szCs w:val="24"/>
        </w:rPr>
        <w:t>将</w:t>
      </w:r>
      <w:r>
        <w:rPr>
          <w:rFonts w:hint="eastAsia"/>
          <w:color w:val="000000"/>
          <w:sz w:val="24"/>
          <w:szCs w:val="24"/>
          <w:lang w:val="en-US" w:eastAsia="zh-CN"/>
        </w:rPr>
        <w:t>本合同全部采购数量设备</w:t>
      </w:r>
      <w:r>
        <w:rPr>
          <w:rFonts w:hint="eastAsia"/>
          <w:color w:val="000000"/>
          <w:sz w:val="24"/>
          <w:szCs w:val="24"/>
        </w:rPr>
        <w:t>运抵</w:t>
      </w:r>
      <w:r>
        <w:rPr>
          <w:rFonts w:hint="eastAsia"/>
          <w:color w:val="000000"/>
          <w:sz w:val="24"/>
          <w:szCs w:val="24"/>
          <w:lang w:val="en-US" w:eastAsia="zh-CN"/>
        </w:rPr>
        <w:t>上海杂技团有限公司</w:t>
      </w:r>
      <w:r>
        <w:rPr>
          <w:rFonts w:hint="eastAsia"/>
          <w:color w:val="000000"/>
          <w:sz w:val="24"/>
          <w:szCs w:val="24"/>
        </w:rPr>
        <w:t>（地址：</w:t>
      </w:r>
      <w:r>
        <w:rPr>
          <w:rFonts w:hint="eastAsia"/>
          <w:color w:val="000000"/>
          <w:sz w:val="24"/>
          <w:szCs w:val="24"/>
          <w:lang w:val="en-US" w:eastAsia="zh-CN"/>
        </w:rPr>
        <w:t>上海市共和新路2266号</w:t>
      </w:r>
      <w:r>
        <w:rPr>
          <w:rFonts w:hint="eastAsia"/>
          <w:color w:val="000000"/>
          <w:sz w:val="24"/>
          <w:szCs w:val="24"/>
        </w:rPr>
        <w:t>）。</w:t>
      </w:r>
    </w:p>
    <w:p>
      <w:pPr>
        <w:pStyle w:val="33"/>
        <w:keepNext w:val="0"/>
        <w:keepLines w:val="0"/>
        <w:pageBreakBefore w:val="0"/>
        <w:widowControl w:val="0"/>
        <w:kinsoku/>
        <w:wordWrap/>
        <w:overflowPunct/>
        <w:topLinePunct w:val="0"/>
        <w:autoSpaceDE/>
        <w:autoSpaceDN/>
        <w:bidi w:val="0"/>
        <w:adjustRightInd/>
        <w:snapToGrid/>
        <w:spacing w:after="100" w:line="440" w:lineRule="exact"/>
        <w:ind w:left="0" w:leftChars="0" w:firstLine="240" w:firstLineChars="0"/>
        <w:jc w:val="both"/>
        <w:textAlignment w:val="auto"/>
        <w:rPr>
          <w:rFonts w:hint="eastAsia"/>
          <w:color w:val="000000"/>
          <w:sz w:val="24"/>
          <w:szCs w:val="24"/>
          <w:highlight w:val="none"/>
          <w:lang w:val="en-US" w:eastAsia="zh-CN"/>
        </w:rPr>
      </w:pPr>
      <w:r>
        <w:rPr>
          <w:rFonts w:hint="eastAsia"/>
          <w:color w:val="000000"/>
          <w:sz w:val="24"/>
          <w:szCs w:val="24"/>
          <w:highlight w:val="none"/>
          <w:lang w:val="en-US" w:eastAsia="zh-CN"/>
        </w:rPr>
        <w:t>2、所供设备交付使用时，乙方必须向甲方提供商品说明书、合格证，检测报告等。</w:t>
      </w:r>
    </w:p>
    <w:p>
      <w:pPr>
        <w:pStyle w:val="33"/>
        <w:keepNext w:val="0"/>
        <w:keepLines w:val="0"/>
        <w:pageBreakBefore w:val="0"/>
        <w:widowControl w:val="0"/>
        <w:kinsoku/>
        <w:wordWrap/>
        <w:overflowPunct/>
        <w:topLinePunct w:val="0"/>
        <w:autoSpaceDE/>
        <w:autoSpaceDN/>
        <w:bidi w:val="0"/>
        <w:adjustRightInd/>
        <w:snapToGrid/>
        <w:spacing w:after="100" w:line="440" w:lineRule="exact"/>
        <w:ind w:left="0" w:leftChars="0" w:firstLine="0" w:firstLineChars="0"/>
        <w:jc w:val="both"/>
        <w:textAlignment w:val="auto"/>
        <w:rPr>
          <w:rFonts w:hint="eastAsia"/>
          <w:b/>
          <w:bCs/>
          <w:color w:val="000000"/>
          <w:sz w:val="24"/>
          <w:szCs w:val="24"/>
          <w:lang w:val="en-US" w:eastAsia="zh-CN"/>
        </w:rPr>
      </w:pPr>
      <w:r>
        <w:rPr>
          <w:rFonts w:hint="eastAsia"/>
          <w:b/>
          <w:bCs/>
          <w:color w:val="000000"/>
          <w:sz w:val="24"/>
          <w:szCs w:val="24"/>
          <w:lang w:val="en-US" w:eastAsia="zh-CN"/>
        </w:rPr>
        <w:t>四、验收及结果处理方式</w:t>
      </w:r>
    </w:p>
    <w:p>
      <w:pPr>
        <w:pStyle w:val="33"/>
        <w:keepNext w:val="0"/>
        <w:keepLines w:val="0"/>
        <w:pageBreakBefore w:val="0"/>
        <w:widowControl w:val="0"/>
        <w:tabs>
          <w:tab w:val="left" w:pos="727"/>
        </w:tabs>
        <w:kinsoku/>
        <w:wordWrap/>
        <w:overflowPunct/>
        <w:topLinePunct w:val="0"/>
        <w:autoSpaceDE/>
        <w:autoSpaceDN/>
        <w:bidi w:val="0"/>
        <w:adjustRightInd/>
        <w:snapToGrid/>
        <w:spacing w:after="0" w:line="440" w:lineRule="exact"/>
        <w:ind w:left="450" w:leftChars="99" w:hanging="242" w:firstLineChars="0"/>
        <w:jc w:val="both"/>
        <w:textAlignment w:val="auto"/>
        <w:rPr>
          <w:rFonts w:hint="eastAsia"/>
          <w:color w:val="000000"/>
          <w:sz w:val="24"/>
          <w:szCs w:val="24"/>
        </w:rPr>
      </w:pPr>
      <w:bookmarkStart w:id="80" w:name="bookmark12"/>
      <w:r>
        <w:rPr>
          <w:rFonts w:hint="eastAsia"/>
          <w:color w:val="000000"/>
          <w:sz w:val="24"/>
          <w:szCs w:val="24"/>
        </w:rPr>
        <w:t>1</w:t>
      </w:r>
      <w:bookmarkEnd w:id="80"/>
      <w:r>
        <w:rPr>
          <w:rFonts w:hint="eastAsia"/>
          <w:color w:val="000000"/>
          <w:sz w:val="24"/>
          <w:szCs w:val="24"/>
        </w:rPr>
        <w:t>、</w:t>
      </w:r>
      <w:r>
        <w:rPr>
          <w:rFonts w:hint="eastAsia"/>
          <w:color w:val="000000"/>
          <w:sz w:val="24"/>
          <w:szCs w:val="24"/>
          <w:lang w:val="en-US" w:eastAsia="zh-CN"/>
        </w:rPr>
        <w:t>双方根据本合共采购的设备及配套辅助数量进行核准并查验设备主体外包装，如有开箱使用痕迹，</w:t>
      </w:r>
      <w:r>
        <w:rPr>
          <w:rFonts w:hint="eastAsia"/>
          <w:color w:val="000000"/>
          <w:sz w:val="24"/>
          <w:szCs w:val="24"/>
        </w:rPr>
        <w:t>甲方</w:t>
      </w:r>
      <w:r>
        <w:rPr>
          <w:rFonts w:hint="eastAsia"/>
          <w:color w:val="000000"/>
          <w:sz w:val="24"/>
          <w:szCs w:val="24"/>
          <w:lang w:val="en-US" w:eastAsia="zh-CN"/>
        </w:rPr>
        <w:t>有权拒收。</w:t>
      </w:r>
    </w:p>
    <w:p>
      <w:pPr>
        <w:pStyle w:val="33"/>
        <w:keepNext w:val="0"/>
        <w:keepLines w:val="0"/>
        <w:pageBreakBefore w:val="0"/>
        <w:widowControl w:val="0"/>
        <w:tabs>
          <w:tab w:val="left" w:pos="727"/>
        </w:tabs>
        <w:kinsoku/>
        <w:wordWrap/>
        <w:overflowPunct/>
        <w:topLinePunct w:val="0"/>
        <w:autoSpaceDE/>
        <w:autoSpaceDN/>
        <w:bidi w:val="0"/>
        <w:adjustRightInd/>
        <w:snapToGrid/>
        <w:spacing w:after="0" w:line="440" w:lineRule="exact"/>
        <w:ind w:left="450" w:leftChars="99" w:hanging="242" w:firstLineChars="0"/>
        <w:jc w:val="both"/>
        <w:textAlignment w:val="auto"/>
        <w:rPr>
          <w:rFonts w:hint="default" w:eastAsia="宋体"/>
          <w:color w:val="000000"/>
          <w:sz w:val="24"/>
          <w:szCs w:val="24"/>
          <w:lang w:val="en-US" w:eastAsia="zh-CN"/>
        </w:rPr>
      </w:pPr>
      <w:r>
        <w:rPr>
          <w:rFonts w:hint="eastAsia"/>
          <w:color w:val="000000"/>
          <w:sz w:val="24"/>
          <w:szCs w:val="24"/>
          <w:lang w:val="en-US" w:eastAsia="zh-CN"/>
        </w:rPr>
        <w:t>2、双方对设备进行开箱</w:t>
      </w:r>
      <w:r>
        <w:rPr>
          <w:rFonts w:hint="eastAsia"/>
          <w:color w:val="000000"/>
          <w:sz w:val="24"/>
          <w:szCs w:val="24"/>
        </w:rPr>
        <w:t>，</w:t>
      </w:r>
      <w:r>
        <w:rPr>
          <w:rFonts w:hint="eastAsia"/>
          <w:color w:val="000000"/>
          <w:sz w:val="24"/>
          <w:szCs w:val="24"/>
          <w:lang w:val="en-US" w:eastAsia="zh-CN"/>
        </w:rPr>
        <w:t>并进行外观目测检查，如有损坏甲方有权拒收。</w:t>
      </w:r>
    </w:p>
    <w:p>
      <w:pPr>
        <w:pStyle w:val="33"/>
        <w:keepNext w:val="0"/>
        <w:keepLines w:val="0"/>
        <w:pageBreakBefore w:val="0"/>
        <w:widowControl w:val="0"/>
        <w:tabs>
          <w:tab w:val="left" w:pos="727"/>
        </w:tabs>
        <w:kinsoku/>
        <w:wordWrap/>
        <w:overflowPunct/>
        <w:topLinePunct w:val="0"/>
        <w:autoSpaceDE/>
        <w:autoSpaceDN/>
        <w:bidi w:val="0"/>
        <w:adjustRightInd/>
        <w:snapToGrid/>
        <w:spacing w:after="0" w:line="440" w:lineRule="exact"/>
        <w:ind w:left="450" w:leftChars="99" w:hanging="242" w:firstLineChars="0"/>
        <w:jc w:val="both"/>
        <w:textAlignment w:val="auto"/>
        <w:rPr>
          <w:rFonts w:hint="eastAsia"/>
          <w:color w:val="000000"/>
          <w:sz w:val="24"/>
          <w:szCs w:val="24"/>
          <w:lang w:val="en-US" w:eastAsia="zh-CN"/>
        </w:rPr>
      </w:pPr>
      <w:r>
        <w:rPr>
          <w:rFonts w:hint="eastAsia"/>
          <w:color w:val="000000"/>
          <w:sz w:val="24"/>
          <w:szCs w:val="24"/>
          <w:lang w:val="en-US" w:eastAsia="zh-CN"/>
        </w:rPr>
        <w:t>3、双方核对铭牌信息是否与</w:t>
      </w:r>
      <w:r>
        <w:rPr>
          <w:rFonts w:hint="eastAsia"/>
          <w:color w:val="000000"/>
          <w:sz w:val="24"/>
          <w:szCs w:val="24"/>
        </w:rPr>
        <w:t>合同</w:t>
      </w:r>
      <w:r>
        <w:rPr>
          <w:rFonts w:hint="eastAsia"/>
          <w:color w:val="000000"/>
          <w:sz w:val="24"/>
          <w:szCs w:val="24"/>
          <w:lang w:val="en-US" w:eastAsia="zh-CN"/>
        </w:rPr>
        <w:t>采购</w:t>
      </w:r>
      <w:r>
        <w:rPr>
          <w:rFonts w:hint="eastAsia"/>
          <w:color w:val="000000"/>
          <w:sz w:val="24"/>
          <w:szCs w:val="24"/>
        </w:rPr>
        <w:t>型号与一致</w:t>
      </w:r>
      <w:r>
        <w:rPr>
          <w:rFonts w:hint="eastAsia"/>
          <w:color w:val="000000"/>
          <w:sz w:val="24"/>
          <w:szCs w:val="24"/>
          <w:lang w:eastAsia="zh-CN"/>
        </w:rPr>
        <w:t>，</w:t>
      </w:r>
      <w:r>
        <w:rPr>
          <w:rFonts w:hint="eastAsia"/>
          <w:color w:val="000000"/>
          <w:sz w:val="24"/>
          <w:szCs w:val="24"/>
        </w:rPr>
        <w:t>如</w:t>
      </w:r>
      <w:r>
        <w:rPr>
          <w:rFonts w:hint="eastAsia"/>
          <w:color w:val="000000"/>
          <w:sz w:val="24"/>
          <w:szCs w:val="24"/>
          <w:lang w:val="en-US" w:eastAsia="zh-CN"/>
        </w:rPr>
        <w:t>有不符，甲方有权拒收。</w:t>
      </w:r>
    </w:p>
    <w:p>
      <w:pPr>
        <w:pStyle w:val="33"/>
        <w:keepNext w:val="0"/>
        <w:keepLines w:val="0"/>
        <w:pageBreakBefore w:val="0"/>
        <w:widowControl w:val="0"/>
        <w:tabs>
          <w:tab w:val="left" w:pos="727"/>
        </w:tabs>
        <w:kinsoku/>
        <w:wordWrap/>
        <w:overflowPunct/>
        <w:topLinePunct w:val="0"/>
        <w:autoSpaceDE/>
        <w:autoSpaceDN/>
        <w:bidi w:val="0"/>
        <w:adjustRightInd/>
        <w:snapToGrid/>
        <w:spacing w:after="0" w:line="440" w:lineRule="exact"/>
        <w:ind w:left="450" w:leftChars="99" w:hanging="242" w:firstLineChars="0"/>
        <w:jc w:val="both"/>
        <w:textAlignment w:val="auto"/>
        <w:rPr>
          <w:rFonts w:hint="default" w:eastAsia="宋体"/>
          <w:color w:val="000000"/>
          <w:sz w:val="24"/>
          <w:szCs w:val="24"/>
          <w:lang w:val="en-US" w:eastAsia="zh-CN"/>
        </w:rPr>
      </w:pPr>
      <w:r>
        <w:rPr>
          <w:rFonts w:hint="eastAsia"/>
          <w:color w:val="000000"/>
          <w:sz w:val="24"/>
          <w:szCs w:val="24"/>
          <w:lang w:val="en-US" w:eastAsia="zh-CN"/>
        </w:rPr>
        <w:t>4、</w:t>
      </w:r>
      <w:r>
        <w:rPr>
          <w:rFonts w:hint="eastAsia"/>
          <w:color w:val="000000"/>
          <w:sz w:val="24"/>
          <w:szCs w:val="24"/>
        </w:rPr>
        <w:t>甲方</w:t>
      </w:r>
      <w:r>
        <w:rPr>
          <w:rFonts w:hint="eastAsia"/>
          <w:color w:val="000000"/>
          <w:sz w:val="24"/>
          <w:szCs w:val="24"/>
          <w:lang w:val="en-US" w:eastAsia="zh-CN"/>
        </w:rPr>
        <w:t>检查设备相关国家检验证书或标识，以及产品合格证，如有缺失，甲方有权拒收。</w:t>
      </w:r>
    </w:p>
    <w:p>
      <w:pPr>
        <w:pStyle w:val="33"/>
        <w:keepNext w:val="0"/>
        <w:keepLines w:val="0"/>
        <w:pageBreakBefore w:val="0"/>
        <w:widowControl w:val="0"/>
        <w:tabs>
          <w:tab w:val="left" w:pos="727"/>
        </w:tabs>
        <w:kinsoku/>
        <w:wordWrap/>
        <w:overflowPunct/>
        <w:topLinePunct w:val="0"/>
        <w:autoSpaceDE/>
        <w:autoSpaceDN/>
        <w:bidi w:val="0"/>
        <w:adjustRightInd/>
        <w:snapToGrid/>
        <w:spacing w:after="0" w:line="440" w:lineRule="exact"/>
        <w:ind w:left="450" w:leftChars="99" w:hanging="242" w:firstLineChars="0"/>
        <w:jc w:val="both"/>
        <w:textAlignment w:val="auto"/>
        <w:rPr>
          <w:rFonts w:hint="default" w:eastAsia="宋体"/>
          <w:color w:val="000000"/>
          <w:sz w:val="24"/>
          <w:szCs w:val="24"/>
          <w:lang w:val="en-US" w:eastAsia="zh-CN"/>
        </w:rPr>
      </w:pPr>
      <w:r>
        <w:rPr>
          <w:rFonts w:hint="eastAsia"/>
          <w:color w:val="000000"/>
          <w:sz w:val="24"/>
          <w:szCs w:val="24"/>
          <w:lang w:val="en-US" w:eastAsia="zh-CN"/>
        </w:rPr>
        <w:t>5、甲方对于完全符合上述4条检查的设备数量进行签收</w:t>
      </w:r>
      <w:r>
        <w:rPr>
          <w:rFonts w:hint="eastAsia"/>
          <w:color w:val="000000"/>
          <w:sz w:val="24"/>
          <w:szCs w:val="24"/>
        </w:rPr>
        <w:t>。</w:t>
      </w:r>
      <w:r>
        <w:rPr>
          <w:rFonts w:hint="eastAsia"/>
          <w:color w:val="000000"/>
          <w:sz w:val="24"/>
          <w:szCs w:val="24"/>
          <w:lang w:val="en-US" w:eastAsia="zh-CN"/>
        </w:rPr>
        <w:t>对于检查不符合的，乙方应尽快提供相应数量设备，甲方根据上述4条进行检查，直至完成本合同全部采购数量签收。</w:t>
      </w:r>
    </w:p>
    <w:p>
      <w:pPr>
        <w:pStyle w:val="33"/>
        <w:keepNext w:val="0"/>
        <w:keepLines w:val="0"/>
        <w:pageBreakBefore w:val="0"/>
        <w:widowControl w:val="0"/>
        <w:tabs>
          <w:tab w:val="left" w:pos="727"/>
        </w:tabs>
        <w:kinsoku/>
        <w:wordWrap/>
        <w:overflowPunct/>
        <w:topLinePunct w:val="0"/>
        <w:autoSpaceDE/>
        <w:autoSpaceDN/>
        <w:bidi w:val="0"/>
        <w:adjustRightInd/>
        <w:snapToGrid/>
        <w:spacing w:after="0" w:line="440" w:lineRule="exact"/>
        <w:ind w:left="450" w:leftChars="99" w:hanging="242" w:firstLineChars="0"/>
        <w:jc w:val="both"/>
        <w:textAlignment w:val="auto"/>
        <w:rPr>
          <w:rFonts w:hint="default"/>
          <w:color w:val="000000"/>
          <w:sz w:val="24"/>
          <w:szCs w:val="24"/>
          <w:lang w:val="en-US" w:eastAsia="zh-CN"/>
        </w:rPr>
      </w:pPr>
      <w:r>
        <w:rPr>
          <w:rFonts w:hint="eastAsia"/>
          <w:color w:val="000000"/>
          <w:sz w:val="24"/>
          <w:szCs w:val="24"/>
          <w:lang w:val="en-US" w:eastAsia="zh-CN"/>
        </w:rPr>
        <w:t>6、本合同采购数量甲方全部签收后，由乙方将设备连接甲方关联设备进行各项性能调试，如甲方发现性能与承诺参数不符，甲方有权退货；必要时可以采用送第三方检验的方式，如检验不合格，由乙方承担全部检验费用；如发现有假贴铭牌、以次充好等假冒行为，甲方有权采取假一赔十的维权行为，并解除本合同。</w:t>
      </w:r>
    </w:p>
    <w:p>
      <w:pPr>
        <w:pStyle w:val="33"/>
        <w:keepNext w:val="0"/>
        <w:keepLines w:val="0"/>
        <w:pageBreakBefore w:val="0"/>
        <w:widowControl w:val="0"/>
        <w:tabs>
          <w:tab w:val="left" w:pos="727"/>
        </w:tabs>
        <w:kinsoku/>
        <w:wordWrap/>
        <w:overflowPunct/>
        <w:topLinePunct w:val="0"/>
        <w:autoSpaceDE/>
        <w:autoSpaceDN/>
        <w:bidi w:val="0"/>
        <w:adjustRightInd/>
        <w:snapToGrid/>
        <w:spacing w:after="100" w:line="440" w:lineRule="exact"/>
        <w:ind w:left="452" w:leftChars="99" w:hanging="244" w:firstLineChars="0"/>
        <w:jc w:val="both"/>
        <w:textAlignment w:val="auto"/>
        <w:rPr>
          <w:rFonts w:hint="eastAsia"/>
          <w:color w:val="000000"/>
          <w:sz w:val="24"/>
          <w:szCs w:val="24"/>
        </w:rPr>
      </w:pPr>
      <w:r>
        <w:rPr>
          <w:rFonts w:hint="eastAsia"/>
          <w:color w:val="000000"/>
          <w:sz w:val="24"/>
          <w:szCs w:val="24"/>
          <w:lang w:val="en-US" w:eastAsia="zh-CN"/>
        </w:rPr>
        <w:t>7、必须通过上述签收检查及性能检验的设备，甲方才确认为验收合格，本合同全部采购数量验收合格后，视为本合同完成。对于上述验收所有不符合问题所产生一切后果及相关责任</w:t>
      </w:r>
      <w:r>
        <w:rPr>
          <w:rFonts w:hint="eastAsia"/>
          <w:color w:val="000000"/>
          <w:sz w:val="24"/>
          <w:szCs w:val="24"/>
        </w:rPr>
        <w:t>，由乙方承担。</w:t>
      </w:r>
    </w:p>
    <w:p>
      <w:pPr>
        <w:pStyle w:val="33"/>
        <w:keepNext w:val="0"/>
        <w:keepLines w:val="0"/>
        <w:pageBreakBefore w:val="0"/>
        <w:widowControl w:val="0"/>
        <w:tabs>
          <w:tab w:val="left" w:pos="240"/>
        </w:tabs>
        <w:kinsoku/>
        <w:wordWrap/>
        <w:overflowPunct/>
        <w:topLinePunct w:val="0"/>
        <w:autoSpaceDE/>
        <w:autoSpaceDN/>
        <w:bidi w:val="0"/>
        <w:adjustRightInd/>
        <w:snapToGrid/>
        <w:spacing w:after="100" w:line="440" w:lineRule="exact"/>
        <w:ind w:firstLine="0"/>
        <w:jc w:val="both"/>
        <w:textAlignment w:val="auto"/>
        <w:rPr>
          <w:rFonts w:hint="eastAsia" w:eastAsia="宋体"/>
          <w:b/>
          <w:bCs/>
          <w:color w:val="000000"/>
          <w:sz w:val="24"/>
          <w:szCs w:val="24"/>
          <w:lang w:val="en-US" w:eastAsia="zh-CN"/>
        </w:rPr>
      </w:pPr>
      <w:r>
        <w:rPr>
          <w:rFonts w:hint="eastAsia"/>
          <w:b/>
          <w:bCs/>
          <w:color w:val="000000"/>
          <w:sz w:val="24"/>
          <w:szCs w:val="24"/>
          <w:lang w:val="en-US" w:eastAsia="zh-CN"/>
        </w:rPr>
        <w:t>五</w:t>
      </w:r>
      <w:r>
        <w:rPr>
          <w:rFonts w:hint="eastAsia"/>
          <w:b/>
          <w:bCs/>
          <w:color w:val="000000"/>
          <w:sz w:val="24"/>
          <w:szCs w:val="24"/>
        </w:rPr>
        <w:t>、售后服务</w:t>
      </w:r>
      <w:r>
        <w:rPr>
          <w:rFonts w:hint="eastAsia"/>
          <w:b/>
          <w:bCs/>
          <w:color w:val="000000"/>
          <w:sz w:val="24"/>
          <w:szCs w:val="24"/>
          <w:lang w:val="en-US" w:eastAsia="zh-CN"/>
        </w:rPr>
        <w:t>保障</w:t>
      </w:r>
    </w:p>
    <w:p>
      <w:pPr>
        <w:pStyle w:val="33"/>
        <w:keepNext w:val="0"/>
        <w:keepLines w:val="0"/>
        <w:pageBreakBefore w:val="0"/>
        <w:widowControl w:val="0"/>
        <w:tabs>
          <w:tab w:val="left" w:pos="625"/>
        </w:tabs>
        <w:kinsoku/>
        <w:wordWrap/>
        <w:overflowPunct/>
        <w:topLinePunct w:val="0"/>
        <w:autoSpaceDE/>
        <w:autoSpaceDN/>
        <w:bidi w:val="0"/>
        <w:adjustRightInd/>
        <w:snapToGrid/>
        <w:spacing w:after="0" w:line="400" w:lineRule="atLeast"/>
        <w:ind w:left="443" w:leftChars="125" w:hanging="180" w:firstLineChars="0"/>
        <w:jc w:val="both"/>
        <w:textAlignment w:val="auto"/>
        <w:rPr>
          <w:rFonts w:hint="eastAsia"/>
          <w:color w:val="000000"/>
          <w:sz w:val="24"/>
          <w:szCs w:val="24"/>
          <w:lang w:val="en-US" w:eastAsia="zh-CN"/>
        </w:rPr>
      </w:pPr>
      <w:r>
        <w:rPr>
          <w:rFonts w:hint="eastAsia"/>
          <w:color w:val="000000"/>
          <w:sz w:val="24"/>
          <w:szCs w:val="24"/>
          <w:lang w:val="en-US" w:eastAsia="zh-CN"/>
        </w:rPr>
        <w:t>1、设备自验收合格之日起免费保质期二年。在免费保质期内因设备本身的质量问题，乙方负责免费修理、更换零部件，光源和其它消耗品除外。</w:t>
      </w:r>
    </w:p>
    <w:p>
      <w:pPr>
        <w:pStyle w:val="33"/>
        <w:keepNext w:val="0"/>
        <w:keepLines w:val="0"/>
        <w:pageBreakBefore w:val="0"/>
        <w:widowControl w:val="0"/>
        <w:tabs>
          <w:tab w:val="left" w:pos="625"/>
        </w:tabs>
        <w:kinsoku/>
        <w:wordWrap/>
        <w:overflowPunct/>
        <w:topLinePunct w:val="0"/>
        <w:autoSpaceDE/>
        <w:autoSpaceDN/>
        <w:bidi w:val="0"/>
        <w:adjustRightInd/>
        <w:snapToGrid/>
        <w:spacing w:after="0" w:line="400" w:lineRule="atLeast"/>
        <w:ind w:left="443" w:leftChars="125" w:hanging="180" w:firstLineChars="0"/>
        <w:jc w:val="both"/>
        <w:textAlignment w:val="auto"/>
        <w:rPr>
          <w:rFonts w:hint="eastAsia"/>
          <w:color w:val="000000"/>
          <w:sz w:val="24"/>
          <w:szCs w:val="24"/>
          <w:lang w:val="en-US" w:eastAsia="zh-CN"/>
        </w:rPr>
      </w:pPr>
      <w:r>
        <w:rPr>
          <w:rFonts w:hint="eastAsia"/>
          <w:color w:val="000000"/>
          <w:sz w:val="24"/>
          <w:szCs w:val="24"/>
          <w:lang w:val="en-US" w:eastAsia="zh-CN"/>
        </w:rPr>
        <w:t>2、乙方在免费保质期内接到甲方的电话后，要求在2小时以内响应，24小时内修复。不能修复的，乙方应承诺采取提供备品、备件或备机等措施，以保证甲方的正常使用。</w:t>
      </w:r>
    </w:p>
    <w:p>
      <w:pPr>
        <w:pStyle w:val="33"/>
        <w:keepNext w:val="0"/>
        <w:keepLines w:val="0"/>
        <w:pageBreakBefore w:val="0"/>
        <w:widowControl w:val="0"/>
        <w:tabs>
          <w:tab w:val="left" w:pos="625"/>
        </w:tabs>
        <w:kinsoku/>
        <w:wordWrap/>
        <w:overflowPunct/>
        <w:topLinePunct w:val="0"/>
        <w:autoSpaceDE/>
        <w:autoSpaceDN/>
        <w:bidi w:val="0"/>
        <w:adjustRightInd/>
        <w:snapToGrid/>
        <w:spacing w:after="0" w:line="400" w:lineRule="atLeast"/>
        <w:ind w:left="443" w:leftChars="125" w:hanging="180" w:firstLineChars="0"/>
        <w:jc w:val="both"/>
        <w:textAlignment w:val="auto"/>
        <w:rPr>
          <w:rFonts w:hint="eastAsia"/>
          <w:color w:val="000000"/>
          <w:sz w:val="24"/>
          <w:szCs w:val="24"/>
          <w:lang w:val="en-US" w:eastAsia="zh-CN"/>
        </w:rPr>
      </w:pPr>
      <w:r>
        <w:rPr>
          <w:rFonts w:hint="eastAsia"/>
          <w:color w:val="000000"/>
          <w:sz w:val="24"/>
          <w:szCs w:val="24"/>
          <w:lang w:val="en-US" w:eastAsia="zh-CN"/>
        </w:rPr>
        <w:t>3、乙方在免费保质期外仍能提供同样的服务保障。</w:t>
      </w:r>
    </w:p>
    <w:p>
      <w:pPr>
        <w:pStyle w:val="33"/>
        <w:keepNext w:val="0"/>
        <w:keepLines w:val="0"/>
        <w:pageBreakBefore w:val="0"/>
        <w:widowControl w:val="0"/>
        <w:tabs>
          <w:tab w:val="left" w:pos="625"/>
        </w:tabs>
        <w:kinsoku/>
        <w:wordWrap/>
        <w:overflowPunct/>
        <w:topLinePunct w:val="0"/>
        <w:autoSpaceDE/>
        <w:autoSpaceDN/>
        <w:bidi w:val="0"/>
        <w:adjustRightInd/>
        <w:snapToGrid/>
        <w:spacing w:after="0" w:line="400" w:lineRule="atLeast"/>
        <w:ind w:left="443" w:leftChars="125" w:hanging="180" w:firstLineChars="0"/>
        <w:jc w:val="both"/>
        <w:textAlignment w:val="auto"/>
        <w:rPr>
          <w:rFonts w:hint="eastAsia"/>
          <w:color w:val="000000"/>
          <w:sz w:val="24"/>
          <w:szCs w:val="24"/>
          <w:lang w:val="en-US" w:eastAsia="zh-CN"/>
        </w:rPr>
      </w:pPr>
      <w:r>
        <w:rPr>
          <w:rFonts w:hint="eastAsia"/>
          <w:color w:val="000000"/>
          <w:sz w:val="24"/>
          <w:szCs w:val="24"/>
          <w:lang w:val="en-US" w:eastAsia="zh-CN"/>
        </w:rPr>
        <w:t>4、乙方应承诺自验收调试合格之日起五年内提供用于修理、更换设备零部件，光源和其它消耗品。</w:t>
      </w:r>
    </w:p>
    <w:p>
      <w:pPr>
        <w:pStyle w:val="33"/>
        <w:keepNext w:val="0"/>
        <w:keepLines w:val="0"/>
        <w:pageBreakBefore w:val="0"/>
        <w:widowControl w:val="0"/>
        <w:tabs>
          <w:tab w:val="left" w:pos="625"/>
        </w:tabs>
        <w:kinsoku/>
        <w:wordWrap/>
        <w:overflowPunct/>
        <w:topLinePunct w:val="0"/>
        <w:autoSpaceDE/>
        <w:autoSpaceDN/>
        <w:bidi w:val="0"/>
        <w:adjustRightInd/>
        <w:snapToGrid/>
        <w:spacing w:after="100" w:line="400" w:lineRule="atLeast"/>
        <w:ind w:left="444" w:leftChars="125" w:hanging="181" w:firstLineChars="0"/>
        <w:jc w:val="both"/>
        <w:textAlignment w:val="auto"/>
        <w:rPr>
          <w:rFonts w:hint="eastAsia"/>
          <w:color w:val="000000"/>
          <w:sz w:val="24"/>
          <w:szCs w:val="24"/>
          <w:lang w:val="en-US" w:eastAsia="zh-CN"/>
        </w:rPr>
      </w:pPr>
      <w:r>
        <w:rPr>
          <w:rFonts w:hint="eastAsia"/>
          <w:color w:val="000000"/>
          <w:sz w:val="24"/>
          <w:szCs w:val="24"/>
          <w:lang w:val="en-US" w:eastAsia="zh-CN"/>
        </w:rPr>
        <w:t>5、乙方应承诺提供的零部件五年内涨幅不超过零配件报价的10%。</w:t>
      </w:r>
    </w:p>
    <w:p>
      <w:pPr>
        <w:pStyle w:val="33"/>
        <w:keepNext w:val="0"/>
        <w:keepLines w:val="0"/>
        <w:pageBreakBefore w:val="0"/>
        <w:widowControl w:val="0"/>
        <w:tabs>
          <w:tab w:val="left" w:pos="402"/>
        </w:tabs>
        <w:kinsoku/>
        <w:wordWrap/>
        <w:overflowPunct/>
        <w:topLinePunct w:val="0"/>
        <w:autoSpaceDE/>
        <w:autoSpaceDN/>
        <w:bidi w:val="0"/>
        <w:adjustRightInd/>
        <w:snapToGrid/>
        <w:spacing w:after="100" w:line="440" w:lineRule="exact"/>
        <w:ind w:firstLine="0"/>
        <w:jc w:val="both"/>
        <w:textAlignment w:val="auto"/>
        <w:rPr>
          <w:rFonts w:hint="eastAsia"/>
          <w:b/>
          <w:bCs/>
          <w:sz w:val="24"/>
          <w:szCs w:val="24"/>
        </w:rPr>
      </w:pPr>
      <w:r>
        <w:rPr>
          <w:rFonts w:hint="eastAsia"/>
          <w:b/>
          <w:bCs/>
          <w:color w:val="000000"/>
          <w:sz w:val="24"/>
          <w:szCs w:val="24"/>
          <w:lang w:val="en-US" w:eastAsia="zh-CN"/>
        </w:rPr>
        <w:t>六</w:t>
      </w:r>
      <w:r>
        <w:rPr>
          <w:rFonts w:hint="eastAsia"/>
          <w:b/>
          <w:bCs/>
          <w:color w:val="000000"/>
          <w:sz w:val="24"/>
          <w:szCs w:val="24"/>
        </w:rPr>
        <w:t>、货款结算及支付</w:t>
      </w:r>
    </w:p>
    <w:p>
      <w:pPr>
        <w:pStyle w:val="33"/>
        <w:keepNext w:val="0"/>
        <w:keepLines w:val="0"/>
        <w:pageBreakBefore w:val="0"/>
        <w:widowControl w:val="0"/>
        <w:tabs>
          <w:tab w:val="left" w:pos="750"/>
        </w:tabs>
        <w:kinsoku/>
        <w:wordWrap/>
        <w:overflowPunct/>
        <w:topLinePunct w:val="0"/>
        <w:autoSpaceDE/>
        <w:autoSpaceDN/>
        <w:bidi w:val="0"/>
        <w:adjustRightInd/>
        <w:snapToGrid/>
        <w:spacing w:after="0" w:line="440" w:lineRule="atLeast"/>
        <w:ind w:left="448" w:leftChars="99" w:hanging="240" w:hangingChars="100"/>
        <w:jc w:val="both"/>
        <w:textAlignment w:val="auto"/>
        <w:rPr>
          <w:rFonts w:hint="eastAsia" w:eastAsia="宋体"/>
          <w:sz w:val="24"/>
          <w:szCs w:val="24"/>
          <w:lang w:eastAsia="zh-CN"/>
        </w:rPr>
      </w:pPr>
      <w:r>
        <w:rPr>
          <w:rFonts w:hint="eastAsia"/>
          <w:color w:val="000000"/>
          <w:sz w:val="24"/>
          <w:szCs w:val="24"/>
        </w:rPr>
        <w:t>1、甲方将于</w:t>
      </w:r>
      <w:r>
        <w:rPr>
          <w:rFonts w:hint="eastAsia"/>
          <w:color w:val="000000"/>
          <w:sz w:val="24"/>
          <w:szCs w:val="24"/>
          <w:u w:val="single"/>
          <w:lang w:val="en-US" w:eastAsia="zh-CN"/>
        </w:rPr>
        <w:t xml:space="preserve">    </w:t>
      </w:r>
      <w:r>
        <w:rPr>
          <w:rFonts w:hint="eastAsia"/>
          <w:color w:val="000000"/>
          <w:sz w:val="24"/>
          <w:szCs w:val="24"/>
        </w:rPr>
        <w:t>年</w:t>
      </w:r>
      <w:r>
        <w:rPr>
          <w:rFonts w:hint="eastAsia"/>
          <w:color w:val="000000"/>
          <w:sz w:val="24"/>
          <w:szCs w:val="24"/>
          <w:u w:val="single"/>
          <w:lang w:val="en-US" w:eastAsia="zh-CN"/>
        </w:rPr>
        <w:t xml:space="preserve">   </w:t>
      </w:r>
      <w:r>
        <w:rPr>
          <w:rFonts w:hint="eastAsia"/>
          <w:color w:val="000000"/>
          <w:sz w:val="24"/>
          <w:szCs w:val="24"/>
          <w:lang w:val="en-US" w:eastAsia="zh-CN"/>
        </w:rPr>
        <w:t xml:space="preserve"> </w:t>
      </w:r>
      <w:r>
        <w:rPr>
          <w:rFonts w:hint="eastAsia"/>
          <w:color w:val="000000"/>
          <w:sz w:val="24"/>
          <w:szCs w:val="24"/>
        </w:rPr>
        <w:t>月</w:t>
      </w:r>
      <w:r>
        <w:rPr>
          <w:rFonts w:hint="eastAsia"/>
          <w:color w:val="000000"/>
          <w:sz w:val="24"/>
          <w:szCs w:val="24"/>
          <w:u w:val="single"/>
          <w:lang w:val="en-US" w:eastAsia="zh-CN"/>
        </w:rPr>
        <w:t xml:space="preserve">    </w:t>
      </w:r>
      <w:r>
        <w:rPr>
          <w:rFonts w:hint="eastAsia"/>
          <w:color w:val="000000"/>
          <w:sz w:val="24"/>
          <w:szCs w:val="24"/>
        </w:rPr>
        <w:t>日前，向乙方支付本合同总价的</w:t>
      </w:r>
      <w:r>
        <w:rPr>
          <w:rFonts w:hint="eastAsia"/>
          <w:color w:val="000000"/>
          <w:sz w:val="24"/>
          <w:szCs w:val="24"/>
          <w:u w:val="single"/>
          <w:lang w:val="en-US" w:eastAsia="zh-CN"/>
        </w:rPr>
        <w:t xml:space="preserve">    </w:t>
      </w:r>
      <w:r>
        <w:rPr>
          <w:rFonts w:hint="eastAsia"/>
          <w:color w:val="000000"/>
          <w:sz w:val="24"/>
          <w:szCs w:val="24"/>
        </w:rPr>
        <w:t>%,计人民币</w:t>
      </w:r>
      <w:r>
        <w:rPr>
          <w:rFonts w:hint="eastAsia"/>
          <w:color w:val="000000"/>
          <w:sz w:val="24"/>
          <w:szCs w:val="24"/>
          <w:u w:val="single"/>
          <w:lang w:val="en-US" w:eastAsia="zh-CN"/>
        </w:rPr>
        <w:t xml:space="preserve">        </w:t>
      </w:r>
      <w:r>
        <w:rPr>
          <w:rFonts w:hint="eastAsia"/>
          <w:color w:val="000000"/>
          <w:sz w:val="24"/>
          <w:szCs w:val="24"/>
        </w:rPr>
        <w:t>元 （大写：</w:t>
      </w:r>
      <w:r>
        <w:rPr>
          <w:rFonts w:hint="eastAsia"/>
          <w:color w:val="000000"/>
          <w:sz w:val="24"/>
          <w:szCs w:val="24"/>
          <w:u w:val="single"/>
          <w:lang w:val="en-US" w:eastAsia="zh-CN"/>
        </w:rPr>
        <w:t xml:space="preserve">                </w:t>
      </w:r>
      <w:r>
        <w:rPr>
          <w:rFonts w:hint="eastAsia"/>
          <w:color w:val="000000"/>
          <w:sz w:val="24"/>
          <w:szCs w:val="24"/>
          <w:lang w:val="en-US" w:eastAsia="zh-CN"/>
        </w:rPr>
        <w:t xml:space="preserve"> </w:t>
      </w:r>
      <w:r>
        <w:rPr>
          <w:rFonts w:hint="eastAsia"/>
          <w:color w:val="000000"/>
          <w:sz w:val="24"/>
          <w:szCs w:val="24"/>
        </w:rPr>
        <w:t>元）作为预付款；</w:t>
      </w:r>
      <w:r>
        <w:rPr>
          <w:rFonts w:hint="eastAsia"/>
          <w:color w:val="000000"/>
          <w:sz w:val="24"/>
          <w:szCs w:val="24"/>
          <w:lang w:val="en-US" w:eastAsia="zh-CN"/>
        </w:rPr>
        <w:t>本合同全部采购设备安装调试</w:t>
      </w:r>
      <w:r>
        <w:rPr>
          <w:rFonts w:hint="eastAsia"/>
          <w:color w:val="000000"/>
          <w:sz w:val="24"/>
          <w:szCs w:val="24"/>
        </w:rPr>
        <w:t>经甲方验收合格后</w:t>
      </w:r>
      <w:r>
        <w:rPr>
          <w:rFonts w:hint="eastAsia"/>
          <w:color w:val="000000"/>
          <w:sz w:val="24"/>
          <w:szCs w:val="24"/>
          <w:lang w:val="en-US" w:eastAsia="zh-CN"/>
        </w:rPr>
        <w:t>10</w:t>
      </w:r>
      <w:r>
        <w:rPr>
          <w:rFonts w:hint="eastAsia"/>
          <w:color w:val="000000"/>
          <w:sz w:val="24"/>
          <w:szCs w:val="24"/>
        </w:rPr>
        <w:t>个工作日内，甲方向乙方支付合同总价的</w:t>
      </w:r>
      <w:r>
        <w:rPr>
          <w:rFonts w:hint="eastAsia"/>
          <w:color w:val="000000"/>
          <w:sz w:val="24"/>
          <w:szCs w:val="24"/>
          <w:u w:val="single"/>
          <w:lang w:val="en-US" w:eastAsia="zh-CN"/>
        </w:rPr>
        <w:t xml:space="preserve">      </w:t>
      </w:r>
      <w:r>
        <w:rPr>
          <w:rFonts w:hint="eastAsia"/>
          <w:color w:val="000000"/>
          <w:sz w:val="24"/>
          <w:szCs w:val="24"/>
        </w:rPr>
        <w:t>%,计人民币</w:t>
      </w:r>
      <w:r>
        <w:rPr>
          <w:rFonts w:hint="eastAsia"/>
          <w:color w:val="000000"/>
          <w:sz w:val="24"/>
          <w:szCs w:val="24"/>
          <w:u w:val="single"/>
          <w:lang w:val="en-US" w:eastAsia="zh-CN"/>
        </w:rPr>
        <w:t xml:space="preserve">                         </w:t>
      </w:r>
      <w:r>
        <w:rPr>
          <w:rFonts w:hint="eastAsia"/>
          <w:color w:val="000000"/>
          <w:sz w:val="24"/>
          <w:szCs w:val="24"/>
        </w:rPr>
        <w:t>元（大写</w:t>
      </w:r>
      <w:r>
        <w:rPr>
          <w:rFonts w:hint="eastAsia"/>
          <w:color w:val="000000"/>
          <w:sz w:val="24"/>
          <w:szCs w:val="24"/>
          <w:lang w:eastAsia="zh-CN"/>
        </w:rPr>
        <w:t>：</w:t>
      </w:r>
      <w:r>
        <w:rPr>
          <w:rFonts w:hint="eastAsia"/>
          <w:color w:val="000000"/>
          <w:sz w:val="24"/>
          <w:szCs w:val="24"/>
          <w:u w:val="single"/>
          <w:lang w:val="en-US" w:eastAsia="zh-CN"/>
        </w:rPr>
        <w:t xml:space="preserve">                              </w:t>
      </w:r>
      <w:r>
        <w:rPr>
          <w:rFonts w:hint="eastAsia"/>
          <w:color w:val="000000"/>
          <w:sz w:val="24"/>
          <w:szCs w:val="24"/>
        </w:rPr>
        <w:t>元）</w:t>
      </w:r>
      <w:r>
        <w:rPr>
          <w:rFonts w:hint="eastAsia"/>
          <w:color w:val="000000"/>
          <w:sz w:val="24"/>
          <w:szCs w:val="24"/>
          <w:lang w:eastAsia="zh-CN"/>
        </w:rPr>
        <w:t>。</w:t>
      </w:r>
    </w:p>
    <w:p>
      <w:pPr>
        <w:pStyle w:val="33"/>
        <w:keepNext w:val="0"/>
        <w:keepLines w:val="0"/>
        <w:pageBreakBefore w:val="0"/>
        <w:widowControl w:val="0"/>
        <w:tabs>
          <w:tab w:val="left" w:pos="686"/>
        </w:tabs>
        <w:kinsoku/>
        <w:wordWrap/>
        <w:overflowPunct/>
        <w:topLinePunct w:val="0"/>
        <w:autoSpaceDE/>
        <w:autoSpaceDN/>
        <w:bidi w:val="0"/>
        <w:adjustRightInd/>
        <w:snapToGrid/>
        <w:spacing w:after="100" w:line="440" w:lineRule="atLeast"/>
        <w:ind w:left="448" w:leftChars="99" w:hanging="240" w:hangingChars="100"/>
        <w:jc w:val="both"/>
        <w:textAlignment w:val="auto"/>
        <w:rPr>
          <w:rFonts w:hint="eastAsia"/>
          <w:sz w:val="24"/>
          <w:szCs w:val="24"/>
        </w:rPr>
      </w:pPr>
      <w:bookmarkStart w:id="81" w:name="bookmark10"/>
      <w:r>
        <w:rPr>
          <w:rFonts w:hint="eastAsia"/>
          <w:color w:val="000000"/>
          <w:sz w:val="24"/>
          <w:szCs w:val="24"/>
        </w:rPr>
        <w:t>2</w:t>
      </w:r>
      <w:bookmarkEnd w:id="81"/>
      <w:r>
        <w:rPr>
          <w:rFonts w:hint="eastAsia"/>
          <w:color w:val="000000"/>
          <w:sz w:val="24"/>
          <w:szCs w:val="24"/>
        </w:rPr>
        <w:t>、货款以银行</w:t>
      </w:r>
      <w:r>
        <w:rPr>
          <w:rFonts w:hint="eastAsia"/>
          <w:color w:val="000000"/>
          <w:sz w:val="24"/>
          <w:szCs w:val="24"/>
          <w:lang w:val="en-US" w:eastAsia="zh-CN"/>
        </w:rPr>
        <w:t>转账</w:t>
      </w:r>
      <w:r>
        <w:rPr>
          <w:rFonts w:hint="eastAsia"/>
          <w:color w:val="000000"/>
          <w:sz w:val="24"/>
          <w:szCs w:val="24"/>
        </w:rPr>
        <w:t>的形式支付，除双方以书面形式另有约定外，</w:t>
      </w:r>
      <w:r>
        <w:rPr>
          <w:rFonts w:hint="eastAsia"/>
          <w:color w:val="000000"/>
          <w:sz w:val="24"/>
          <w:szCs w:val="24"/>
          <w:lang w:val="en-US" w:eastAsia="zh-CN"/>
        </w:rPr>
        <w:t>收款</w:t>
      </w:r>
      <w:r>
        <w:rPr>
          <w:rFonts w:hint="eastAsia"/>
          <w:color w:val="000000"/>
          <w:sz w:val="24"/>
          <w:szCs w:val="24"/>
        </w:rPr>
        <w:t>帐户必须是乙方公司帐户，乙方提供</w:t>
      </w:r>
      <w:r>
        <w:rPr>
          <w:rFonts w:hint="eastAsia"/>
          <w:color w:val="000000"/>
          <w:sz w:val="24"/>
          <w:szCs w:val="24"/>
          <w:lang w:eastAsia="zh-CN"/>
        </w:rPr>
        <w:t>合法</w:t>
      </w:r>
      <w:r>
        <w:rPr>
          <w:rFonts w:hint="eastAsia"/>
          <w:color w:val="000000"/>
          <w:sz w:val="24"/>
          <w:szCs w:val="24"/>
        </w:rPr>
        <w:t>合规</w:t>
      </w:r>
      <w:r>
        <w:rPr>
          <w:rFonts w:hint="eastAsia"/>
          <w:color w:val="000000"/>
          <w:sz w:val="24"/>
          <w:szCs w:val="24"/>
          <w:lang w:val="en-US" w:eastAsia="zh-CN"/>
        </w:rPr>
        <w:t>的</w:t>
      </w:r>
      <w:r>
        <w:rPr>
          <w:rFonts w:hint="eastAsia"/>
          <w:color w:val="000000"/>
          <w:sz w:val="24"/>
          <w:szCs w:val="24"/>
        </w:rPr>
        <w:t>发票。</w:t>
      </w:r>
    </w:p>
    <w:p>
      <w:pPr>
        <w:pStyle w:val="33"/>
        <w:keepNext w:val="0"/>
        <w:keepLines w:val="0"/>
        <w:pageBreakBefore w:val="0"/>
        <w:widowControl w:val="0"/>
        <w:tabs>
          <w:tab w:val="left" w:pos="402"/>
        </w:tabs>
        <w:kinsoku/>
        <w:wordWrap/>
        <w:overflowPunct/>
        <w:topLinePunct w:val="0"/>
        <w:autoSpaceDE/>
        <w:autoSpaceDN/>
        <w:bidi w:val="0"/>
        <w:adjustRightInd/>
        <w:snapToGrid/>
        <w:spacing w:after="100" w:line="440" w:lineRule="exact"/>
        <w:ind w:firstLine="0"/>
        <w:jc w:val="both"/>
        <w:textAlignment w:val="auto"/>
        <w:rPr>
          <w:rFonts w:hint="eastAsia"/>
          <w:b/>
          <w:bCs/>
          <w:sz w:val="24"/>
          <w:szCs w:val="24"/>
        </w:rPr>
      </w:pPr>
      <w:r>
        <w:rPr>
          <w:rFonts w:hint="eastAsia"/>
          <w:b/>
          <w:bCs/>
          <w:color w:val="000000"/>
          <w:sz w:val="24"/>
          <w:szCs w:val="24"/>
          <w:lang w:val="en-US" w:eastAsia="zh-CN"/>
        </w:rPr>
        <w:t>七</w:t>
      </w:r>
      <w:r>
        <w:rPr>
          <w:rFonts w:hint="eastAsia"/>
          <w:b/>
          <w:bCs/>
          <w:color w:val="000000"/>
          <w:sz w:val="24"/>
          <w:szCs w:val="24"/>
        </w:rPr>
        <w:t>、其它</w:t>
      </w:r>
    </w:p>
    <w:p>
      <w:pPr>
        <w:pStyle w:val="33"/>
        <w:keepNext w:val="0"/>
        <w:keepLines w:val="0"/>
        <w:pageBreakBefore w:val="0"/>
        <w:widowControl w:val="0"/>
        <w:tabs>
          <w:tab w:val="left" w:pos="1200"/>
        </w:tabs>
        <w:kinsoku/>
        <w:wordWrap/>
        <w:overflowPunct/>
        <w:topLinePunct w:val="0"/>
        <w:autoSpaceDE/>
        <w:autoSpaceDN/>
        <w:bidi w:val="0"/>
        <w:adjustRightInd/>
        <w:snapToGrid/>
        <w:spacing w:after="0" w:line="440" w:lineRule="exact"/>
        <w:ind w:left="450" w:leftChars="100" w:hanging="240" w:hangingChars="100"/>
        <w:jc w:val="both"/>
        <w:textAlignment w:val="auto"/>
        <w:rPr>
          <w:rFonts w:hint="eastAsia"/>
          <w:color w:val="000000"/>
          <w:sz w:val="24"/>
          <w:szCs w:val="24"/>
          <w:lang w:val="en-US" w:eastAsia="zh-CN"/>
        </w:rPr>
      </w:pPr>
      <w:bookmarkStart w:id="82" w:name="bookmark15"/>
      <w:r>
        <w:rPr>
          <w:rFonts w:hint="eastAsia"/>
          <w:color w:val="000000"/>
          <w:sz w:val="24"/>
          <w:szCs w:val="24"/>
          <w:lang w:val="en-US" w:eastAsia="zh-CN"/>
        </w:rPr>
        <w:t>1、如开箱发现乙方提供的设备与本合同签定的设备不一致，则视为故意以次充好，一经发现，即取消乙方</w:t>
      </w:r>
      <w:r>
        <w:rPr>
          <w:rFonts w:hint="eastAsia"/>
          <w:color w:val="000000"/>
          <w:sz w:val="24"/>
          <w:szCs w:val="24"/>
        </w:rPr>
        <w:t>供应商</w:t>
      </w:r>
      <w:r>
        <w:rPr>
          <w:rFonts w:hint="eastAsia"/>
          <w:color w:val="000000"/>
          <w:sz w:val="24"/>
          <w:szCs w:val="24"/>
          <w:lang w:val="en-US" w:eastAsia="zh-CN"/>
        </w:rPr>
        <w:t>资格。</w:t>
      </w:r>
    </w:p>
    <w:bookmarkEnd w:id="82"/>
    <w:p>
      <w:pPr>
        <w:pStyle w:val="33"/>
        <w:keepNext w:val="0"/>
        <w:keepLines w:val="0"/>
        <w:pageBreakBefore w:val="0"/>
        <w:widowControl w:val="0"/>
        <w:kinsoku/>
        <w:wordWrap/>
        <w:overflowPunct/>
        <w:topLinePunct w:val="0"/>
        <w:autoSpaceDE/>
        <w:autoSpaceDN/>
        <w:bidi w:val="0"/>
        <w:adjustRightInd/>
        <w:snapToGrid/>
        <w:spacing w:after="100" w:line="440" w:lineRule="exact"/>
        <w:ind w:left="450" w:leftChars="100" w:hanging="240" w:hangingChars="100"/>
        <w:jc w:val="both"/>
        <w:textAlignment w:val="auto"/>
        <w:rPr>
          <w:rFonts w:hint="eastAsia"/>
          <w:color w:val="000000"/>
          <w:sz w:val="24"/>
          <w:szCs w:val="24"/>
          <w:lang w:val="en-US" w:eastAsia="zh-CN"/>
        </w:rPr>
      </w:pPr>
      <w:r>
        <w:rPr>
          <w:rFonts w:hint="eastAsia"/>
          <w:color w:val="000000"/>
          <w:sz w:val="24"/>
          <w:szCs w:val="24"/>
          <w:lang w:val="en-US" w:eastAsia="zh-CN"/>
        </w:rPr>
        <w:t>2、设备送达甲方指定地点前产生的一切费用由乙方承担；本合同设备的物权自验收合格日起归甲方所有。</w:t>
      </w:r>
    </w:p>
    <w:p>
      <w:pPr>
        <w:pStyle w:val="33"/>
        <w:keepNext w:val="0"/>
        <w:keepLines w:val="0"/>
        <w:pageBreakBefore w:val="0"/>
        <w:widowControl w:val="0"/>
        <w:tabs>
          <w:tab w:val="left" w:pos="402"/>
        </w:tabs>
        <w:kinsoku/>
        <w:wordWrap/>
        <w:overflowPunct/>
        <w:topLinePunct w:val="0"/>
        <w:autoSpaceDE/>
        <w:autoSpaceDN/>
        <w:bidi w:val="0"/>
        <w:adjustRightInd/>
        <w:snapToGrid/>
        <w:spacing w:after="100" w:line="440" w:lineRule="exact"/>
        <w:ind w:firstLine="0"/>
        <w:jc w:val="both"/>
        <w:textAlignment w:val="auto"/>
        <w:rPr>
          <w:rFonts w:hint="eastAsia"/>
          <w:b/>
          <w:bCs/>
          <w:color w:val="000000"/>
          <w:sz w:val="24"/>
          <w:szCs w:val="24"/>
          <w:lang w:val="en-US" w:eastAsia="zh-CN"/>
        </w:rPr>
      </w:pPr>
      <w:r>
        <w:rPr>
          <w:rFonts w:hint="eastAsia"/>
          <w:b/>
          <w:bCs/>
          <w:color w:val="000000"/>
          <w:sz w:val="24"/>
          <w:szCs w:val="24"/>
          <w:lang w:val="en-US" w:eastAsia="zh-CN"/>
        </w:rPr>
        <w:t>八、违约责任</w:t>
      </w:r>
    </w:p>
    <w:p>
      <w:pPr>
        <w:pStyle w:val="33"/>
        <w:keepNext w:val="0"/>
        <w:keepLines w:val="0"/>
        <w:pageBreakBefore w:val="0"/>
        <w:widowControl w:val="0"/>
        <w:tabs>
          <w:tab w:val="left" w:pos="1200"/>
        </w:tabs>
        <w:kinsoku/>
        <w:wordWrap/>
        <w:overflowPunct/>
        <w:topLinePunct w:val="0"/>
        <w:autoSpaceDE/>
        <w:autoSpaceDN/>
        <w:bidi w:val="0"/>
        <w:adjustRightInd/>
        <w:snapToGrid/>
        <w:spacing w:after="0" w:line="440" w:lineRule="exact"/>
        <w:ind w:left="450" w:leftChars="100" w:hanging="240" w:hangingChars="100"/>
        <w:jc w:val="both"/>
        <w:textAlignment w:val="auto"/>
        <w:rPr>
          <w:rFonts w:hint="eastAsia"/>
          <w:color w:val="000000"/>
          <w:sz w:val="24"/>
          <w:szCs w:val="24"/>
          <w:lang w:val="en-US" w:eastAsia="zh-CN"/>
        </w:rPr>
      </w:pPr>
      <w:bookmarkStart w:id="83" w:name="bookmark18"/>
      <w:r>
        <w:rPr>
          <w:rFonts w:hint="eastAsia"/>
          <w:color w:val="000000"/>
          <w:sz w:val="24"/>
          <w:szCs w:val="24"/>
          <w:lang w:val="en-US" w:eastAsia="zh-CN"/>
        </w:rPr>
        <w:t>1</w:t>
      </w:r>
      <w:bookmarkEnd w:id="83"/>
      <w:r>
        <w:rPr>
          <w:rFonts w:hint="eastAsia"/>
          <w:color w:val="000000"/>
          <w:sz w:val="24"/>
          <w:szCs w:val="24"/>
          <w:lang w:val="en-US" w:eastAsia="zh-CN"/>
        </w:rPr>
        <w:t>、双方必须严格按合同履行，各自承担应有的责任和义务。</w:t>
      </w:r>
    </w:p>
    <w:p>
      <w:pPr>
        <w:pStyle w:val="33"/>
        <w:keepNext w:val="0"/>
        <w:keepLines w:val="0"/>
        <w:pageBreakBefore w:val="0"/>
        <w:widowControl w:val="0"/>
        <w:tabs>
          <w:tab w:val="left" w:pos="1200"/>
        </w:tabs>
        <w:kinsoku/>
        <w:wordWrap/>
        <w:overflowPunct/>
        <w:topLinePunct w:val="0"/>
        <w:autoSpaceDE/>
        <w:autoSpaceDN/>
        <w:bidi w:val="0"/>
        <w:adjustRightInd/>
        <w:snapToGrid/>
        <w:spacing w:after="100" w:line="440" w:lineRule="exact"/>
        <w:ind w:left="450" w:leftChars="100" w:hanging="240" w:hangingChars="100"/>
        <w:jc w:val="both"/>
        <w:textAlignment w:val="auto"/>
        <w:rPr>
          <w:rFonts w:hint="eastAsia"/>
          <w:color w:val="000000"/>
          <w:sz w:val="24"/>
          <w:szCs w:val="24"/>
          <w:lang w:val="en-US" w:eastAsia="zh-CN"/>
        </w:rPr>
      </w:pPr>
      <w:r>
        <w:rPr>
          <w:rFonts w:hint="eastAsia"/>
          <w:color w:val="000000"/>
          <w:sz w:val="24"/>
          <w:szCs w:val="24"/>
          <w:lang w:val="en-US" w:eastAsia="zh-CN"/>
        </w:rPr>
        <w:t>2、本合同签订后，若单方悔约则按本合同总金额的10%向守约方支付违约赔偿金。</w:t>
      </w:r>
      <w:bookmarkStart w:id="84" w:name="bookmark21"/>
    </w:p>
    <w:bookmarkEnd w:id="84"/>
    <w:p>
      <w:pPr>
        <w:pStyle w:val="33"/>
        <w:keepNext w:val="0"/>
        <w:keepLines w:val="0"/>
        <w:pageBreakBefore w:val="0"/>
        <w:widowControl w:val="0"/>
        <w:tabs>
          <w:tab w:val="left" w:pos="402"/>
        </w:tabs>
        <w:kinsoku/>
        <w:wordWrap/>
        <w:overflowPunct/>
        <w:topLinePunct w:val="0"/>
        <w:autoSpaceDE/>
        <w:autoSpaceDN/>
        <w:bidi w:val="0"/>
        <w:adjustRightInd/>
        <w:snapToGrid/>
        <w:spacing w:after="100" w:line="440" w:lineRule="exact"/>
        <w:ind w:firstLine="0"/>
        <w:jc w:val="both"/>
        <w:textAlignment w:val="auto"/>
        <w:rPr>
          <w:rFonts w:hint="eastAsia"/>
          <w:b/>
          <w:bCs/>
          <w:color w:val="000000"/>
          <w:sz w:val="24"/>
          <w:szCs w:val="24"/>
          <w:lang w:val="en-US" w:eastAsia="zh-CN"/>
        </w:rPr>
      </w:pPr>
      <w:r>
        <w:rPr>
          <w:rFonts w:hint="eastAsia"/>
          <w:b/>
          <w:bCs/>
          <w:color w:val="000000"/>
          <w:sz w:val="24"/>
          <w:szCs w:val="24"/>
          <w:lang w:val="en-US" w:eastAsia="zh-CN"/>
        </w:rPr>
        <w:t>九</w:t>
      </w:r>
      <w:r>
        <w:rPr>
          <w:rFonts w:hint="eastAsia"/>
          <w:b/>
          <w:bCs/>
          <w:color w:val="000000"/>
          <w:sz w:val="24"/>
          <w:szCs w:val="24"/>
          <w:lang w:val="zh-CN" w:eastAsia="zh-CN"/>
        </w:rPr>
        <w:t>、</w:t>
      </w:r>
      <w:r>
        <w:rPr>
          <w:rFonts w:hint="eastAsia"/>
          <w:b/>
          <w:bCs/>
          <w:color w:val="000000"/>
          <w:sz w:val="24"/>
          <w:szCs w:val="24"/>
          <w:lang w:val="en-US" w:eastAsia="zh-CN"/>
        </w:rPr>
        <w:t>不可抗力</w:t>
      </w:r>
    </w:p>
    <w:p>
      <w:pPr>
        <w:pStyle w:val="33"/>
        <w:keepNext w:val="0"/>
        <w:keepLines w:val="0"/>
        <w:pageBreakBefore w:val="0"/>
        <w:widowControl w:val="0"/>
        <w:kinsoku/>
        <w:wordWrap/>
        <w:overflowPunct/>
        <w:topLinePunct w:val="0"/>
        <w:autoSpaceDE/>
        <w:autoSpaceDN/>
        <w:bidi w:val="0"/>
        <w:adjustRightInd/>
        <w:snapToGrid/>
        <w:spacing w:after="100" w:line="479" w:lineRule="exact"/>
        <w:ind w:left="0" w:leftChars="0" w:firstLine="482" w:firstLineChars="0"/>
        <w:jc w:val="both"/>
        <w:textAlignment w:val="auto"/>
        <w:rPr>
          <w:rFonts w:hint="eastAsia"/>
          <w:sz w:val="24"/>
          <w:szCs w:val="24"/>
        </w:rPr>
      </w:pPr>
      <w:r>
        <w:rPr>
          <w:rFonts w:hint="eastAsia"/>
          <w:color w:val="000000"/>
          <w:sz w:val="24"/>
          <w:szCs w:val="24"/>
        </w:rPr>
        <w:t>不可抗力是指《中华人民共和国合同法》所列举的不可抗力。不可抗力一旦发生， 证明文件由法律规定部门签署，并由甲方、乙方协商合同逾期履行和继续履行的方法， 在此情况下，任何一方不能要求损失赔偿。</w:t>
      </w:r>
    </w:p>
    <w:p>
      <w:pPr>
        <w:pStyle w:val="33"/>
        <w:keepNext w:val="0"/>
        <w:keepLines w:val="0"/>
        <w:pageBreakBefore w:val="0"/>
        <w:widowControl w:val="0"/>
        <w:tabs>
          <w:tab w:val="left" w:pos="402"/>
        </w:tabs>
        <w:kinsoku/>
        <w:wordWrap/>
        <w:overflowPunct/>
        <w:topLinePunct w:val="0"/>
        <w:autoSpaceDE/>
        <w:autoSpaceDN/>
        <w:bidi w:val="0"/>
        <w:adjustRightInd/>
        <w:snapToGrid/>
        <w:spacing w:after="100" w:line="440" w:lineRule="exact"/>
        <w:ind w:firstLine="0"/>
        <w:jc w:val="both"/>
        <w:textAlignment w:val="auto"/>
        <w:rPr>
          <w:rFonts w:hint="eastAsia"/>
          <w:b/>
          <w:bCs/>
          <w:color w:val="000000"/>
          <w:sz w:val="24"/>
          <w:szCs w:val="24"/>
          <w:lang w:val="en-US" w:eastAsia="zh-CN"/>
        </w:rPr>
      </w:pPr>
      <w:r>
        <w:rPr>
          <w:rFonts w:hint="eastAsia"/>
          <w:b/>
          <w:bCs/>
          <w:color w:val="000000"/>
          <w:sz w:val="24"/>
          <w:szCs w:val="24"/>
          <w:lang w:val="en-US" w:eastAsia="zh-CN"/>
        </w:rPr>
        <w:t>十、争议的解决</w:t>
      </w:r>
    </w:p>
    <w:p>
      <w:pPr>
        <w:pStyle w:val="33"/>
        <w:keepNext w:val="0"/>
        <w:keepLines w:val="0"/>
        <w:pageBreakBefore w:val="0"/>
        <w:widowControl w:val="0"/>
        <w:kinsoku/>
        <w:wordWrap/>
        <w:overflowPunct/>
        <w:topLinePunct w:val="0"/>
        <w:autoSpaceDE/>
        <w:autoSpaceDN/>
        <w:bidi w:val="0"/>
        <w:adjustRightInd/>
        <w:snapToGrid/>
        <w:spacing w:after="100" w:line="468" w:lineRule="exact"/>
        <w:ind w:left="0" w:leftChars="0" w:firstLine="482" w:firstLineChars="0"/>
        <w:jc w:val="both"/>
        <w:textAlignment w:val="auto"/>
        <w:rPr>
          <w:rFonts w:hint="eastAsia"/>
          <w:sz w:val="24"/>
          <w:szCs w:val="24"/>
        </w:rPr>
      </w:pPr>
      <w:r>
        <w:rPr>
          <w:rFonts w:hint="eastAsia"/>
          <w:color w:val="000000"/>
          <w:sz w:val="24"/>
          <w:szCs w:val="24"/>
        </w:rPr>
        <w:t>本合同如发生纠纷，甲乙双方应当及时协商解决，如协商不成，按《中华人民共和国政府采购法》的规定处理。</w:t>
      </w:r>
    </w:p>
    <w:p>
      <w:pPr>
        <w:pStyle w:val="33"/>
        <w:keepNext w:val="0"/>
        <w:keepLines w:val="0"/>
        <w:pageBreakBefore w:val="0"/>
        <w:widowControl w:val="0"/>
        <w:tabs>
          <w:tab w:val="left" w:pos="402"/>
        </w:tabs>
        <w:kinsoku/>
        <w:wordWrap/>
        <w:overflowPunct/>
        <w:topLinePunct w:val="0"/>
        <w:autoSpaceDE/>
        <w:autoSpaceDN/>
        <w:bidi w:val="0"/>
        <w:adjustRightInd/>
        <w:snapToGrid/>
        <w:spacing w:after="100" w:line="440" w:lineRule="exact"/>
        <w:ind w:firstLine="0"/>
        <w:jc w:val="both"/>
        <w:textAlignment w:val="auto"/>
        <w:rPr>
          <w:rFonts w:hint="eastAsia"/>
          <w:b/>
          <w:bCs/>
          <w:color w:val="000000"/>
          <w:sz w:val="24"/>
          <w:szCs w:val="24"/>
          <w:lang w:val="en-US" w:eastAsia="zh-CN"/>
        </w:rPr>
      </w:pPr>
      <w:r>
        <w:rPr>
          <w:rFonts w:hint="eastAsia"/>
          <w:b/>
          <w:bCs/>
          <w:color w:val="000000"/>
          <w:sz w:val="24"/>
          <w:szCs w:val="24"/>
          <w:lang w:val="en-US" w:eastAsia="zh-CN"/>
        </w:rPr>
        <w:t>十一、</w:t>
      </w:r>
      <w:r>
        <w:rPr>
          <w:rFonts w:hint="eastAsia"/>
          <w:b/>
          <w:bCs/>
          <w:color w:val="000000"/>
          <w:sz w:val="24"/>
          <w:szCs w:val="24"/>
          <w:lang w:val="en-US" w:eastAsia="zh-CN"/>
        </w:rPr>
        <w:tab/>
      </w:r>
      <w:r>
        <w:rPr>
          <w:rFonts w:hint="eastAsia"/>
          <w:b/>
          <w:bCs/>
          <w:color w:val="000000"/>
          <w:sz w:val="24"/>
          <w:szCs w:val="24"/>
          <w:lang w:val="en-US" w:eastAsia="zh-CN"/>
        </w:rPr>
        <w:t>廉政承诺</w:t>
      </w:r>
    </w:p>
    <w:p>
      <w:pPr>
        <w:pStyle w:val="33"/>
        <w:keepNext w:val="0"/>
        <w:keepLines w:val="0"/>
        <w:pageBreakBefore w:val="0"/>
        <w:widowControl w:val="0"/>
        <w:tabs>
          <w:tab w:val="left" w:pos="1200"/>
        </w:tabs>
        <w:kinsoku/>
        <w:wordWrap/>
        <w:overflowPunct/>
        <w:topLinePunct w:val="0"/>
        <w:autoSpaceDE/>
        <w:autoSpaceDN/>
        <w:bidi w:val="0"/>
        <w:adjustRightInd/>
        <w:snapToGrid/>
        <w:spacing w:after="100" w:line="440" w:lineRule="exact"/>
        <w:ind w:left="0" w:leftChars="0" w:firstLine="480" w:firstLineChars="200"/>
        <w:jc w:val="both"/>
        <w:textAlignment w:val="auto"/>
        <w:rPr>
          <w:rFonts w:hint="eastAsia"/>
          <w:sz w:val="24"/>
          <w:szCs w:val="24"/>
        </w:rPr>
      </w:pPr>
      <w:r>
        <w:rPr>
          <w:rFonts w:hint="eastAsia"/>
          <w:color w:val="000000"/>
          <w:sz w:val="24"/>
          <w:szCs w:val="24"/>
        </w:rPr>
        <w:t>乙方不</w:t>
      </w:r>
      <w:r>
        <w:rPr>
          <w:rFonts w:hint="eastAsia"/>
          <w:color w:val="000000"/>
          <w:sz w:val="24"/>
          <w:szCs w:val="24"/>
          <w:lang w:val="en-US" w:eastAsia="zh-CN"/>
        </w:rPr>
        <w:t>得</w:t>
      </w:r>
      <w:r>
        <w:rPr>
          <w:rFonts w:hint="eastAsia"/>
          <w:color w:val="000000"/>
          <w:sz w:val="24"/>
          <w:szCs w:val="24"/>
        </w:rPr>
        <w:t>以任何名义和形式向甲方员工进行商业贿赂，如请客吃饭，提供金钱，馈赠礼品，提供娱乐活动等给私人提供好处的行为，以企图获取订单或其他形式的商业利益，</w:t>
      </w:r>
      <w:r>
        <w:rPr>
          <w:rFonts w:hint="eastAsia"/>
          <w:color w:val="000000"/>
          <w:sz w:val="24"/>
          <w:szCs w:val="24"/>
          <w:lang w:val="en-US" w:eastAsia="zh-CN"/>
        </w:rPr>
        <w:t>否则</w:t>
      </w:r>
      <w:r>
        <w:rPr>
          <w:rFonts w:hint="eastAsia"/>
          <w:color w:val="000000"/>
          <w:sz w:val="24"/>
          <w:szCs w:val="24"/>
        </w:rPr>
        <w:t>皆视为商业贿赂。</w:t>
      </w:r>
      <w:r>
        <w:rPr>
          <w:rFonts w:hint="eastAsia"/>
          <w:color w:val="000000"/>
          <w:sz w:val="24"/>
          <w:szCs w:val="24"/>
          <w:lang w:val="en-US" w:eastAsia="zh-CN"/>
        </w:rPr>
        <w:t>如乙方被证实</w:t>
      </w:r>
      <w:r>
        <w:rPr>
          <w:rFonts w:hint="eastAsia"/>
          <w:color w:val="000000"/>
          <w:sz w:val="24"/>
          <w:szCs w:val="24"/>
        </w:rPr>
        <w:t>有此行为，</w:t>
      </w:r>
      <w:r>
        <w:rPr>
          <w:rFonts w:hint="eastAsia"/>
          <w:color w:val="000000"/>
          <w:sz w:val="24"/>
          <w:szCs w:val="24"/>
          <w:lang w:val="en-US" w:eastAsia="zh-CN"/>
        </w:rPr>
        <w:t>甲方有权终止本合同，</w:t>
      </w:r>
      <w:r>
        <w:rPr>
          <w:rFonts w:hint="eastAsia"/>
          <w:color w:val="000000"/>
          <w:sz w:val="24"/>
          <w:szCs w:val="24"/>
        </w:rPr>
        <w:t>所有</w:t>
      </w:r>
      <w:r>
        <w:rPr>
          <w:rFonts w:hint="eastAsia"/>
          <w:color w:val="000000"/>
          <w:sz w:val="24"/>
          <w:szCs w:val="24"/>
          <w:lang w:val="en-US" w:eastAsia="zh-CN"/>
        </w:rPr>
        <w:t>未付</w:t>
      </w:r>
      <w:r>
        <w:rPr>
          <w:rFonts w:hint="eastAsia"/>
          <w:color w:val="000000"/>
          <w:sz w:val="24"/>
          <w:szCs w:val="24"/>
        </w:rPr>
        <w:t>款项一律不</w:t>
      </w:r>
      <w:r>
        <w:rPr>
          <w:rFonts w:hint="eastAsia"/>
          <w:color w:val="000000"/>
          <w:sz w:val="24"/>
          <w:szCs w:val="24"/>
          <w:lang w:val="en-US" w:eastAsia="zh-CN"/>
        </w:rPr>
        <w:t>予以支</w:t>
      </w:r>
      <w:r>
        <w:rPr>
          <w:rFonts w:hint="eastAsia"/>
          <w:color w:val="000000"/>
          <w:sz w:val="24"/>
          <w:szCs w:val="24"/>
        </w:rPr>
        <w:t>付</w:t>
      </w:r>
      <w:r>
        <w:rPr>
          <w:rFonts w:hint="eastAsia"/>
          <w:color w:val="000000"/>
          <w:sz w:val="24"/>
          <w:szCs w:val="24"/>
          <w:lang w:eastAsia="zh-CN"/>
        </w:rPr>
        <w:t>；</w:t>
      </w:r>
      <w:r>
        <w:rPr>
          <w:rFonts w:hint="eastAsia"/>
          <w:color w:val="000000"/>
          <w:sz w:val="24"/>
          <w:szCs w:val="24"/>
          <w:lang w:val="en-US" w:eastAsia="zh-CN"/>
        </w:rPr>
        <w:t>并取消乙方</w:t>
      </w:r>
      <w:r>
        <w:rPr>
          <w:rFonts w:hint="eastAsia"/>
          <w:color w:val="000000"/>
          <w:sz w:val="24"/>
          <w:szCs w:val="24"/>
        </w:rPr>
        <w:t>供应商</w:t>
      </w:r>
      <w:r>
        <w:rPr>
          <w:rFonts w:hint="eastAsia"/>
          <w:color w:val="000000"/>
          <w:sz w:val="24"/>
          <w:szCs w:val="24"/>
          <w:lang w:val="en-US" w:eastAsia="zh-CN"/>
        </w:rPr>
        <w:t>资格</w:t>
      </w:r>
      <w:r>
        <w:rPr>
          <w:rFonts w:hint="eastAsia"/>
          <w:color w:val="000000"/>
          <w:sz w:val="24"/>
          <w:szCs w:val="24"/>
        </w:rPr>
        <w:t>。</w:t>
      </w:r>
    </w:p>
    <w:p>
      <w:pPr>
        <w:pStyle w:val="33"/>
        <w:keepNext w:val="0"/>
        <w:keepLines w:val="0"/>
        <w:pageBreakBefore w:val="0"/>
        <w:widowControl w:val="0"/>
        <w:tabs>
          <w:tab w:val="left" w:pos="510"/>
          <w:tab w:val="left" w:pos="9814"/>
        </w:tabs>
        <w:kinsoku/>
        <w:wordWrap/>
        <w:overflowPunct/>
        <w:topLinePunct w:val="0"/>
        <w:autoSpaceDE/>
        <w:autoSpaceDN/>
        <w:bidi w:val="0"/>
        <w:adjustRightInd/>
        <w:snapToGrid/>
        <w:spacing w:after="100" w:line="440" w:lineRule="exact"/>
        <w:ind w:firstLine="0"/>
        <w:textAlignment w:val="auto"/>
        <w:rPr>
          <w:rFonts w:hint="eastAsia"/>
          <w:b/>
          <w:bCs/>
          <w:sz w:val="24"/>
          <w:szCs w:val="24"/>
        </w:rPr>
      </w:pPr>
      <w:r>
        <w:rPr>
          <w:rFonts w:hint="eastAsia"/>
          <w:b/>
          <w:bCs/>
          <w:color w:val="000000"/>
          <w:sz w:val="24"/>
          <w:szCs w:val="24"/>
          <w:lang w:val="en-US" w:eastAsia="zh-CN"/>
        </w:rPr>
        <w:t>十二、合同的生效</w:t>
      </w:r>
      <w:r>
        <w:rPr>
          <w:rFonts w:hint="eastAsia"/>
          <w:b/>
          <w:bCs/>
          <w:color w:val="000000"/>
          <w:sz w:val="24"/>
          <w:szCs w:val="24"/>
        </w:rPr>
        <w:tab/>
      </w:r>
    </w:p>
    <w:p>
      <w:pPr>
        <w:pStyle w:val="33"/>
        <w:keepNext w:val="0"/>
        <w:keepLines w:val="0"/>
        <w:pageBreakBefore w:val="0"/>
        <w:widowControl w:val="0"/>
        <w:tabs>
          <w:tab w:val="left" w:pos="1200"/>
        </w:tabs>
        <w:kinsoku/>
        <w:wordWrap/>
        <w:overflowPunct/>
        <w:topLinePunct w:val="0"/>
        <w:autoSpaceDE/>
        <w:autoSpaceDN/>
        <w:bidi w:val="0"/>
        <w:adjustRightInd/>
        <w:snapToGrid/>
        <w:spacing w:after="0" w:line="440" w:lineRule="exact"/>
        <w:ind w:left="450" w:leftChars="100" w:hanging="240" w:hangingChars="100"/>
        <w:jc w:val="both"/>
        <w:textAlignment w:val="auto"/>
        <w:rPr>
          <w:rFonts w:hint="eastAsia"/>
          <w:color w:val="000000"/>
          <w:sz w:val="24"/>
          <w:szCs w:val="24"/>
          <w:lang w:val="en-US" w:eastAsia="zh-CN"/>
        </w:rPr>
      </w:pPr>
      <w:r>
        <w:rPr>
          <w:rFonts w:hint="eastAsia"/>
          <w:color w:val="000000"/>
          <w:sz w:val="24"/>
          <w:szCs w:val="24"/>
          <w:lang w:val="en-US" w:eastAsia="zh-CN"/>
        </w:rPr>
        <w:t>1、本合同一经签定即生效，合同履行期内甲乙双方均不得随意变更或解除合同。</w:t>
      </w:r>
    </w:p>
    <w:p>
      <w:pPr>
        <w:pStyle w:val="33"/>
        <w:keepNext w:val="0"/>
        <w:keepLines w:val="0"/>
        <w:pageBreakBefore w:val="0"/>
        <w:widowControl w:val="0"/>
        <w:tabs>
          <w:tab w:val="left" w:pos="1200"/>
        </w:tabs>
        <w:kinsoku/>
        <w:wordWrap/>
        <w:overflowPunct/>
        <w:topLinePunct w:val="0"/>
        <w:autoSpaceDE/>
        <w:autoSpaceDN/>
        <w:bidi w:val="0"/>
        <w:adjustRightInd/>
        <w:snapToGrid/>
        <w:spacing w:after="0" w:line="440" w:lineRule="exact"/>
        <w:ind w:left="450" w:leftChars="100" w:hanging="240" w:hangingChars="100"/>
        <w:jc w:val="both"/>
        <w:textAlignment w:val="auto"/>
        <w:rPr>
          <w:rFonts w:hint="eastAsia"/>
          <w:color w:val="000000"/>
          <w:sz w:val="24"/>
          <w:szCs w:val="24"/>
          <w:lang w:val="en-US" w:eastAsia="zh-CN"/>
        </w:rPr>
      </w:pPr>
      <w:r>
        <w:rPr>
          <w:rFonts w:hint="eastAsia"/>
          <w:color w:val="000000"/>
          <w:sz w:val="24"/>
          <w:szCs w:val="24"/>
          <w:lang w:val="en-US" w:eastAsia="zh-CN"/>
        </w:rPr>
        <w:t>2、本合同未尽事宜，由双方协商签订补充合同；补充合同与本合同具有同等法律效力。</w:t>
      </w:r>
    </w:p>
    <w:p>
      <w:pPr>
        <w:pStyle w:val="33"/>
        <w:keepNext w:val="0"/>
        <w:keepLines w:val="0"/>
        <w:pageBreakBefore w:val="0"/>
        <w:widowControl w:val="0"/>
        <w:tabs>
          <w:tab w:val="left" w:pos="1200"/>
        </w:tabs>
        <w:kinsoku/>
        <w:wordWrap/>
        <w:overflowPunct/>
        <w:topLinePunct w:val="0"/>
        <w:autoSpaceDE/>
        <w:autoSpaceDN/>
        <w:bidi w:val="0"/>
        <w:adjustRightInd/>
        <w:snapToGrid/>
        <w:spacing w:after="0" w:line="440" w:lineRule="exact"/>
        <w:ind w:left="450" w:leftChars="100" w:hanging="240" w:hangingChars="100"/>
        <w:jc w:val="both"/>
        <w:textAlignment w:val="auto"/>
        <w:rPr>
          <w:rFonts w:hint="eastAsia"/>
          <w:color w:val="000000"/>
          <w:sz w:val="24"/>
          <w:szCs w:val="24"/>
          <w:lang w:val="en-US" w:eastAsia="zh-CN"/>
        </w:rPr>
      </w:pPr>
      <w:r>
        <w:rPr>
          <w:rFonts w:hint="eastAsia"/>
          <w:color w:val="000000"/>
          <w:sz w:val="24"/>
          <w:szCs w:val="24"/>
          <w:lang w:val="en-US" w:eastAsia="zh-CN"/>
        </w:rPr>
        <w:t>3、本合同一式二份，甲乙双方各执一份。</w:t>
      </w:r>
    </w:p>
    <w:p>
      <w:pPr>
        <w:pStyle w:val="33"/>
        <w:keepNext w:val="0"/>
        <w:keepLines w:val="0"/>
        <w:pageBreakBefore w:val="0"/>
        <w:widowControl w:val="0"/>
        <w:tabs>
          <w:tab w:val="left" w:pos="1200"/>
        </w:tabs>
        <w:kinsoku/>
        <w:wordWrap/>
        <w:overflowPunct/>
        <w:topLinePunct w:val="0"/>
        <w:autoSpaceDE/>
        <w:autoSpaceDN/>
        <w:bidi w:val="0"/>
        <w:adjustRightInd/>
        <w:snapToGrid/>
        <w:spacing w:after="0" w:line="440" w:lineRule="exact"/>
        <w:ind w:left="450" w:leftChars="100" w:hanging="240" w:hangingChars="100"/>
        <w:jc w:val="both"/>
        <w:textAlignment w:val="auto"/>
        <w:rPr>
          <w:rFonts w:hint="eastAsia"/>
          <w:color w:val="000000"/>
          <w:sz w:val="24"/>
          <w:szCs w:val="24"/>
          <w:lang w:val="en-US" w:eastAsia="zh-CN"/>
        </w:rPr>
      </w:pPr>
    </w:p>
    <w:p>
      <w:pPr>
        <w:pStyle w:val="33"/>
        <w:spacing w:after="160" w:line="446" w:lineRule="exact"/>
        <w:ind w:firstLine="240"/>
        <w:jc w:val="both"/>
        <w:rPr>
          <w:rFonts w:hint="eastAsia"/>
          <w:color w:val="000000"/>
          <w:sz w:val="24"/>
          <w:szCs w:val="24"/>
          <w:lang w:val="en-US" w:eastAsia="zh-CN"/>
        </w:rPr>
      </w:pPr>
      <w:r>
        <w:rPr>
          <w:rFonts w:hint="eastAsia"/>
          <w:color w:val="000000"/>
          <w:sz w:val="24"/>
          <w:szCs w:val="24"/>
          <w:lang w:val="en-US" w:eastAsia="zh-CN"/>
        </w:rPr>
        <w:t>采购单位（盖章）：                    供应商（盖章）：</w:t>
      </w:r>
    </w:p>
    <w:p>
      <w:pPr>
        <w:pStyle w:val="33"/>
        <w:spacing w:after="160" w:line="446" w:lineRule="exact"/>
        <w:ind w:firstLine="240" w:firstLineChars="100"/>
        <w:jc w:val="both"/>
        <w:rPr>
          <w:color w:val="000000"/>
          <w:sz w:val="24"/>
          <w:szCs w:val="24"/>
          <w:lang w:val="en-US" w:eastAsia="zh-CN"/>
        </w:rPr>
      </w:pPr>
      <w:r>
        <w:rPr>
          <w:rFonts w:hint="eastAsia"/>
          <w:color w:val="000000"/>
          <w:sz w:val="24"/>
          <w:szCs w:val="24"/>
          <w:lang w:val="en-US" w:eastAsia="zh-CN"/>
        </w:rPr>
        <w:t>法定代表人：                          法定代表人：</w:t>
      </w:r>
    </w:p>
    <w:p>
      <w:pPr>
        <w:pStyle w:val="33"/>
        <w:spacing w:after="160" w:line="446" w:lineRule="exact"/>
        <w:ind w:firstLine="240" w:firstLineChars="100"/>
        <w:jc w:val="both"/>
        <w:rPr>
          <w:rFonts w:hint="eastAsia"/>
          <w:color w:val="000000"/>
          <w:sz w:val="24"/>
          <w:szCs w:val="24"/>
          <w:lang w:val="en-US" w:eastAsia="zh-CN"/>
        </w:rPr>
      </w:pPr>
      <w:r>
        <w:rPr>
          <w:rFonts w:hint="eastAsia"/>
          <w:color w:val="000000"/>
          <w:sz w:val="24"/>
          <w:szCs w:val="24"/>
          <w:lang w:val="en-US" w:eastAsia="zh-CN"/>
        </w:rPr>
        <w:t>授权委托人：                          授权委托人：</w:t>
      </w:r>
    </w:p>
    <w:p>
      <w:pPr>
        <w:pStyle w:val="33"/>
        <w:spacing w:after="160" w:line="446" w:lineRule="exact"/>
        <w:ind w:firstLine="0"/>
        <w:jc w:val="both"/>
        <w:rPr>
          <w:rFonts w:hint="eastAsia"/>
          <w:color w:val="000000"/>
          <w:sz w:val="24"/>
          <w:szCs w:val="24"/>
          <w:lang w:val="en-US" w:eastAsia="zh-CN"/>
        </w:rPr>
      </w:pPr>
      <w:r>
        <w:rPr>
          <w:rFonts w:hint="eastAsia"/>
          <w:color w:val="000000"/>
          <w:sz w:val="24"/>
          <w:szCs w:val="24"/>
          <w:lang w:val="en-US" w:eastAsia="zh-CN"/>
        </w:rPr>
        <w:t xml:space="preserve">  地址：上海市静安区共和新路2266号     地址：</w:t>
      </w:r>
    </w:p>
    <w:p>
      <w:pPr>
        <w:pStyle w:val="33"/>
        <w:spacing w:after="160" w:line="446" w:lineRule="exact"/>
        <w:ind w:firstLine="240" w:firstLineChars="100"/>
        <w:jc w:val="both"/>
        <w:rPr>
          <w:rFonts w:hint="default" w:ascii="Arial" w:eastAsia="黑体"/>
          <w:kern w:val="44"/>
          <w:sz w:val="24"/>
          <w:szCs w:val="22"/>
          <w:highlight w:val="yellow"/>
          <w:lang w:val="en-US" w:eastAsia="zh-CN" w:bidi="ar-SA"/>
        </w:rPr>
      </w:pPr>
      <w:r>
        <w:rPr>
          <w:rFonts w:hint="eastAsia"/>
          <w:color w:val="000000"/>
          <w:sz w:val="24"/>
          <w:szCs w:val="24"/>
          <w:lang w:val="en-US" w:eastAsia="zh-CN"/>
        </w:rPr>
        <w:t>银行账号：                            银行账号：</w:t>
      </w:r>
    </w:p>
    <w:p>
      <w:pPr>
        <w:rPr>
          <w:rFonts w:hint="eastAsia"/>
          <w:highlight w:val="none"/>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450" w:lineRule="atLeast"/>
      <w:jc w:val="center"/>
      <w:textAlignment w:val="auto"/>
      <w:rPr>
        <w:rStyle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1"/>
      <w:legacy w:legacy="1" w:legacySpace="255" w:legacyIndent="0"/>
      <w:lvlJc w:val="left"/>
      <w:rPr>
        <w:rFonts w:hint="eastAsia" w:ascii="黑体" w:eastAsia="黑体"/>
        <w:b w:val="0"/>
        <w:i w:val="0"/>
        <w:sz w:val="24"/>
      </w:rPr>
    </w:lvl>
    <w:lvl w:ilvl="1" w:tentative="0">
      <w:start w:val="1"/>
      <w:numFmt w:val="decimal"/>
      <w:pStyle w:val="3"/>
      <w:lvlText w:val="%1.%2"/>
      <w:legacy w:legacy="1" w:legacySpace="255" w:legacyIndent="0"/>
      <w:lvlJc w:val="left"/>
      <w:rPr>
        <w:rFonts w:hint="eastAsia" w:ascii="黑体" w:eastAsia="黑体"/>
        <w:b w:val="0"/>
        <w:i w:val="0"/>
        <w:sz w:val="24"/>
      </w:rPr>
    </w:lvl>
    <w:lvl w:ilvl="2" w:tentative="0">
      <w:start w:val="1"/>
      <w:numFmt w:val="decimal"/>
      <w:pStyle w:val="4"/>
      <w:lvlText w:val="%1.%2.%3"/>
      <w:legacy w:legacy="1" w:legacySpace="255" w:legacyIndent="0"/>
      <w:lvlJc w:val="left"/>
      <w:rPr>
        <w:rFonts w:hint="eastAsia" w:ascii="黑体" w:eastAsia="黑体"/>
        <w:b w:val="0"/>
        <w:i w:val="0"/>
        <w:sz w:val="24"/>
      </w:rPr>
    </w:lvl>
    <w:lvl w:ilvl="3" w:tentative="0">
      <w:start w:val="1"/>
      <w:numFmt w:val="decimal"/>
      <w:lvlText w:val="%1.%2.%3.%4"/>
      <w:legacy w:legacy="1" w:legacySpace="255" w:legacyIndent="0"/>
      <w:lvlJc w:val="left"/>
      <w:rPr>
        <w:rFonts w:hint="eastAsia" w:ascii="黑体" w:eastAsia="黑体"/>
        <w:b w:val="0"/>
        <w:i w:val="0"/>
        <w:sz w:val="24"/>
      </w:rPr>
    </w:lvl>
    <w:lvl w:ilvl="4" w:tentative="0">
      <w:start w:val="1"/>
      <w:numFmt w:val="decimal"/>
      <w:lvlText w:val="%1.%2.%3.%4.%5"/>
      <w:legacy w:legacy="1" w:legacySpace="255" w:legacyIndent="0"/>
      <w:lvlJc w:val="left"/>
      <w:rPr>
        <w:rFonts w:hint="eastAsia" w:ascii="黑体" w:eastAsia="黑体"/>
        <w:b w:val="0"/>
        <w:i w:val="0"/>
        <w:sz w:val="24"/>
      </w:rPr>
    </w:lvl>
    <w:lvl w:ilvl="5" w:tentative="0">
      <w:start w:val="1"/>
      <w:numFmt w:val="decimal"/>
      <w:lvlText w:val="%1.%2.%3.%4.%5.%6"/>
      <w:legacy w:legacy="1" w:legacySpace="255" w:legacyIndent="0"/>
      <w:lvlJc w:val="left"/>
      <w:rPr>
        <w:rFonts w:hint="eastAsia" w:ascii="黑体" w:eastAsia="黑体"/>
        <w:b w:val="0"/>
        <w:i w:val="0"/>
        <w:sz w:val="24"/>
      </w:rPr>
    </w:lvl>
    <w:lvl w:ilvl="6" w:tentative="0">
      <w:start w:val="1"/>
      <w:numFmt w:val="decimal"/>
      <w:pStyle w:val="5"/>
      <w:lvlText w:val="（%7）"/>
      <w:legacy w:legacy="1" w:legacySpace="113" w:legacyIndent="0"/>
      <w:lvlJc w:val="left"/>
      <w:pPr>
        <w:ind w:left="568" w:firstLine="0"/>
      </w:pPr>
      <w:rPr>
        <w:rFonts w:hint="eastAsia" w:ascii="黑体" w:eastAsia="黑体"/>
        <w:b w:val="0"/>
        <w:i w:val="0"/>
        <w:sz w:val="21"/>
        <w:szCs w:val="21"/>
      </w:rPr>
    </w:lvl>
    <w:lvl w:ilvl="7" w:tentative="0">
      <w:start w:val="1"/>
      <w:numFmt w:val="lowerLetter"/>
      <w:pStyle w:val="6"/>
      <w:lvlText w:val="（%8）"/>
      <w:legacy w:legacy="1" w:legacySpace="113" w:legacyIndent="0"/>
      <w:lvlJc w:val="left"/>
      <w:pPr>
        <w:ind w:left="1888" w:firstLine="0"/>
      </w:pPr>
      <w:rPr>
        <w:rFonts w:hint="eastAsia" w:ascii="黑体" w:eastAsia="黑体"/>
        <w:b w:val="0"/>
        <w:i w:val="0"/>
        <w:sz w:val="24"/>
      </w:rPr>
    </w:lvl>
    <w:lvl w:ilvl="8" w:tentative="0">
      <w:start w:val="1"/>
      <w:numFmt w:val="lowerRoman"/>
      <w:lvlText w:val="（%9）"/>
      <w:legacy w:legacy="1" w:legacySpace="113" w:legacyIndent="0"/>
      <w:lvlJc w:val="left"/>
      <w:pPr>
        <w:ind w:left="2591" w:firstLine="0"/>
      </w:pPr>
      <w:rPr>
        <w:rFonts w:hint="eastAsia" w:ascii="黑体" w:eastAsia="黑体"/>
        <w:b w:val="0"/>
        <w:i w:val="0"/>
        <w:sz w:val="24"/>
      </w:rPr>
    </w:lvl>
  </w:abstractNum>
  <w:abstractNum w:abstractNumId="1">
    <w:nsid w:val="52DA385E"/>
    <w:multiLevelType w:val="singleLevel"/>
    <w:tmpl w:val="52DA385E"/>
    <w:lvl w:ilvl="0" w:tentative="0">
      <w:start w:val="2"/>
      <w:numFmt w:val="decimal"/>
      <w:lvlText w:val="%1."/>
      <w:lvlJc w:val="left"/>
      <w:pPr>
        <w:tabs>
          <w:tab w:val="left" w:pos="312"/>
        </w:tabs>
        <w:ind w:left="963"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YjNhNmFmZjIyNGU4MjM0YzkwNWVlY2M5MGEyZDcifQ=="/>
  </w:docVars>
  <w:rsids>
    <w:rsidRoot w:val="7A063573"/>
    <w:rsid w:val="05D20B09"/>
    <w:rsid w:val="09583A0C"/>
    <w:rsid w:val="0FAA4D1E"/>
    <w:rsid w:val="106E4AB6"/>
    <w:rsid w:val="15A43C35"/>
    <w:rsid w:val="16685D83"/>
    <w:rsid w:val="1B1C670C"/>
    <w:rsid w:val="1BB415B6"/>
    <w:rsid w:val="1F0035ED"/>
    <w:rsid w:val="21353350"/>
    <w:rsid w:val="22D22595"/>
    <w:rsid w:val="27137ECB"/>
    <w:rsid w:val="2CB53B90"/>
    <w:rsid w:val="30837195"/>
    <w:rsid w:val="31561797"/>
    <w:rsid w:val="37476116"/>
    <w:rsid w:val="3AB42F10"/>
    <w:rsid w:val="449577D9"/>
    <w:rsid w:val="4B797ECC"/>
    <w:rsid w:val="53024F8F"/>
    <w:rsid w:val="534F3A89"/>
    <w:rsid w:val="54C9698C"/>
    <w:rsid w:val="5F8E3D74"/>
    <w:rsid w:val="61B9080E"/>
    <w:rsid w:val="67BE258E"/>
    <w:rsid w:val="6B5B1CCC"/>
    <w:rsid w:val="6FC9144F"/>
    <w:rsid w:val="79962262"/>
    <w:rsid w:val="7A063573"/>
    <w:rsid w:val="7AE21723"/>
    <w:rsid w:val="7C58632B"/>
    <w:rsid w:val="7E124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numPr>
        <w:ilvl w:val="1"/>
        <w:numId w:val="1"/>
      </w:numPr>
      <w:outlineLvl w:val="1"/>
    </w:pPr>
  </w:style>
  <w:style w:type="paragraph" w:styleId="4">
    <w:name w:val="heading 3"/>
    <w:basedOn w:val="1"/>
    <w:next w:val="1"/>
    <w:qFormat/>
    <w:uiPriority w:val="0"/>
    <w:pPr>
      <w:keepNext/>
      <w:keepLines/>
      <w:numPr>
        <w:ilvl w:val="2"/>
        <w:numId w:val="1"/>
      </w:numPr>
      <w:outlineLvl w:val="2"/>
    </w:pPr>
  </w:style>
  <w:style w:type="paragraph" w:styleId="5">
    <w:name w:val="heading 7"/>
    <w:basedOn w:val="1"/>
    <w:next w:val="1"/>
    <w:qFormat/>
    <w:uiPriority w:val="0"/>
    <w:pPr>
      <w:keepNext/>
      <w:keepLines/>
      <w:numPr>
        <w:ilvl w:val="6"/>
        <w:numId w:val="1"/>
      </w:numPr>
      <w:outlineLvl w:val="6"/>
    </w:pPr>
  </w:style>
  <w:style w:type="paragraph" w:styleId="6">
    <w:name w:val="heading 8"/>
    <w:basedOn w:val="1"/>
    <w:next w:val="1"/>
    <w:qFormat/>
    <w:uiPriority w:val="0"/>
    <w:pPr>
      <w:keepNext/>
      <w:keepLines/>
      <w:numPr>
        <w:ilvl w:val="7"/>
        <w:numId w:val="1"/>
      </w:numPr>
      <w:outlineLvl w:val="7"/>
    </w:p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ind w:firstLine="482"/>
    </w:pPr>
  </w:style>
  <w:style w:type="paragraph" w:styleId="8">
    <w:name w:val="toa heading"/>
    <w:basedOn w:val="1"/>
    <w:next w:val="1"/>
    <w:semiHidden/>
    <w:qFormat/>
    <w:uiPriority w:val="0"/>
    <w:pPr>
      <w:spacing w:before="200" w:beforeLines="0"/>
      <w:jc w:val="center"/>
    </w:pPr>
    <w:rPr>
      <w:rFonts w:ascii="Arial" w:hAnsi="Arial" w:eastAsia="黑体"/>
      <w:sz w:val="44"/>
    </w:rPr>
  </w:style>
  <w:style w:type="paragraph" w:styleId="9">
    <w:name w:val="Body Text"/>
    <w:basedOn w:val="1"/>
    <w:qFormat/>
    <w:uiPriority w:val="0"/>
    <w:pPr>
      <w:spacing w:after="60" w:afterLines="0"/>
      <w:ind w:left="57" w:right="57"/>
      <w:jc w:val="center"/>
    </w:pPr>
    <w:rPr>
      <w:sz w:val="21"/>
    </w:rPr>
  </w:style>
  <w:style w:type="paragraph" w:styleId="10">
    <w:name w:val="footer"/>
    <w:basedOn w:val="1"/>
    <w:qFormat/>
    <w:uiPriority w:val="99"/>
    <w:pPr>
      <w:spacing w:line="240" w:lineRule="atLeast"/>
      <w:ind w:left="255" w:right="255"/>
      <w:jc w:val="left"/>
    </w:pPr>
  </w:style>
  <w:style w:type="paragraph" w:styleId="11">
    <w:name w:val="header"/>
    <w:basedOn w:val="1"/>
    <w:qFormat/>
    <w:uiPriority w:val="99"/>
    <w:pPr>
      <w:pBdr>
        <w:bottom w:val="double" w:color="auto" w:sz="6" w:space="2"/>
      </w:pBdr>
      <w:spacing w:line="240" w:lineRule="atLeast"/>
      <w:jc w:val="center"/>
    </w:pPr>
    <w:rPr>
      <w:b/>
      <w:sz w:val="21"/>
    </w:rPr>
  </w:style>
  <w:style w:type="paragraph" w:styleId="12">
    <w:name w:val="toc 1"/>
    <w:basedOn w:val="1"/>
    <w:next w:val="1"/>
    <w:qFormat/>
    <w:uiPriority w:val="39"/>
    <w:pPr>
      <w:tabs>
        <w:tab w:val="right" w:leader="dot" w:pos="9525"/>
      </w:tabs>
      <w:spacing w:before="160" w:beforeLines="0"/>
    </w:pPr>
    <w:rPr>
      <w:rFonts w:ascii="Arial" w:eastAsia="黑体"/>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Hyperlink"/>
    <w:basedOn w:val="16"/>
    <w:qFormat/>
    <w:uiPriority w:val="0"/>
    <w:rPr>
      <w:color w:val="0000FF"/>
      <w:u w:val="single"/>
    </w:rPr>
  </w:style>
  <w:style w:type="character" w:customStyle="1" w:styleId="20">
    <w:name w:val="标题 1 字符"/>
    <w:qFormat/>
    <w:uiPriority w:val="0"/>
    <w:rPr>
      <w:rFonts w:ascii="Arial" w:eastAsia="黑体"/>
      <w:kern w:val="44"/>
    </w:rPr>
  </w:style>
  <w:style w:type="paragraph" w:customStyle="1" w:styleId="21">
    <w:name w:val="flName"/>
    <w:basedOn w:val="22"/>
    <w:qFormat/>
    <w:uiPriority w:val="0"/>
    <w:rPr>
      <w:sz w:val="32"/>
    </w:rPr>
  </w:style>
  <w:style w:type="paragraph" w:customStyle="1" w:styleId="22">
    <w:name w:val="flNote"/>
    <w:basedOn w:val="1"/>
    <w:qFormat/>
    <w:uiPriority w:val="0"/>
    <w:pPr>
      <w:spacing w:before="320" w:beforeLines="0" w:after="160" w:afterLines="0"/>
      <w:jc w:val="center"/>
    </w:pPr>
    <w:rPr>
      <w:rFonts w:ascii="Arial" w:eastAsia="黑体"/>
      <w:sz w:val="30"/>
    </w:rPr>
  </w:style>
  <w:style w:type="paragraph" w:customStyle="1" w:styleId="23">
    <w:name w:val="表格3"/>
    <w:basedOn w:val="1"/>
    <w:next w:val="24"/>
    <w:qFormat/>
    <w:uiPriority w:val="0"/>
    <w:pPr>
      <w:ind w:left="72" w:leftChars="30" w:right="72" w:rightChars="30"/>
    </w:pPr>
    <w:rPr>
      <w:sz w:val="21"/>
    </w:rPr>
  </w:style>
  <w:style w:type="paragraph" w:customStyle="1" w:styleId="24">
    <w:name w:val="表格1"/>
    <w:basedOn w:val="1"/>
    <w:next w:val="25"/>
    <w:qFormat/>
    <w:uiPriority w:val="0"/>
    <w:pPr>
      <w:spacing w:after="60" w:afterLines="0"/>
      <w:ind w:left="72" w:leftChars="30" w:right="72" w:rightChars="30"/>
      <w:jc w:val="center"/>
    </w:pPr>
    <w:rPr>
      <w:sz w:val="21"/>
    </w:rPr>
  </w:style>
  <w:style w:type="paragraph" w:customStyle="1" w:styleId="25">
    <w:name w:val="表格编号"/>
    <w:basedOn w:val="1"/>
    <w:qFormat/>
    <w:uiPriority w:val="0"/>
    <w:pPr>
      <w:tabs>
        <w:tab w:val="left" w:pos="624"/>
      </w:tabs>
      <w:spacing w:before="156" w:beforeLines="50"/>
      <w:jc w:val="center"/>
    </w:pPr>
  </w:style>
  <w:style w:type="paragraph" w:customStyle="1" w:styleId="26">
    <w:name w:val="flType"/>
    <w:basedOn w:val="21"/>
    <w:qFormat/>
    <w:uiPriority w:val="0"/>
    <w:pPr>
      <w:spacing w:before="560" w:beforeLines="0" w:after="120" w:afterLines="0"/>
    </w:pPr>
    <w:rPr>
      <w:sz w:val="28"/>
    </w:rPr>
  </w:style>
  <w:style w:type="paragraph" w:customStyle="1" w:styleId="27">
    <w:name w:val="注"/>
    <w:basedOn w:val="1"/>
    <w:qFormat/>
    <w:uiPriority w:val="0"/>
    <w:pPr>
      <w:ind w:left="840" w:hanging="420"/>
    </w:pPr>
    <w:rPr>
      <w:sz w:val="21"/>
    </w:rPr>
  </w:style>
  <w:style w:type="paragraph" w:customStyle="1" w:styleId="28">
    <w:name w:val="表格2"/>
    <w:basedOn w:val="1"/>
    <w:next w:val="24"/>
    <w:qFormat/>
    <w:uiPriority w:val="0"/>
    <w:pPr>
      <w:spacing w:after="60" w:afterLines="0"/>
      <w:ind w:left="72" w:leftChars="30" w:right="72" w:rightChars="30"/>
      <w:jc w:val="center"/>
    </w:pPr>
    <w:rPr>
      <w:rFonts w:ascii="Arial" w:eastAsia="黑体"/>
      <w:sz w:val="21"/>
    </w:rPr>
  </w:style>
  <w:style w:type="character" w:customStyle="1" w:styleId="29">
    <w:name w:val="font21"/>
    <w:basedOn w:val="16"/>
    <w:qFormat/>
    <w:uiPriority w:val="0"/>
    <w:rPr>
      <w:rFonts w:hint="eastAsia" w:ascii="宋体" w:hAnsi="宋体" w:eastAsia="宋体" w:cs="宋体"/>
      <w:color w:val="FFFFFF"/>
      <w:sz w:val="22"/>
      <w:szCs w:val="22"/>
      <w:u w:val="none"/>
    </w:rPr>
  </w:style>
  <w:style w:type="character" w:customStyle="1" w:styleId="30">
    <w:name w:val="font41"/>
    <w:basedOn w:val="16"/>
    <w:qFormat/>
    <w:uiPriority w:val="0"/>
    <w:rPr>
      <w:rFonts w:hint="eastAsia" w:ascii="微软雅黑" w:hAnsi="微软雅黑" w:eastAsia="微软雅黑" w:cs="微软雅黑"/>
      <w:color w:val="000000"/>
      <w:sz w:val="24"/>
      <w:szCs w:val="24"/>
      <w:u w:val="none"/>
    </w:rPr>
  </w:style>
  <w:style w:type="character" w:customStyle="1" w:styleId="31">
    <w:name w:val="font11"/>
    <w:basedOn w:val="16"/>
    <w:qFormat/>
    <w:uiPriority w:val="0"/>
    <w:rPr>
      <w:rFonts w:hint="eastAsia" w:ascii="微软雅黑" w:hAnsi="微软雅黑" w:eastAsia="微软雅黑" w:cs="微软雅黑"/>
      <w:color w:val="000000"/>
      <w:sz w:val="22"/>
      <w:szCs w:val="22"/>
      <w:u w:val="none"/>
    </w:rPr>
  </w:style>
  <w:style w:type="paragraph" w:customStyle="1" w:styleId="32">
    <w:name w:val="正文2"/>
    <w:basedOn w:val="1"/>
    <w:qFormat/>
    <w:uiPriority w:val="0"/>
    <w:pPr>
      <w:adjustRightInd w:val="0"/>
      <w:spacing w:after="60" w:line="360" w:lineRule="atLeast"/>
      <w:ind w:left="57" w:right="57"/>
      <w:jc w:val="center"/>
      <w:textAlignment w:val="baseline"/>
    </w:pPr>
    <w:rPr>
      <w:rFonts w:ascii="宋体"/>
      <w:kern w:val="0"/>
      <w:szCs w:val="20"/>
    </w:rPr>
  </w:style>
  <w:style w:type="paragraph" w:customStyle="1" w:styleId="33">
    <w:name w:val="Body text|1"/>
    <w:basedOn w:val="1"/>
    <w:qFormat/>
    <w:uiPriority w:val="0"/>
    <w:pPr>
      <w:adjustRightInd/>
      <w:spacing w:after="140" w:line="449" w:lineRule="auto"/>
      <w:ind w:firstLine="350"/>
      <w:jc w:val="left"/>
      <w:textAlignment w:val="auto"/>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7704</Words>
  <Characters>8181</Characters>
  <Lines>0</Lines>
  <Paragraphs>0</Paragraphs>
  <TotalTime>0</TotalTime>
  <ScaleCrop>false</ScaleCrop>
  <LinksUpToDate>false</LinksUpToDate>
  <CharactersWithSpaces>9424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2021-02-23T08:12:00Z</dcterms:created>
  <dc:creator>小熊饼干</dc:creator>
  <cp:lastModifiedBy>小熊饼干</cp:lastModifiedBy>
  <dcterms:modified xsi:type="dcterms:W3CDTF">2023-07-19T05:59:13Z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F79E7C36EE524091A6BCE1EB41BB07EC_13</vt:lpwstr>
  </property>
</Properties>
</file>