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97" w:rsidRDefault="00E57097">
      <w:pPr>
        <w:widowControl/>
        <w:jc w:val="left"/>
        <w:rPr>
          <w:rFonts w:asciiTheme="minorEastAsia" w:eastAsiaTheme="minorEastAsia" w:hAnsiTheme="minorEastAsia" w:cs="宋体"/>
          <w:snapToGrid/>
          <w:szCs w:val="21"/>
        </w:rPr>
      </w:pPr>
    </w:p>
    <w:p w:rsidR="00E57097" w:rsidRDefault="00E57097">
      <w:pPr>
        <w:spacing w:line="276" w:lineRule="auto"/>
        <w:ind w:left="96" w:firstLineChars="200" w:firstLine="420"/>
        <w:rPr>
          <w:rFonts w:ascii="宋体" w:eastAsia="宋体" w:hAnsi="宋体"/>
          <w:szCs w:val="21"/>
        </w:rPr>
      </w:pPr>
    </w:p>
    <w:p w:rsidR="00E57097" w:rsidRDefault="003E582A">
      <w:pPr>
        <w:tabs>
          <w:tab w:val="left" w:pos="0"/>
          <w:tab w:val="left" w:pos="1134"/>
        </w:tabs>
        <w:adjustRightInd w:val="0"/>
        <w:snapToGrid w:val="0"/>
        <w:spacing w:line="360" w:lineRule="auto"/>
        <w:jc w:val="center"/>
        <w:rPr>
          <w:rFonts w:ascii="宋体" w:eastAsia="宋体" w:hAnsi="宋体" w:hint="eastAsia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上视大院理发服务</w:t>
      </w:r>
      <w:r w:rsidR="00A210BC">
        <w:rPr>
          <w:rFonts w:ascii="宋体" w:eastAsia="宋体" w:hAnsi="宋体" w:hint="eastAsia"/>
          <w:b/>
          <w:sz w:val="24"/>
        </w:rPr>
        <w:t>评</w:t>
      </w:r>
      <w:r>
        <w:rPr>
          <w:rFonts w:ascii="宋体" w:eastAsia="宋体" w:hAnsi="宋体" w:hint="eastAsia"/>
          <w:b/>
          <w:sz w:val="24"/>
        </w:rPr>
        <w:t>分</w:t>
      </w:r>
      <w:r w:rsidR="00A210BC">
        <w:rPr>
          <w:rFonts w:ascii="宋体" w:eastAsia="宋体" w:hAnsi="宋体" w:hint="eastAsia"/>
          <w:b/>
          <w:sz w:val="24"/>
        </w:rPr>
        <w:t>标准</w:t>
      </w:r>
    </w:p>
    <w:p w:rsidR="003E582A" w:rsidRDefault="003E582A">
      <w:pPr>
        <w:tabs>
          <w:tab w:val="left" w:pos="0"/>
          <w:tab w:val="left" w:pos="1134"/>
        </w:tabs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 w:val="24"/>
        </w:rPr>
      </w:pPr>
    </w:p>
    <w:tbl>
      <w:tblPr>
        <w:tblW w:w="9503" w:type="dxa"/>
        <w:tblInd w:w="-588" w:type="dxa"/>
        <w:tblLook w:val="04A0"/>
      </w:tblPr>
      <w:tblGrid>
        <w:gridCol w:w="1000"/>
        <w:gridCol w:w="2200"/>
        <w:gridCol w:w="5434"/>
        <w:gridCol w:w="869"/>
      </w:tblGrid>
      <w:tr w:rsidR="00E57097">
        <w:trPr>
          <w:trHeight w:val="585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097" w:rsidRDefault="00A210B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napToGrid/>
                <w:szCs w:val="21"/>
              </w:rPr>
              <w:t>内容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097" w:rsidRDefault="00A210B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napToGrid/>
                <w:szCs w:val="21"/>
              </w:rPr>
              <w:t>说明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097" w:rsidRDefault="00A210B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napToGrid/>
                <w:szCs w:val="21"/>
              </w:rPr>
              <w:t>分值</w:t>
            </w:r>
          </w:p>
        </w:tc>
      </w:tr>
      <w:tr w:rsidR="00E57097">
        <w:trPr>
          <w:trHeight w:val="739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97" w:rsidRDefault="00A210BC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综合服务要求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97" w:rsidRDefault="00A210BC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运营模式契合程度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97" w:rsidRDefault="00A210BC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进驻式服务、工作时间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周一至周五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：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00~19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：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30</w:t>
            </w:r>
          </w:p>
          <w:p w:rsidR="00E57097" w:rsidRDefault="00A210BC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（所产生的人力成本由投标企业负责）人员配备（理发师不得少于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人）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097" w:rsidRDefault="00A210BC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10</w:t>
            </w:r>
          </w:p>
        </w:tc>
      </w:tr>
      <w:tr w:rsidR="00E57097">
        <w:trPr>
          <w:trHeight w:val="790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97" w:rsidRDefault="00E57097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97" w:rsidRDefault="00A210BC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服务产品类型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97" w:rsidRDefault="00A210BC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满足基本洗、剪、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吹需求</w:t>
            </w:r>
            <w:proofErr w:type="gramEnd"/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 xml:space="preserve">  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097" w:rsidRDefault="00A210BC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10</w:t>
            </w:r>
          </w:p>
        </w:tc>
      </w:tr>
      <w:tr w:rsidR="00E57097">
        <w:trPr>
          <w:trHeight w:val="1070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97" w:rsidRDefault="00E57097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97" w:rsidRDefault="00A210BC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服务质量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097" w:rsidRDefault="00A210BC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有履行合同的能力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专业的技术能力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服务意识强</w:t>
            </w:r>
          </w:p>
          <w:p w:rsidR="00E57097" w:rsidRDefault="00A210BC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并能提供优质的服务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097" w:rsidRDefault="00A210BC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5</w:t>
            </w:r>
          </w:p>
        </w:tc>
      </w:tr>
      <w:tr w:rsidR="00E57097">
        <w:trPr>
          <w:trHeight w:val="780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097" w:rsidRDefault="00E57097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97" w:rsidRDefault="00A210BC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应急预案的完备程度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97" w:rsidRDefault="00A210BC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能够为特殊、突发情况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(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失火等）、疫情防控等提供应急响应方案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097" w:rsidRDefault="00A210BC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10</w:t>
            </w:r>
          </w:p>
        </w:tc>
      </w:tr>
      <w:tr w:rsidR="00E57097">
        <w:trPr>
          <w:trHeight w:val="739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97" w:rsidRDefault="00A210BC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企业运营能力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7097" w:rsidRDefault="00A210BC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品牌荣誉</w:t>
            </w:r>
            <w:proofErr w:type="gramEnd"/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097" w:rsidRDefault="00A210BC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造型风格；喜欢得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分；一般得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分；不喜欢得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分。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097" w:rsidRDefault="00A210BC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4</w:t>
            </w:r>
          </w:p>
        </w:tc>
      </w:tr>
      <w:tr w:rsidR="00E57097">
        <w:trPr>
          <w:trHeight w:val="799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97" w:rsidRDefault="00E57097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22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7097" w:rsidRDefault="00E57097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097" w:rsidRDefault="00A210BC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服务商有相关行业的经验年限十年以上得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10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分，五年以上得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7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分，三年以上得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分，二年以下得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分，没有不得分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097" w:rsidRDefault="00A210BC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10</w:t>
            </w:r>
          </w:p>
        </w:tc>
      </w:tr>
      <w:tr w:rsidR="00E57097">
        <w:trPr>
          <w:trHeight w:val="934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97" w:rsidRDefault="00E57097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2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97" w:rsidRDefault="00E57097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097" w:rsidRDefault="00A210BC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常驻理发师需要有五年以上相关经验或者相关荣誉有一个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得基础</w:t>
            </w:r>
            <w:proofErr w:type="gramEnd"/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分为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分。有一项增加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分，最高得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6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分。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097" w:rsidRDefault="00A210BC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6</w:t>
            </w:r>
          </w:p>
        </w:tc>
      </w:tr>
      <w:tr w:rsidR="00E57097">
        <w:trPr>
          <w:trHeight w:val="715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97" w:rsidRDefault="00E57097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97" w:rsidRDefault="00A210BC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企业管理能力及服务水平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97" w:rsidRPr="00463B19" w:rsidRDefault="00A210BC" w:rsidP="003E582A">
            <w:pPr>
              <w:spacing w:line="360" w:lineRule="auto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如需重新装修或布局的费用及装修工作由供应商承担</w:t>
            </w:r>
            <w:r w:rsidR="00463B19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，</w:t>
            </w:r>
            <w:r w:rsidR="00463B19" w:rsidRPr="003E582A">
              <w:rPr>
                <w:rFonts w:ascii="宋体" w:eastAsia="宋体" w:hAnsi="宋体" w:cs="仿宋" w:hint="eastAsia"/>
                <w:szCs w:val="21"/>
              </w:rPr>
              <w:t>功能和设计需经甲方审核。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097" w:rsidRDefault="00A210BC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color w:val="0000FF"/>
                <w:szCs w:val="21"/>
              </w:rPr>
              <w:t>5</w:t>
            </w:r>
          </w:p>
        </w:tc>
      </w:tr>
      <w:tr w:rsidR="00E57097">
        <w:trPr>
          <w:trHeight w:val="715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97" w:rsidRDefault="00E57097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97" w:rsidRDefault="00E57097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97" w:rsidRDefault="00A210BC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具备及时专业地响应，受理等用户需求的能力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097" w:rsidRDefault="00A210BC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5</w:t>
            </w:r>
          </w:p>
        </w:tc>
      </w:tr>
      <w:tr w:rsidR="00E57097">
        <w:trPr>
          <w:trHeight w:val="854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97" w:rsidRDefault="00E57097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97" w:rsidRDefault="00E57097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97" w:rsidRDefault="00A210BC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具备及时反馈处理，顾客意见、投诉的能力以及不推诿、不回避的良好态度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097" w:rsidRDefault="00A210BC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10</w:t>
            </w:r>
          </w:p>
        </w:tc>
      </w:tr>
      <w:tr w:rsidR="00E57097">
        <w:trPr>
          <w:trHeight w:val="841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97" w:rsidRDefault="00E57097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97" w:rsidRDefault="00E57097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97" w:rsidRDefault="00A210BC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营业执照、美发服务经营许可及从业许可及相关证照等各类证件齐全的加分，</w:t>
            </w:r>
            <w:r w:rsidR="003E582A" w:rsidRPr="003E582A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每有一项加</w:t>
            </w:r>
            <w:r w:rsidR="003E582A" w:rsidRPr="003E582A">
              <w:rPr>
                <w:rFonts w:asciiTheme="minorEastAsia" w:eastAsiaTheme="minorEastAsia" w:hAnsiTheme="minorEastAsia" w:cs="宋体"/>
                <w:snapToGrid/>
                <w:szCs w:val="21"/>
              </w:rPr>
              <w:t>2分，满分10分。</w:t>
            </w:r>
          </w:p>
          <w:p w:rsidR="00E57097" w:rsidRDefault="00E57097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097" w:rsidRDefault="00A210BC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10</w:t>
            </w:r>
          </w:p>
        </w:tc>
      </w:tr>
      <w:tr w:rsidR="00E57097">
        <w:trPr>
          <w:trHeight w:val="7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097" w:rsidRDefault="00E57097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097" w:rsidRDefault="00A210BC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color w:val="000000" w:themeColor="text1"/>
                <w:szCs w:val="21"/>
              </w:rPr>
              <w:t>收费的合理性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097" w:rsidRDefault="00A210BC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价目表合理性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公开透明得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10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分，能提供更优化方案得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15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分。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097" w:rsidRPr="003E582A" w:rsidRDefault="00A210BC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 w:rsidRPr="003E582A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15</w:t>
            </w:r>
          </w:p>
        </w:tc>
      </w:tr>
      <w:tr w:rsidR="00E57097">
        <w:trPr>
          <w:trHeight w:val="5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097" w:rsidRDefault="00A210BC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合计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097" w:rsidRDefault="00E57097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097" w:rsidRDefault="00E57097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097" w:rsidRDefault="00E57097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</w:tr>
    </w:tbl>
    <w:p w:rsidR="00E57097" w:rsidRDefault="00E57097">
      <w:pPr>
        <w:widowControl/>
        <w:jc w:val="left"/>
        <w:rPr>
          <w:rFonts w:asciiTheme="minorEastAsia" w:eastAsiaTheme="minorEastAsia" w:hAnsiTheme="minorEastAsia" w:cs="宋体"/>
          <w:snapToGrid/>
          <w:szCs w:val="21"/>
        </w:rPr>
      </w:pPr>
    </w:p>
    <w:sectPr w:rsidR="00E57097" w:rsidSect="00C2705C">
      <w:pgSz w:w="11906" w:h="16838"/>
      <w:pgMar w:top="720" w:right="1287" w:bottom="720" w:left="185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0BC" w:rsidRDefault="00A210BC" w:rsidP="003E582A">
      <w:r>
        <w:separator/>
      </w:r>
    </w:p>
  </w:endnote>
  <w:endnote w:type="continuationSeparator" w:id="0">
    <w:p w:rsidR="00A210BC" w:rsidRDefault="00A210BC" w:rsidP="003E5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0BC" w:rsidRDefault="00A210BC" w:rsidP="003E582A">
      <w:r>
        <w:separator/>
      </w:r>
    </w:p>
  </w:footnote>
  <w:footnote w:type="continuationSeparator" w:id="0">
    <w:p w:rsidR="00A210BC" w:rsidRDefault="00A210BC" w:rsidP="003E58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YyYTQ4Nzc2YzY1Y2JkNzI4OWQ4ZGNiMTQ5N2I0NzEifQ=="/>
  </w:docVars>
  <w:rsids>
    <w:rsidRoot w:val="141169CD"/>
    <w:rsid w:val="00116B27"/>
    <w:rsid w:val="003E582A"/>
    <w:rsid w:val="00463B19"/>
    <w:rsid w:val="00A210BC"/>
    <w:rsid w:val="00C2705C"/>
    <w:rsid w:val="00E57097"/>
    <w:rsid w:val="08A2261F"/>
    <w:rsid w:val="08D6293B"/>
    <w:rsid w:val="0A157AC9"/>
    <w:rsid w:val="0E994B87"/>
    <w:rsid w:val="0EAC467A"/>
    <w:rsid w:val="141169CD"/>
    <w:rsid w:val="15477C3A"/>
    <w:rsid w:val="18615364"/>
    <w:rsid w:val="1A495ECC"/>
    <w:rsid w:val="1E0522D5"/>
    <w:rsid w:val="1ED5283C"/>
    <w:rsid w:val="2DE64664"/>
    <w:rsid w:val="38815B5E"/>
    <w:rsid w:val="3A0F6C0D"/>
    <w:rsid w:val="3BAF3C15"/>
    <w:rsid w:val="3F3152B4"/>
    <w:rsid w:val="430417B4"/>
    <w:rsid w:val="44774E4D"/>
    <w:rsid w:val="44A459B0"/>
    <w:rsid w:val="46112099"/>
    <w:rsid w:val="511E4A8F"/>
    <w:rsid w:val="568F2838"/>
    <w:rsid w:val="64F00CE7"/>
    <w:rsid w:val="6BC1738F"/>
    <w:rsid w:val="6ED11B35"/>
    <w:rsid w:val="71882F06"/>
    <w:rsid w:val="773D540D"/>
    <w:rsid w:val="7B0F1A01"/>
    <w:rsid w:val="7FA5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05C"/>
    <w:pPr>
      <w:widowControl w:val="0"/>
      <w:jc w:val="both"/>
    </w:pPr>
    <w:rPr>
      <w:rFonts w:ascii="华文楷体" w:eastAsia="华文楷体" w:hAnsi="华文楷体" w:cs="Times New Roman"/>
      <w:snapToGrid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2705C"/>
    <w:pPr>
      <w:spacing w:beforeAutospacing="1" w:afterAutospacing="1"/>
      <w:jc w:val="left"/>
    </w:pPr>
    <w:rPr>
      <w:sz w:val="24"/>
    </w:rPr>
  </w:style>
  <w:style w:type="paragraph" w:styleId="a4">
    <w:name w:val="header"/>
    <w:basedOn w:val="a"/>
    <w:link w:val="Char"/>
    <w:rsid w:val="003E5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E582A"/>
    <w:rPr>
      <w:rFonts w:ascii="华文楷体" w:eastAsia="华文楷体" w:hAnsi="华文楷体" w:cs="Times New Roman"/>
      <w:snapToGrid w:val="0"/>
      <w:sz w:val="18"/>
      <w:szCs w:val="18"/>
    </w:rPr>
  </w:style>
  <w:style w:type="paragraph" w:styleId="a5">
    <w:name w:val="footer"/>
    <w:basedOn w:val="a"/>
    <w:link w:val="Char0"/>
    <w:rsid w:val="003E5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E582A"/>
    <w:rPr>
      <w:rFonts w:ascii="华文楷体" w:eastAsia="华文楷体" w:hAnsi="华文楷体" w:cs="Times New Roman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木子</dc:creator>
  <cp:lastModifiedBy>卞伟民</cp:lastModifiedBy>
  <cp:revision>2</cp:revision>
  <cp:lastPrinted>2022-02-23T01:29:00Z</cp:lastPrinted>
  <dcterms:created xsi:type="dcterms:W3CDTF">2023-10-17T06:21:00Z</dcterms:created>
  <dcterms:modified xsi:type="dcterms:W3CDTF">2023-10-17T06:21:00Z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6BBC1A2977E1423C8CAC603F5BF843AF</vt:lpwstr>
  </property>
</Properties>
</file>