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4D" w:rsidRDefault="009A1D4D">
      <w:pPr>
        <w:pStyle w:val="1"/>
        <w:widowControl/>
        <w:shd w:val="clear" w:color="auto" w:fill="FFFFFF"/>
        <w:spacing w:before="183" w:beforeAutospacing="0" w:after="137" w:afterAutospacing="0" w:line="360" w:lineRule="auto"/>
        <w:jc w:val="center"/>
        <w:rPr>
          <w:rStyle w:val="a4"/>
          <w:rFonts w:ascii="微软雅黑" w:eastAsia="微软雅黑" w:hAnsi="微软雅黑" w:cs="Segoe UI" w:hint="default"/>
          <w:b/>
          <w:sz w:val="36"/>
          <w:szCs w:val="36"/>
          <w:shd w:val="clear" w:color="auto" w:fill="FFFFFF"/>
        </w:rPr>
      </w:pPr>
    </w:p>
    <w:p w:rsidR="009A1D4D" w:rsidRDefault="009A1D4D">
      <w:pPr>
        <w:pStyle w:val="1"/>
        <w:widowControl/>
        <w:shd w:val="clear" w:color="auto" w:fill="FFFFFF"/>
        <w:spacing w:before="183" w:beforeAutospacing="0" w:after="137" w:afterAutospacing="0" w:line="360" w:lineRule="auto"/>
        <w:jc w:val="center"/>
        <w:rPr>
          <w:rStyle w:val="a4"/>
          <w:rFonts w:ascii="微软雅黑" w:eastAsia="微软雅黑" w:hAnsi="微软雅黑" w:cs="Segoe UI" w:hint="default"/>
          <w:b/>
          <w:sz w:val="36"/>
          <w:szCs w:val="36"/>
          <w:shd w:val="clear" w:color="auto" w:fill="FFFFFF"/>
        </w:rPr>
      </w:pPr>
    </w:p>
    <w:p w:rsidR="009A1D4D" w:rsidRDefault="009A1D4D">
      <w:pPr>
        <w:pStyle w:val="1"/>
        <w:widowControl/>
        <w:shd w:val="clear" w:color="auto" w:fill="FFFFFF"/>
        <w:spacing w:before="183" w:beforeAutospacing="0" w:after="137" w:afterAutospacing="0" w:line="360" w:lineRule="auto"/>
        <w:jc w:val="center"/>
        <w:rPr>
          <w:rStyle w:val="a4"/>
          <w:rFonts w:ascii="微软雅黑" w:eastAsia="微软雅黑" w:hAnsi="微软雅黑" w:cs="Segoe UI" w:hint="default"/>
          <w:b/>
          <w:sz w:val="36"/>
          <w:szCs w:val="36"/>
          <w:shd w:val="clear" w:color="auto" w:fill="FFFFFF"/>
        </w:rPr>
      </w:pPr>
    </w:p>
    <w:p w:rsidR="002E091A" w:rsidRPr="00260A57" w:rsidRDefault="00932CE2" w:rsidP="00260A57">
      <w:pPr>
        <w:jc w:val="center"/>
        <w:rPr>
          <w:rStyle w:val="a4"/>
          <w:rFonts w:ascii="微软雅黑" w:eastAsia="微软雅黑" w:hAnsi="微软雅黑" w:cs="Segoe UI"/>
          <w:sz w:val="36"/>
          <w:szCs w:val="36"/>
          <w:shd w:val="clear" w:color="auto" w:fill="FFFFFF"/>
        </w:rPr>
      </w:pPr>
      <w:bookmarkStart w:id="0" w:name="OLE_LINK1"/>
      <w:bookmarkStart w:id="1" w:name="OLE_LINK2"/>
      <w:r w:rsidRPr="00260A57">
        <w:rPr>
          <w:rStyle w:val="a4"/>
          <w:rFonts w:ascii="微软雅黑" w:eastAsia="微软雅黑" w:hAnsi="微软雅黑" w:cs="Segoe UI" w:hint="eastAsia"/>
          <w:sz w:val="36"/>
          <w:szCs w:val="36"/>
          <w:shd w:val="clear" w:color="auto" w:fill="FFFFFF"/>
        </w:rPr>
        <w:t>SMG目标管理</w:t>
      </w:r>
      <w:r w:rsidRPr="00260A57">
        <w:rPr>
          <w:rStyle w:val="a4"/>
          <w:rFonts w:ascii="微软雅黑" w:eastAsia="微软雅黑" w:hAnsi="微软雅黑" w:cs="Segoe UI"/>
          <w:sz w:val="36"/>
          <w:szCs w:val="36"/>
          <w:shd w:val="clear" w:color="auto" w:fill="FFFFFF"/>
        </w:rPr>
        <w:t>系统</w:t>
      </w:r>
      <w:bookmarkEnd w:id="0"/>
      <w:bookmarkEnd w:id="1"/>
      <w:r w:rsidRPr="00260A57">
        <w:rPr>
          <w:rStyle w:val="a4"/>
          <w:rFonts w:ascii="微软雅黑" w:eastAsia="微软雅黑" w:hAnsi="微软雅黑" w:cs="Segoe UI"/>
          <w:sz w:val="36"/>
          <w:szCs w:val="36"/>
          <w:shd w:val="clear" w:color="auto" w:fill="FFFFFF"/>
        </w:rPr>
        <w:t>需求</w:t>
      </w:r>
      <w:r w:rsidR="009A1D4D" w:rsidRPr="00260A57">
        <w:rPr>
          <w:rStyle w:val="a4"/>
          <w:rFonts w:ascii="微软雅黑" w:eastAsia="微软雅黑" w:hAnsi="微软雅黑" w:cs="Segoe UI"/>
          <w:sz w:val="36"/>
          <w:szCs w:val="36"/>
          <w:shd w:val="clear" w:color="auto" w:fill="FFFFFF"/>
        </w:rPr>
        <w:t>说明</w:t>
      </w:r>
      <w:r w:rsidRPr="00260A57">
        <w:rPr>
          <w:rStyle w:val="a4"/>
          <w:rFonts w:ascii="微软雅黑" w:eastAsia="微软雅黑" w:hAnsi="微软雅黑" w:cs="Segoe UI"/>
          <w:sz w:val="36"/>
          <w:szCs w:val="36"/>
          <w:shd w:val="clear" w:color="auto" w:fill="FFFFFF"/>
        </w:rPr>
        <w:t>书</w:t>
      </w:r>
    </w:p>
    <w:p w:rsidR="009A1D4D" w:rsidRDefault="009A1D4D" w:rsidP="009A1D4D"/>
    <w:p w:rsidR="009A1D4D" w:rsidRPr="003C39CB" w:rsidRDefault="009A1D4D" w:rsidP="003C39CB">
      <w:pPr>
        <w:widowControl/>
        <w:jc w:val="center"/>
        <w:rPr>
          <w:rFonts w:ascii="微软雅黑" w:eastAsia="微软雅黑" w:hAnsi="微软雅黑"/>
          <w:b/>
          <w:sz w:val="28"/>
          <w:szCs w:val="28"/>
        </w:rPr>
      </w:pPr>
      <w:r>
        <w:br w:type="page"/>
      </w:r>
      <w:r w:rsidRPr="003C39CB">
        <w:rPr>
          <w:rFonts w:ascii="微软雅黑" w:eastAsia="微软雅黑" w:hAnsi="微软雅黑"/>
          <w:b/>
          <w:sz w:val="28"/>
          <w:szCs w:val="28"/>
        </w:rPr>
        <w:lastRenderedPageBreak/>
        <w:t>目录</w:t>
      </w:r>
    </w:p>
    <w:p w:rsidR="00327727" w:rsidRDefault="00A95F36">
      <w:pPr>
        <w:pStyle w:val="20"/>
        <w:tabs>
          <w:tab w:val="left" w:pos="840"/>
          <w:tab w:val="right" w:leader="dot" w:pos="8296"/>
        </w:tabs>
        <w:rPr>
          <w:noProof/>
          <w:szCs w:val="22"/>
        </w:rPr>
      </w:pPr>
      <w:r>
        <w:fldChar w:fldCharType="begin"/>
      </w:r>
      <w:r w:rsidR="003C39CB">
        <w:instrText xml:space="preserve"> TOC \o "1-3" \u </w:instrText>
      </w:r>
      <w:r>
        <w:fldChar w:fldCharType="separate"/>
      </w:r>
      <w:r w:rsidR="00327727" w:rsidRPr="00821A27">
        <w:rPr>
          <w:rFonts w:ascii="微软雅黑" w:eastAsia="微软雅黑" w:hAnsi="微软雅黑" w:cs="Segoe UI"/>
          <w:noProof/>
        </w:rPr>
        <w:t>1.</w:t>
      </w:r>
      <w:r w:rsidR="00327727">
        <w:rPr>
          <w:noProof/>
          <w:szCs w:val="22"/>
        </w:rPr>
        <w:tab/>
      </w:r>
      <w:r w:rsidR="00327727"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文档说明</w:t>
      </w:r>
      <w:r w:rsidR="00327727">
        <w:rPr>
          <w:noProof/>
        </w:rPr>
        <w:tab/>
      </w:r>
      <w:r>
        <w:rPr>
          <w:noProof/>
        </w:rPr>
        <w:fldChar w:fldCharType="begin"/>
      </w:r>
      <w:r w:rsidR="00327727">
        <w:rPr>
          <w:noProof/>
        </w:rPr>
        <w:instrText xml:space="preserve"> PAGEREF _Toc201069852 \h </w:instrText>
      </w:r>
      <w:r>
        <w:rPr>
          <w:noProof/>
        </w:rPr>
      </w:r>
      <w:r>
        <w:rPr>
          <w:noProof/>
        </w:rPr>
        <w:fldChar w:fldCharType="separate"/>
      </w:r>
      <w:r w:rsidR="00327727">
        <w:rPr>
          <w:noProof/>
        </w:rPr>
        <w:t>3</w:t>
      </w:r>
      <w:r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1.1.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文档目的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_Toc201069853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3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1.2.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文档范围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_Toc201069854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3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1.3.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阅读对象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_Toc201069855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3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1.4.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术语与缩写说明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_Toc201069856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3</w:t>
      </w:r>
      <w:r w:rsidR="00A95F36">
        <w:rPr>
          <w:noProof/>
        </w:rPr>
        <w:fldChar w:fldCharType="end"/>
      </w:r>
    </w:p>
    <w:p w:rsidR="00327727" w:rsidRDefault="00327727">
      <w:pPr>
        <w:pStyle w:val="20"/>
        <w:tabs>
          <w:tab w:val="left" w:pos="84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2.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项目概述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_Toc201069857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3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2.1.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项目背景及目标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_Toc201069858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3</w:t>
      </w:r>
      <w:r w:rsidR="00A95F36">
        <w:rPr>
          <w:noProof/>
        </w:rPr>
        <w:fldChar w:fldCharType="end"/>
      </w:r>
    </w:p>
    <w:p w:rsidR="00327727" w:rsidRDefault="00327727">
      <w:pPr>
        <w:pStyle w:val="20"/>
        <w:tabs>
          <w:tab w:val="left" w:pos="84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3.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功能需求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_Toc201069859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4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3.1.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功能需求概述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_Toc201069860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4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3.2.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流程需求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_Toc201069861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4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(1)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责任单位上报流程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_Toc201069862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4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(2)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牵头单位上报流程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_Toc201069863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5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3.3.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移动端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_Toc201069864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5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3.4.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后台管理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_Toc201069865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6</w:t>
      </w:r>
      <w:r w:rsidR="00A95F36">
        <w:rPr>
          <w:noProof/>
        </w:rPr>
        <w:fldChar w:fldCharType="end"/>
      </w:r>
    </w:p>
    <w:p w:rsidR="00327727" w:rsidRDefault="00327727">
      <w:pPr>
        <w:pStyle w:val="20"/>
        <w:tabs>
          <w:tab w:val="left" w:pos="84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4.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与其他平台的对接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_Toc201069866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7</w:t>
      </w:r>
      <w:r w:rsidR="00A95F36">
        <w:rPr>
          <w:noProof/>
        </w:rPr>
        <w:fldChar w:fldCharType="end"/>
      </w:r>
    </w:p>
    <w:p w:rsidR="00327727" w:rsidRDefault="00327727">
      <w:pPr>
        <w:pStyle w:val="20"/>
        <w:tabs>
          <w:tab w:val="left" w:pos="84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5.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非功能性需求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_Toc201069867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7</w:t>
      </w:r>
      <w:r w:rsidR="00A95F36">
        <w:rPr>
          <w:noProof/>
        </w:rPr>
        <w:fldChar w:fldCharType="end"/>
      </w:r>
    </w:p>
    <w:p w:rsidR="00327727" w:rsidRDefault="00327727">
      <w:pPr>
        <w:pStyle w:val="30"/>
        <w:tabs>
          <w:tab w:val="left" w:pos="1470"/>
          <w:tab w:val="right" w:leader="dot" w:pos="8296"/>
        </w:tabs>
        <w:rPr>
          <w:noProof/>
          <w:szCs w:val="22"/>
        </w:rPr>
      </w:pPr>
      <w:r w:rsidRPr="00821A27">
        <w:rPr>
          <w:rFonts w:ascii="微软雅黑" w:eastAsia="微软雅黑" w:hAnsi="微软雅黑" w:cs="Segoe UI"/>
          <w:noProof/>
        </w:rPr>
        <w:t>5.1.</w:t>
      </w:r>
      <w:r>
        <w:rPr>
          <w:noProof/>
          <w:szCs w:val="22"/>
        </w:rPr>
        <w:tab/>
      </w:r>
      <w:r w:rsidRPr="00821A27">
        <w:rPr>
          <w:rFonts w:ascii="微软雅黑" w:eastAsia="微软雅黑" w:hAnsi="微软雅黑" w:cs="Segoe UI" w:hint="eastAsia"/>
          <w:noProof/>
          <w:shd w:val="clear" w:color="auto" w:fill="FFFFFF"/>
        </w:rPr>
        <w:t>兼容性要求</w:t>
      </w:r>
      <w:r>
        <w:rPr>
          <w:noProof/>
        </w:rPr>
        <w:tab/>
      </w:r>
      <w:r w:rsidR="00A95F36">
        <w:rPr>
          <w:noProof/>
        </w:rPr>
        <w:fldChar w:fldCharType="begin"/>
      </w:r>
      <w:r>
        <w:rPr>
          <w:noProof/>
        </w:rPr>
        <w:instrText xml:space="preserve"> PAGEREF _Toc201069868 \h </w:instrText>
      </w:r>
      <w:r w:rsidR="00A95F36">
        <w:rPr>
          <w:noProof/>
        </w:rPr>
      </w:r>
      <w:r w:rsidR="00A95F36">
        <w:rPr>
          <w:noProof/>
        </w:rPr>
        <w:fldChar w:fldCharType="separate"/>
      </w:r>
      <w:r>
        <w:rPr>
          <w:noProof/>
        </w:rPr>
        <w:t>7</w:t>
      </w:r>
      <w:r w:rsidR="00A95F36">
        <w:rPr>
          <w:noProof/>
        </w:rPr>
        <w:fldChar w:fldCharType="end"/>
      </w:r>
    </w:p>
    <w:p w:rsidR="009A1D4D" w:rsidRDefault="00A95F36" w:rsidP="009A1D4D">
      <w:r>
        <w:fldChar w:fldCharType="end"/>
      </w:r>
    </w:p>
    <w:p w:rsidR="009A1D4D" w:rsidRDefault="009A1D4D">
      <w:pPr>
        <w:widowControl/>
        <w:jc w:val="left"/>
      </w:pPr>
      <w:r>
        <w:br w:type="page"/>
      </w:r>
    </w:p>
    <w:p w:rsidR="009A1D4D" w:rsidRPr="009A7829" w:rsidRDefault="000C16AD" w:rsidP="000C16AD">
      <w:pPr>
        <w:pStyle w:val="2"/>
        <w:widowControl/>
        <w:numPr>
          <w:ilvl w:val="0"/>
          <w:numId w:val="1"/>
        </w:numPr>
        <w:shd w:val="clear" w:color="auto" w:fill="FFFFFF"/>
        <w:spacing w:before="183" w:beforeAutospacing="0" w:after="137" w:afterAutospacing="0" w:line="360" w:lineRule="auto"/>
        <w:rPr>
          <w:rStyle w:val="a4"/>
          <w:rFonts w:ascii="微软雅黑" w:eastAsia="微软雅黑" w:hAnsi="微软雅黑" w:cs="Segoe UI" w:hint="default"/>
          <w:b/>
          <w:sz w:val="21"/>
          <w:szCs w:val="21"/>
          <w:shd w:val="clear" w:color="auto" w:fill="FFFFFF"/>
        </w:rPr>
      </w:pPr>
      <w:bookmarkStart w:id="2" w:name="_Toc201069852"/>
      <w:r w:rsidRPr="009A7829">
        <w:rPr>
          <w:rStyle w:val="a4"/>
          <w:rFonts w:ascii="微软雅黑" w:eastAsia="微软雅黑" w:hAnsi="微软雅黑" w:cs="Segoe UI"/>
          <w:b/>
          <w:sz w:val="21"/>
          <w:szCs w:val="21"/>
          <w:shd w:val="clear" w:color="auto" w:fill="FFFFFF"/>
        </w:rPr>
        <w:lastRenderedPageBreak/>
        <w:t>文档说明</w:t>
      </w:r>
      <w:bookmarkEnd w:id="2"/>
    </w:p>
    <w:p w:rsidR="000C16AD" w:rsidRDefault="00885B24" w:rsidP="00160968">
      <w:pPr>
        <w:pStyle w:val="3"/>
        <w:widowControl/>
        <w:numPr>
          <w:ilvl w:val="1"/>
          <w:numId w:val="1"/>
        </w:numPr>
        <w:shd w:val="clear" w:color="auto" w:fill="FFFFFF"/>
        <w:tabs>
          <w:tab w:val="left" w:pos="2971"/>
        </w:tabs>
        <w:spacing w:before="183" w:beforeAutospacing="0" w:after="137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bookmarkStart w:id="3" w:name="_Toc201069853"/>
      <w:r w:rsidRPr="00160968">
        <w:rPr>
          <w:rFonts w:ascii="微软雅黑" w:eastAsia="微软雅黑" w:hAnsi="微软雅黑" w:cs="Segoe UI"/>
          <w:sz w:val="21"/>
          <w:szCs w:val="21"/>
          <w:shd w:val="clear" w:color="auto" w:fill="FFFFFF"/>
        </w:rPr>
        <w:t>文档目的</w:t>
      </w:r>
      <w:bookmarkEnd w:id="3"/>
    </w:p>
    <w:p w:rsidR="004012FC" w:rsidRPr="00883CC9" w:rsidRDefault="004012FC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本用户需求说明书是为</w:t>
      </w:r>
      <w:r w:rsidR="00A03773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SMG目标管理系统项目而编写，</w:t>
      </w:r>
      <w:r w:rsidR="00A33AD3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主要阐述SMG目标管理系统项目概况，用户详细功能需求以及相关技术需求等等。</w:t>
      </w:r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主要面向系统分析员、程序员、测试员、</w:t>
      </w:r>
      <w:proofErr w:type="gramStart"/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实施员</w:t>
      </w:r>
      <w:proofErr w:type="gramEnd"/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和最终用户。</w:t>
      </w:r>
    </w:p>
    <w:p w:rsidR="00885B24" w:rsidRDefault="00885B24" w:rsidP="00160968">
      <w:pPr>
        <w:pStyle w:val="3"/>
        <w:widowControl/>
        <w:numPr>
          <w:ilvl w:val="1"/>
          <w:numId w:val="1"/>
        </w:numPr>
        <w:shd w:val="clear" w:color="auto" w:fill="FFFFFF"/>
        <w:tabs>
          <w:tab w:val="left" w:pos="2971"/>
        </w:tabs>
        <w:spacing w:before="183" w:beforeAutospacing="0" w:after="137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bookmarkStart w:id="4" w:name="_Toc201069854"/>
      <w:r w:rsidRPr="00160968">
        <w:rPr>
          <w:rFonts w:ascii="微软雅黑" w:eastAsia="微软雅黑" w:hAnsi="微软雅黑" w:cs="Segoe UI"/>
          <w:sz w:val="21"/>
          <w:szCs w:val="21"/>
          <w:shd w:val="clear" w:color="auto" w:fill="FFFFFF"/>
        </w:rPr>
        <w:t>文档范围</w:t>
      </w:r>
      <w:bookmarkEnd w:id="4"/>
    </w:p>
    <w:p w:rsidR="00A53AAE" w:rsidRPr="00883CC9" w:rsidRDefault="00A53AAE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本用户需求说明书是整个</w:t>
      </w:r>
      <w:r w:rsidR="00637264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软件设计、</w:t>
      </w:r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开发</w:t>
      </w:r>
      <w:r w:rsidR="00637264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、测试</w:t>
      </w:r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的依据，它对以后的工作起指导作用，同时也是项目完成后系统验收的依据。本说明书还是《用户使用手册》和《测试报告》的编写依据。</w:t>
      </w:r>
    </w:p>
    <w:p w:rsidR="00885B24" w:rsidRDefault="00885B24" w:rsidP="00160968">
      <w:pPr>
        <w:pStyle w:val="3"/>
        <w:widowControl/>
        <w:numPr>
          <w:ilvl w:val="1"/>
          <w:numId w:val="1"/>
        </w:numPr>
        <w:shd w:val="clear" w:color="auto" w:fill="FFFFFF"/>
        <w:tabs>
          <w:tab w:val="left" w:pos="2971"/>
        </w:tabs>
        <w:spacing w:before="183" w:beforeAutospacing="0" w:after="137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bookmarkStart w:id="5" w:name="_Toc201069855"/>
      <w:r w:rsidRPr="00160968">
        <w:rPr>
          <w:rFonts w:ascii="微软雅黑" w:eastAsia="微软雅黑" w:hAnsi="微软雅黑" w:cs="Segoe UI"/>
          <w:sz w:val="21"/>
          <w:szCs w:val="21"/>
          <w:shd w:val="clear" w:color="auto" w:fill="FFFFFF"/>
        </w:rPr>
        <w:t>阅读对象</w:t>
      </w:r>
      <w:bookmarkEnd w:id="5"/>
    </w:p>
    <w:p w:rsidR="003B3ACF" w:rsidRPr="00883CC9" w:rsidRDefault="003B3ACF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本文档主要面向系统</w:t>
      </w:r>
      <w:r w:rsidR="0014299C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设计人员</w:t>
      </w:r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、程序员、测试员、实施人员和最终用户。</w:t>
      </w:r>
    </w:p>
    <w:p w:rsidR="003B3ACF" w:rsidRPr="003B3ACF" w:rsidRDefault="003B3ACF" w:rsidP="003B3ACF"/>
    <w:p w:rsidR="00885B24" w:rsidRPr="00160968" w:rsidRDefault="00885B24" w:rsidP="00160968">
      <w:pPr>
        <w:pStyle w:val="3"/>
        <w:widowControl/>
        <w:numPr>
          <w:ilvl w:val="1"/>
          <w:numId w:val="1"/>
        </w:numPr>
        <w:shd w:val="clear" w:color="auto" w:fill="FFFFFF"/>
        <w:tabs>
          <w:tab w:val="left" w:pos="2971"/>
        </w:tabs>
        <w:spacing w:before="183" w:beforeAutospacing="0" w:after="137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bookmarkStart w:id="6" w:name="_Toc201069856"/>
      <w:r w:rsidRPr="00160968">
        <w:rPr>
          <w:rFonts w:ascii="微软雅黑" w:eastAsia="微软雅黑" w:hAnsi="微软雅黑" w:cs="Segoe UI"/>
          <w:sz w:val="21"/>
          <w:szCs w:val="21"/>
          <w:shd w:val="clear" w:color="auto" w:fill="FFFFFF"/>
        </w:rPr>
        <w:t>术语与缩写说明</w:t>
      </w:r>
      <w:bookmarkEnd w:id="6"/>
    </w:p>
    <w:tbl>
      <w:tblPr>
        <w:tblStyle w:val="a9"/>
        <w:tblW w:w="0" w:type="auto"/>
        <w:tblLook w:val="04A0"/>
      </w:tblPr>
      <w:tblGrid>
        <w:gridCol w:w="2235"/>
        <w:gridCol w:w="6287"/>
      </w:tblGrid>
      <w:tr w:rsidR="004012FC" w:rsidRPr="00AC63EF" w:rsidTr="00DC2764">
        <w:trPr>
          <w:cnfStyle w:val="100000000000"/>
        </w:trPr>
        <w:tc>
          <w:tcPr>
            <w:tcW w:w="2235" w:type="dxa"/>
            <w:shd w:val="clear" w:color="auto" w:fill="D0CECE" w:themeFill="background2" w:themeFillShade="E6"/>
          </w:tcPr>
          <w:p w:rsidR="004012FC" w:rsidRPr="00AC63EF" w:rsidRDefault="004012FC" w:rsidP="00AC63EF">
            <w:pPr>
              <w:jc w:val="center"/>
              <w:rPr>
                <w:b/>
              </w:rPr>
            </w:pPr>
            <w:r w:rsidRPr="00AC63EF">
              <w:rPr>
                <w:rFonts w:hint="eastAsia"/>
                <w:b/>
              </w:rPr>
              <w:t>术语与缩写</w:t>
            </w:r>
          </w:p>
        </w:tc>
        <w:tc>
          <w:tcPr>
            <w:tcW w:w="6287" w:type="dxa"/>
            <w:shd w:val="clear" w:color="auto" w:fill="D0CECE" w:themeFill="background2" w:themeFillShade="E6"/>
          </w:tcPr>
          <w:p w:rsidR="004012FC" w:rsidRPr="00AC63EF" w:rsidRDefault="004012FC" w:rsidP="00AC63EF">
            <w:pPr>
              <w:jc w:val="center"/>
              <w:rPr>
                <w:b/>
              </w:rPr>
            </w:pPr>
            <w:r w:rsidRPr="00AC63EF">
              <w:rPr>
                <w:rFonts w:hint="eastAsia"/>
                <w:b/>
              </w:rPr>
              <w:t>详细说明</w:t>
            </w:r>
          </w:p>
        </w:tc>
      </w:tr>
      <w:tr w:rsidR="004012FC" w:rsidRPr="00596A2B" w:rsidTr="00DC2764">
        <w:tc>
          <w:tcPr>
            <w:tcW w:w="2235" w:type="dxa"/>
          </w:tcPr>
          <w:p w:rsidR="004012FC" w:rsidRPr="00596A2B" w:rsidRDefault="00162B8B" w:rsidP="009E300F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96A2B">
              <w:rPr>
                <w:rFonts w:ascii="微软雅黑" w:eastAsia="微软雅黑" w:hAnsi="微软雅黑" w:hint="eastAsia"/>
              </w:rPr>
              <w:t>SMG</w:t>
            </w:r>
          </w:p>
        </w:tc>
        <w:tc>
          <w:tcPr>
            <w:tcW w:w="6287" w:type="dxa"/>
          </w:tcPr>
          <w:p w:rsidR="004012FC" w:rsidRPr="00596A2B" w:rsidRDefault="00263508" w:rsidP="009E300F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96A2B">
              <w:rPr>
                <w:rFonts w:ascii="微软雅黑" w:eastAsia="微软雅黑" w:hAnsi="微软雅黑" w:hint="eastAsia"/>
              </w:rPr>
              <w:t>SMG是</w:t>
            </w:r>
            <w:r w:rsidR="00162B8B" w:rsidRPr="00596A2B">
              <w:rPr>
                <w:rFonts w:ascii="微软雅黑" w:eastAsia="微软雅黑" w:hAnsi="微软雅黑" w:hint="eastAsia"/>
              </w:rPr>
              <w:t>上海广播电视台、上海文化广播影视集团</w:t>
            </w:r>
            <w:r w:rsidRPr="00596A2B">
              <w:rPr>
                <w:rFonts w:ascii="微软雅黑" w:eastAsia="微软雅黑" w:hAnsi="微软雅黑" w:hint="eastAsia"/>
              </w:rPr>
              <w:t>有限公司的简称</w:t>
            </w:r>
          </w:p>
        </w:tc>
      </w:tr>
      <w:tr w:rsidR="004012FC" w:rsidRPr="00596A2B" w:rsidTr="00DC2764">
        <w:tc>
          <w:tcPr>
            <w:tcW w:w="2235" w:type="dxa"/>
          </w:tcPr>
          <w:p w:rsidR="004012FC" w:rsidRPr="00596A2B" w:rsidRDefault="00263508" w:rsidP="009E300F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96A2B">
              <w:rPr>
                <w:rFonts w:ascii="微软雅黑" w:eastAsia="微软雅黑" w:hAnsi="微软雅黑" w:hint="eastAsia"/>
              </w:rPr>
              <w:t>系统/本系统</w:t>
            </w:r>
          </w:p>
        </w:tc>
        <w:tc>
          <w:tcPr>
            <w:tcW w:w="6287" w:type="dxa"/>
          </w:tcPr>
          <w:p w:rsidR="004012FC" w:rsidRPr="00596A2B" w:rsidRDefault="00263508" w:rsidP="009E300F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596A2B">
              <w:rPr>
                <w:rFonts w:ascii="微软雅黑" w:eastAsia="微软雅黑" w:hAnsi="微软雅黑" w:hint="eastAsia"/>
              </w:rPr>
              <w:t>本文中特指SMG目标管理系统</w:t>
            </w:r>
          </w:p>
        </w:tc>
      </w:tr>
      <w:tr w:rsidR="004012FC" w:rsidTr="00DC2764">
        <w:tc>
          <w:tcPr>
            <w:tcW w:w="2235" w:type="dxa"/>
          </w:tcPr>
          <w:p w:rsidR="004012FC" w:rsidRDefault="004012FC" w:rsidP="009A1D4D"/>
        </w:tc>
        <w:tc>
          <w:tcPr>
            <w:tcW w:w="6287" w:type="dxa"/>
          </w:tcPr>
          <w:p w:rsidR="004012FC" w:rsidRDefault="004012FC" w:rsidP="009A1D4D"/>
        </w:tc>
      </w:tr>
      <w:tr w:rsidR="004012FC" w:rsidTr="00DC2764">
        <w:tc>
          <w:tcPr>
            <w:tcW w:w="2235" w:type="dxa"/>
          </w:tcPr>
          <w:p w:rsidR="004012FC" w:rsidRDefault="004012FC" w:rsidP="009A1D4D"/>
        </w:tc>
        <w:tc>
          <w:tcPr>
            <w:tcW w:w="6287" w:type="dxa"/>
          </w:tcPr>
          <w:p w:rsidR="004012FC" w:rsidRDefault="004012FC" w:rsidP="009A1D4D"/>
        </w:tc>
      </w:tr>
      <w:tr w:rsidR="004012FC" w:rsidTr="00DC2764">
        <w:tc>
          <w:tcPr>
            <w:tcW w:w="2235" w:type="dxa"/>
          </w:tcPr>
          <w:p w:rsidR="004012FC" w:rsidRDefault="004012FC" w:rsidP="009A1D4D"/>
        </w:tc>
        <w:tc>
          <w:tcPr>
            <w:tcW w:w="6287" w:type="dxa"/>
          </w:tcPr>
          <w:p w:rsidR="004012FC" w:rsidRDefault="004012FC" w:rsidP="009A1D4D"/>
        </w:tc>
      </w:tr>
      <w:tr w:rsidR="004012FC" w:rsidTr="00DC2764">
        <w:tc>
          <w:tcPr>
            <w:tcW w:w="2235" w:type="dxa"/>
          </w:tcPr>
          <w:p w:rsidR="004012FC" w:rsidRDefault="004012FC" w:rsidP="009A1D4D"/>
        </w:tc>
        <w:tc>
          <w:tcPr>
            <w:tcW w:w="6287" w:type="dxa"/>
          </w:tcPr>
          <w:p w:rsidR="004012FC" w:rsidRDefault="004012FC" w:rsidP="009A1D4D"/>
        </w:tc>
      </w:tr>
      <w:tr w:rsidR="004012FC" w:rsidTr="00DC2764">
        <w:tc>
          <w:tcPr>
            <w:tcW w:w="2235" w:type="dxa"/>
          </w:tcPr>
          <w:p w:rsidR="004012FC" w:rsidRDefault="004012FC" w:rsidP="009A1D4D"/>
        </w:tc>
        <w:tc>
          <w:tcPr>
            <w:tcW w:w="6287" w:type="dxa"/>
          </w:tcPr>
          <w:p w:rsidR="004012FC" w:rsidRDefault="004012FC" w:rsidP="009A1D4D"/>
        </w:tc>
      </w:tr>
    </w:tbl>
    <w:p w:rsidR="00885B24" w:rsidRDefault="00885B24" w:rsidP="009A1D4D"/>
    <w:p w:rsidR="006351D6" w:rsidRPr="009A1D4D" w:rsidRDefault="006351D6" w:rsidP="009A1D4D"/>
    <w:p w:rsidR="002E091A" w:rsidRDefault="00932CE2">
      <w:pPr>
        <w:pStyle w:val="2"/>
        <w:widowControl/>
        <w:numPr>
          <w:ilvl w:val="0"/>
          <w:numId w:val="1"/>
        </w:numPr>
        <w:shd w:val="clear" w:color="auto" w:fill="FFFFFF"/>
        <w:spacing w:before="183" w:beforeAutospacing="0" w:after="137" w:afterAutospacing="0" w:line="360" w:lineRule="auto"/>
        <w:rPr>
          <w:rFonts w:ascii="微软雅黑" w:eastAsia="微软雅黑" w:hAnsi="微软雅黑" w:cs="Segoe UI" w:hint="default"/>
          <w:sz w:val="21"/>
          <w:szCs w:val="21"/>
        </w:rPr>
      </w:pPr>
      <w:bookmarkStart w:id="7" w:name="_Toc201069857"/>
      <w:r>
        <w:rPr>
          <w:rStyle w:val="a4"/>
          <w:rFonts w:ascii="微软雅黑" w:eastAsia="微软雅黑" w:hAnsi="微软雅黑" w:cs="Segoe UI" w:hint="default"/>
          <w:b/>
          <w:sz w:val="21"/>
          <w:szCs w:val="21"/>
          <w:shd w:val="clear" w:color="auto" w:fill="FFFFFF"/>
        </w:rPr>
        <w:t>项目概述</w:t>
      </w:r>
      <w:bookmarkEnd w:id="7"/>
    </w:p>
    <w:p w:rsidR="002E091A" w:rsidRDefault="00932CE2">
      <w:pPr>
        <w:pStyle w:val="3"/>
        <w:widowControl/>
        <w:numPr>
          <w:ilvl w:val="1"/>
          <w:numId w:val="1"/>
        </w:numPr>
        <w:shd w:val="clear" w:color="auto" w:fill="FFFFFF"/>
        <w:tabs>
          <w:tab w:val="left" w:pos="2971"/>
        </w:tabs>
        <w:spacing w:before="183" w:beforeAutospacing="0" w:after="137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bookmarkStart w:id="8" w:name="_Toc201069858"/>
      <w:r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  <w:t>项目背景</w:t>
      </w:r>
      <w:r>
        <w:rPr>
          <w:rFonts w:ascii="微软雅黑" w:eastAsia="微软雅黑" w:hAnsi="微软雅黑" w:cs="Segoe UI"/>
          <w:sz w:val="21"/>
          <w:szCs w:val="21"/>
          <w:shd w:val="clear" w:color="auto" w:fill="FFFFFF"/>
        </w:rPr>
        <w:t>及目标</w:t>
      </w:r>
      <w:bookmarkEnd w:id="8"/>
      <w:r>
        <w:rPr>
          <w:rFonts w:ascii="微软雅黑" w:eastAsia="微软雅黑" w:hAnsi="微软雅黑" w:cs="Segoe UI"/>
          <w:sz w:val="21"/>
          <w:szCs w:val="21"/>
          <w:shd w:val="clear" w:color="auto" w:fill="FFFFFF"/>
        </w:rPr>
        <w:tab/>
      </w:r>
    </w:p>
    <w:p w:rsidR="002E091A" w:rsidRPr="00883CC9" w:rsidRDefault="00932CE2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lastRenderedPageBreak/>
        <w:t>在当前精细</w:t>
      </w:r>
      <w:proofErr w:type="gramStart"/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化治理</w:t>
      </w:r>
      <w:proofErr w:type="gramEnd"/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与绩效导向日益突出的管理环境下，</w:t>
      </w:r>
      <w:r w:rsidR="0087137B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台（集团）对下属</w:t>
      </w: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各级</w:t>
      </w:r>
      <w:r w:rsidR="0087137B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部门、单位的年度重点工作</w:t>
      </w: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的过程管控与结果评估提出了更高要求。传统的目标管理方式存在信息孤岛、流程不透明、数据滞后等问题，难以支撑复杂任务的分解、协同与进度跟踪，严重制约了组织效能的提升。</w:t>
      </w:r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建设目标如下：</w:t>
      </w:r>
    </w:p>
    <w:p w:rsidR="002E091A" w:rsidRPr="00883CC9" w:rsidRDefault="0085579F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 xml:space="preserve">1. </w:t>
      </w:r>
      <w:r w:rsidR="00AC2B4C"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电子化、流程</w:t>
      </w:r>
      <w:proofErr w:type="gramStart"/>
      <w:r w:rsidR="00AC2B4C"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化</w:t>
      </w:r>
      <w:r w:rsidR="00932CE2"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集中</w:t>
      </w:r>
      <w:proofErr w:type="gramEnd"/>
      <w:r w:rsidR="00932CE2"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管理目标任务与项目列表，支持各单位自主进度申报与填报</w:t>
      </w:r>
      <w:r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；</w:t>
      </w:r>
    </w:p>
    <w:p w:rsidR="00AC2B4C" w:rsidRPr="00883CC9" w:rsidRDefault="0085579F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 xml:space="preserve">2. </w:t>
      </w:r>
      <w:r w:rsidR="00AC2B4C"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申报流程可以按需灵活配置，</w:t>
      </w:r>
      <w:r w:rsidR="00773FC5"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流程可以在移动端审批</w:t>
      </w:r>
      <w:r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；</w:t>
      </w:r>
    </w:p>
    <w:p w:rsidR="002E091A" w:rsidRPr="00883CC9" w:rsidRDefault="0085579F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 xml:space="preserve">3. </w:t>
      </w:r>
      <w:r w:rsidR="00932CE2"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项目进度可以进度动态监控，保障数据留痕</w:t>
      </w:r>
      <w:r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；</w:t>
      </w:r>
    </w:p>
    <w:p w:rsidR="002E091A" w:rsidRPr="00883CC9" w:rsidRDefault="0085579F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 xml:space="preserve">4. </w:t>
      </w:r>
      <w:r w:rsidR="00932CE2"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实现多平台（PC端和移动端）的统一管理，移动端接入“SMG纵横”</w:t>
      </w:r>
      <w:r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。</w:t>
      </w:r>
    </w:p>
    <w:p w:rsidR="002E091A" w:rsidRDefault="00932CE2">
      <w:pPr>
        <w:pStyle w:val="2"/>
        <w:widowControl/>
        <w:numPr>
          <w:ilvl w:val="0"/>
          <w:numId w:val="1"/>
        </w:numPr>
        <w:shd w:val="clear" w:color="auto" w:fill="FFFFFF"/>
        <w:spacing w:before="183" w:beforeAutospacing="0" w:after="137" w:afterAutospacing="0" w:line="360" w:lineRule="auto"/>
        <w:rPr>
          <w:rStyle w:val="a4"/>
          <w:rFonts w:ascii="微软雅黑" w:eastAsia="微软雅黑" w:hAnsi="微软雅黑" w:cs="Segoe UI" w:hint="default"/>
          <w:b/>
          <w:sz w:val="21"/>
          <w:szCs w:val="21"/>
          <w:shd w:val="clear" w:color="auto" w:fill="FFFFFF"/>
        </w:rPr>
      </w:pPr>
      <w:bookmarkStart w:id="9" w:name="_Toc201069859"/>
      <w:r>
        <w:rPr>
          <w:rStyle w:val="a4"/>
          <w:rFonts w:ascii="微软雅黑" w:eastAsia="微软雅黑" w:hAnsi="微软雅黑" w:cs="Segoe UI" w:hint="default"/>
          <w:b/>
          <w:sz w:val="21"/>
          <w:szCs w:val="21"/>
          <w:shd w:val="clear" w:color="auto" w:fill="FFFFFF"/>
        </w:rPr>
        <w:t>功能需求</w:t>
      </w:r>
      <w:bookmarkEnd w:id="9"/>
    </w:p>
    <w:p w:rsidR="00563EE3" w:rsidRDefault="00563EE3" w:rsidP="00563EE3">
      <w:pPr>
        <w:pStyle w:val="3"/>
        <w:widowControl/>
        <w:numPr>
          <w:ilvl w:val="1"/>
          <w:numId w:val="1"/>
        </w:numPr>
        <w:shd w:val="clear" w:color="auto" w:fill="FFFFFF"/>
        <w:spacing w:before="100" w:beforeAutospacing="0" w:after="100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bookmarkStart w:id="10" w:name="_Toc201069860"/>
      <w:r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  <w:t>功能需求概述</w:t>
      </w:r>
      <w:bookmarkEnd w:id="10"/>
    </w:p>
    <w:p w:rsidR="00563EE3" w:rsidRPr="00883CC9" w:rsidRDefault="0056652A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台（集团）</w:t>
      </w:r>
      <w:r w:rsidR="00243E28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每年会有大量年度重点工作（2025年有118项），</w:t>
      </w:r>
      <w:r w:rsidR="00E213D2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一般需要每个季度上报执行情况，</w:t>
      </w:r>
      <w:r w:rsidR="00153FC0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通常每个项目</w:t>
      </w:r>
      <w:r w:rsidR="007059DE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有责任</w:t>
      </w:r>
      <w:r w:rsidR="00153FC0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单位（一个项目会有多个执行单位）和牵头单位，季度情况</w:t>
      </w:r>
      <w:r w:rsidR="007059DE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责任</w:t>
      </w:r>
      <w:r w:rsidR="00153FC0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单位汇报给牵头单位，牵头单位汇总</w:t>
      </w:r>
      <w:r w:rsidR="003765AA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执行单位意见后上报给台（集团）办公室审核归档，</w:t>
      </w:r>
      <w:r w:rsidR="00611215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项目执行情况分正常、延期和未完成。</w:t>
      </w:r>
      <w:r w:rsidR="0056678B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办公室归档后，相关领导可以在移动端查看归档</w:t>
      </w:r>
      <w:r w:rsidR="003A5F57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项目执行情况。</w:t>
      </w:r>
    </w:p>
    <w:p w:rsidR="00E437BA" w:rsidRDefault="00E437BA" w:rsidP="00907893">
      <w:pPr>
        <w:pStyle w:val="3"/>
        <w:widowControl/>
        <w:numPr>
          <w:ilvl w:val="1"/>
          <w:numId w:val="1"/>
        </w:numPr>
        <w:shd w:val="clear" w:color="auto" w:fill="FFFFFF"/>
        <w:spacing w:before="100" w:beforeAutospacing="0" w:after="100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bookmarkStart w:id="11" w:name="_Toc201069861"/>
      <w:r>
        <w:rPr>
          <w:rFonts w:ascii="微软雅黑" w:eastAsia="微软雅黑" w:hAnsi="微软雅黑" w:cs="Segoe UI"/>
          <w:sz w:val="21"/>
          <w:szCs w:val="21"/>
          <w:shd w:val="clear" w:color="auto" w:fill="FFFFFF"/>
        </w:rPr>
        <w:t>流程</w:t>
      </w:r>
      <w:r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  <w:t>需求</w:t>
      </w:r>
      <w:bookmarkEnd w:id="11"/>
    </w:p>
    <w:p w:rsidR="00E437BA" w:rsidRPr="00883CC9" w:rsidRDefault="00BA58C0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本系统</w:t>
      </w:r>
      <w:r w:rsidR="00A25E8E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涉及两个流程，</w:t>
      </w:r>
      <w:r w:rsidR="007059DE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责任</w:t>
      </w:r>
      <w:r w:rsidR="001563C1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单位上报流程和牵头单位上报流程。</w:t>
      </w:r>
    </w:p>
    <w:p w:rsidR="001563C1" w:rsidRDefault="009F53F3" w:rsidP="00195D1F">
      <w:pPr>
        <w:pStyle w:val="3"/>
        <w:widowControl/>
        <w:numPr>
          <w:ilvl w:val="0"/>
          <w:numId w:val="5"/>
        </w:numPr>
        <w:shd w:val="clear" w:color="auto" w:fill="FFFFFF"/>
        <w:spacing w:beforeAutospacing="0" w:afterAutospacing="0" w:line="360" w:lineRule="auto"/>
        <w:rPr>
          <w:rFonts w:ascii="微软雅黑" w:eastAsia="微软雅黑" w:hAnsi="微软雅黑" w:cs="Segoe UI" w:hint="default"/>
          <w:bCs w:val="0"/>
          <w:sz w:val="21"/>
          <w:szCs w:val="21"/>
          <w:shd w:val="clear" w:color="auto" w:fill="FFFFFF"/>
        </w:rPr>
      </w:pPr>
      <w:bookmarkStart w:id="12" w:name="_Toc201069862"/>
      <w:r>
        <w:rPr>
          <w:rFonts w:ascii="微软雅黑" w:eastAsia="微软雅黑" w:hAnsi="微软雅黑" w:cs="Segoe UI"/>
          <w:bCs w:val="0"/>
          <w:sz w:val="21"/>
          <w:szCs w:val="21"/>
          <w:shd w:val="clear" w:color="auto" w:fill="FFFFFF"/>
        </w:rPr>
        <w:t>责任</w:t>
      </w:r>
      <w:r w:rsidR="001820B0" w:rsidRPr="00195D1F">
        <w:rPr>
          <w:rFonts w:ascii="微软雅黑" w:eastAsia="微软雅黑" w:hAnsi="微软雅黑" w:cs="Segoe UI"/>
          <w:bCs w:val="0"/>
          <w:sz w:val="21"/>
          <w:szCs w:val="21"/>
          <w:shd w:val="clear" w:color="auto" w:fill="FFFFFF"/>
        </w:rPr>
        <w:t>单位上报流程</w:t>
      </w:r>
      <w:bookmarkEnd w:id="12"/>
    </w:p>
    <w:p w:rsidR="00195D1F" w:rsidRPr="008A1879" w:rsidRDefault="003A52C6" w:rsidP="008A1879">
      <w:pPr>
        <w:pStyle w:val="a8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Segoe UI"/>
          <w:b/>
          <w:bCs/>
          <w:szCs w:val="21"/>
          <w:shd w:val="clear" w:color="auto" w:fill="FFFFFF"/>
        </w:rPr>
      </w:pPr>
      <w:r w:rsidRPr="008A1879">
        <w:rPr>
          <w:rFonts w:ascii="微软雅黑" w:eastAsia="微软雅黑" w:hAnsi="微软雅黑" w:cs="Segoe UI"/>
          <w:b/>
          <w:bCs/>
          <w:szCs w:val="21"/>
          <w:shd w:val="clear" w:color="auto" w:fill="FFFFFF"/>
        </w:rPr>
        <w:t>流程涉及填报信息</w:t>
      </w:r>
    </w:p>
    <w:p w:rsidR="003A52C6" w:rsidRPr="00883CC9" w:rsidRDefault="008C5E02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流程</w:t>
      </w:r>
      <w:r w:rsidR="003C04F8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表单</w:t>
      </w: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涉及填报信息主要包括填报人、填报单位、项目编号、哪个季度、项目完成情况、执行情况（正常、延期、未完成），如果执行情况为延期或未完成，需要填报延期或未完成原因和解决方案。</w:t>
      </w:r>
    </w:p>
    <w:p w:rsidR="008C5E02" w:rsidRPr="00883CC9" w:rsidRDefault="00BD10E1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填报页面自动带出本项目的基本信息，如项目描述、责任单位、责任领导、牵头单位、完成节点以及四个季度的进度安排等等。</w:t>
      </w:r>
    </w:p>
    <w:p w:rsidR="003A52C6" w:rsidRPr="008A1879" w:rsidRDefault="003A52C6" w:rsidP="008A1879">
      <w:pPr>
        <w:pStyle w:val="a8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Segoe UI"/>
          <w:b/>
          <w:bCs/>
          <w:szCs w:val="21"/>
          <w:shd w:val="clear" w:color="auto" w:fill="FFFFFF"/>
        </w:rPr>
      </w:pPr>
      <w:r w:rsidRPr="008A1879">
        <w:rPr>
          <w:rFonts w:ascii="微软雅黑" w:eastAsia="微软雅黑" w:hAnsi="微软雅黑" w:cs="Segoe UI" w:hint="eastAsia"/>
          <w:b/>
          <w:bCs/>
          <w:szCs w:val="21"/>
          <w:shd w:val="clear" w:color="auto" w:fill="FFFFFF"/>
        </w:rPr>
        <w:lastRenderedPageBreak/>
        <w:t>流程审批节点</w:t>
      </w:r>
    </w:p>
    <w:p w:rsidR="001012B1" w:rsidRPr="00883CC9" w:rsidRDefault="00811A1F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流程审批涉及三个节点：责任单位填报人填报——</w:t>
      </w:r>
      <w:proofErr w:type="gramStart"/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》</w:t>
      </w:r>
      <w:proofErr w:type="gramEnd"/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责任单位</w:t>
      </w:r>
      <w:r w:rsidR="002D6B22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领导</w:t>
      </w: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审批——</w:t>
      </w:r>
      <w:proofErr w:type="gramStart"/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》</w:t>
      </w:r>
      <w:proofErr w:type="gramEnd"/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归档</w:t>
      </w:r>
    </w:p>
    <w:p w:rsidR="008873FA" w:rsidRDefault="008873FA" w:rsidP="008873FA"/>
    <w:p w:rsidR="008873FA" w:rsidRDefault="00AA6969" w:rsidP="008873FA">
      <w:pPr>
        <w:pStyle w:val="3"/>
        <w:widowControl/>
        <w:numPr>
          <w:ilvl w:val="0"/>
          <w:numId w:val="5"/>
        </w:numPr>
        <w:shd w:val="clear" w:color="auto" w:fill="FFFFFF"/>
        <w:spacing w:beforeAutospacing="0" w:afterAutospacing="0" w:line="360" w:lineRule="auto"/>
        <w:rPr>
          <w:rFonts w:ascii="微软雅黑" w:eastAsia="微软雅黑" w:hAnsi="微软雅黑" w:cs="Segoe UI" w:hint="default"/>
          <w:bCs w:val="0"/>
          <w:sz w:val="21"/>
          <w:szCs w:val="21"/>
          <w:shd w:val="clear" w:color="auto" w:fill="FFFFFF"/>
        </w:rPr>
      </w:pPr>
      <w:bookmarkStart w:id="13" w:name="_Toc201069863"/>
      <w:r>
        <w:rPr>
          <w:rFonts w:ascii="微软雅黑" w:eastAsia="微软雅黑" w:hAnsi="微软雅黑" w:cs="Segoe UI"/>
          <w:bCs w:val="0"/>
          <w:sz w:val="21"/>
          <w:szCs w:val="21"/>
          <w:shd w:val="clear" w:color="auto" w:fill="FFFFFF"/>
        </w:rPr>
        <w:t>牵头</w:t>
      </w:r>
      <w:r w:rsidR="008873FA" w:rsidRPr="00195D1F">
        <w:rPr>
          <w:rFonts w:ascii="微软雅黑" w:eastAsia="微软雅黑" w:hAnsi="微软雅黑" w:cs="Segoe UI"/>
          <w:bCs w:val="0"/>
          <w:sz w:val="21"/>
          <w:szCs w:val="21"/>
          <w:shd w:val="clear" w:color="auto" w:fill="FFFFFF"/>
        </w:rPr>
        <w:t>单位上报流程</w:t>
      </w:r>
      <w:bookmarkEnd w:id="13"/>
    </w:p>
    <w:p w:rsidR="008873FA" w:rsidRPr="008A1879" w:rsidRDefault="008873FA" w:rsidP="008A1879">
      <w:pPr>
        <w:pStyle w:val="a8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Segoe UI"/>
          <w:b/>
          <w:bCs/>
          <w:szCs w:val="21"/>
          <w:shd w:val="clear" w:color="auto" w:fill="FFFFFF"/>
        </w:rPr>
      </w:pPr>
      <w:r w:rsidRPr="008A1879">
        <w:rPr>
          <w:rFonts w:ascii="微软雅黑" w:eastAsia="微软雅黑" w:hAnsi="微软雅黑" w:cs="Segoe UI"/>
          <w:b/>
          <w:bCs/>
          <w:szCs w:val="21"/>
          <w:shd w:val="clear" w:color="auto" w:fill="FFFFFF"/>
        </w:rPr>
        <w:t>流程涉及填报信息</w:t>
      </w:r>
    </w:p>
    <w:p w:rsidR="00576046" w:rsidRPr="00883CC9" w:rsidRDefault="008873FA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流程</w:t>
      </w:r>
      <w:r w:rsidR="003C04F8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表单</w:t>
      </w: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涉及填报信息主要包括填报人、填报单位、项目编号、哪个季度、项目完成情况、执行情况（正常、延期、未完成），如果执行情况为延期或未完成，需要填报延期或未完成原因和解决方案。</w:t>
      </w:r>
    </w:p>
    <w:p w:rsidR="008873FA" w:rsidRPr="00883CC9" w:rsidRDefault="008873FA" w:rsidP="00883CC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填报页面自动带出</w:t>
      </w:r>
      <w:r w:rsidR="00955D0B" w:rsidRPr="00883CC9">
        <w:rPr>
          <w:rFonts w:ascii="微软雅黑" w:eastAsia="微软雅黑" w:hAnsi="微软雅黑" w:cs="Segoe UI"/>
          <w:bCs/>
          <w:szCs w:val="21"/>
          <w:shd w:val="clear" w:color="auto" w:fill="FFFFFF"/>
        </w:rPr>
        <w:t>各执行单位的填报意见，</w:t>
      </w:r>
      <w:r w:rsidRPr="00883CC9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本项目的基本信息，如项目描述、责任单位、责任领导、牵头单位、完成节点以及四个季度的进度安排等等。</w:t>
      </w:r>
    </w:p>
    <w:p w:rsidR="008873FA" w:rsidRPr="008A1879" w:rsidRDefault="008873FA" w:rsidP="008A1879">
      <w:pPr>
        <w:pStyle w:val="a8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Segoe UI"/>
          <w:b/>
          <w:bCs/>
          <w:szCs w:val="21"/>
          <w:shd w:val="clear" w:color="auto" w:fill="FFFFFF"/>
        </w:rPr>
      </w:pPr>
      <w:r w:rsidRPr="008A1879">
        <w:rPr>
          <w:rFonts w:ascii="微软雅黑" w:eastAsia="微软雅黑" w:hAnsi="微软雅黑" w:cs="Segoe UI" w:hint="eastAsia"/>
          <w:b/>
          <w:bCs/>
          <w:szCs w:val="21"/>
          <w:shd w:val="clear" w:color="auto" w:fill="FFFFFF"/>
        </w:rPr>
        <w:t>流程审批节点</w:t>
      </w:r>
    </w:p>
    <w:p w:rsidR="008873FA" w:rsidRPr="00697203" w:rsidRDefault="008873FA" w:rsidP="00697203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697203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流程审批涉及三个节点：</w:t>
      </w:r>
      <w:r w:rsidR="00731297">
        <w:rPr>
          <w:rFonts w:ascii="微软雅黑" w:eastAsia="微软雅黑" w:hAnsi="微软雅黑" w:cs="Segoe UI"/>
          <w:bCs/>
          <w:szCs w:val="21"/>
          <w:shd w:val="clear" w:color="auto" w:fill="FFFFFF"/>
        </w:rPr>
        <w:t>牵头</w:t>
      </w:r>
      <w:r w:rsidRPr="00697203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单位填报人填报——》</w:t>
      </w:r>
      <w:r w:rsidR="002D6B22" w:rsidRPr="00697203">
        <w:rPr>
          <w:rFonts w:ascii="微软雅黑" w:eastAsia="微软雅黑" w:hAnsi="微软雅黑" w:cs="Segoe UI"/>
          <w:bCs/>
          <w:szCs w:val="21"/>
          <w:shd w:val="clear" w:color="auto" w:fill="FFFFFF"/>
        </w:rPr>
        <w:t>牵头</w:t>
      </w:r>
      <w:r w:rsidRPr="00697203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单位</w:t>
      </w:r>
      <w:r w:rsidR="002D6B22" w:rsidRPr="00697203">
        <w:rPr>
          <w:rFonts w:ascii="微软雅黑" w:eastAsia="微软雅黑" w:hAnsi="微软雅黑" w:cs="Segoe UI"/>
          <w:bCs/>
          <w:szCs w:val="21"/>
          <w:shd w:val="clear" w:color="auto" w:fill="FFFFFF"/>
        </w:rPr>
        <w:t>领导</w:t>
      </w:r>
      <w:r w:rsidRPr="00697203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审批——》</w:t>
      </w:r>
      <w:r w:rsidR="002D6B22" w:rsidRPr="00697203">
        <w:rPr>
          <w:rFonts w:ascii="微软雅黑" w:eastAsia="微软雅黑" w:hAnsi="微软雅黑" w:cs="Segoe UI"/>
          <w:bCs/>
          <w:szCs w:val="21"/>
          <w:shd w:val="clear" w:color="auto" w:fill="FFFFFF"/>
        </w:rPr>
        <w:t>办公室</w:t>
      </w:r>
      <w:r w:rsidR="002D6B22" w:rsidRPr="00697203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审批——》</w:t>
      </w:r>
      <w:r w:rsidR="002D6B22" w:rsidRPr="00697203">
        <w:rPr>
          <w:rFonts w:ascii="微软雅黑" w:eastAsia="微软雅黑" w:hAnsi="微软雅黑" w:cs="Segoe UI"/>
          <w:bCs/>
          <w:szCs w:val="21"/>
          <w:shd w:val="clear" w:color="auto" w:fill="FFFFFF"/>
        </w:rPr>
        <w:t>办公室领导</w:t>
      </w:r>
      <w:r w:rsidR="00731297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复核</w:t>
      </w:r>
      <w:r w:rsidR="002D6B22" w:rsidRPr="00697203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——》</w:t>
      </w:r>
      <w:r w:rsidRPr="00697203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归档</w:t>
      </w:r>
      <w:r w:rsidR="002D6B22" w:rsidRPr="00697203">
        <w:rPr>
          <w:rFonts w:ascii="微软雅黑" w:eastAsia="微软雅黑" w:hAnsi="微软雅黑" w:cs="Segoe UI"/>
          <w:bCs/>
          <w:szCs w:val="21"/>
          <w:shd w:val="clear" w:color="auto" w:fill="FFFFFF"/>
        </w:rPr>
        <w:t>。</w:t>
      </w:r>
    </w:p>
    <w:p w:rsidR="008873FA" w:rsidRPr="008873FA" w:rsidRDefault="008873FA" w:rsidP="008873FA"/>
    <w:p w:rsidR="002E091A" w:rsidRDefault="00932CE2">
      <w:pPr>
        <w:pStyle w:val="3"/>
        <w:widowControl/>
        <w:numPr>
          <w:ilvl w:val="1"/>
          <w:numId w:val="1"/>
        </w:numPr>
        <w:shd w:val="clear" w:color="auto" w:fill="FFFFFF"/>
        <w:spacing w:before="100" w:beforeAutospacing="0" w:after="100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bookmarkStart w:id="14" w:name="_Toc201069864"/>
      <w:r>
        <w:rPr>
          <w:rFonts w:ascii="微软雅黑" w:eastAsia="微软雅黑" w:hAnsi="微软雅黑" w:cs="Segoe UI"/>
          <w:sz w:val="21"/>
          <w:szCs w:val="21"/>
          <w:shd w:val="clear" w:color="auto" w:fill="FFFFFF"/>
        </w:rPr>
        <w:t>移动端</w:t>
      </w:r>
      <w:bookmarkEnd w:id="14"/>
    </w:p>
    <w:p w:rsidR="008939A9" w:rsidRPr="008F330F" w:rsidRDefault="008939A9" w:rsidP="008F330F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8F330F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本系统</w:t>
      </w:r>
      <w:r w:rsidR="0085128F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可以在移动端查看年度重点工作基本信息以及季度执行情况。</w:t>
      </w:r>
      <w:r w:rsidR="00691421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详细要求如下：</w:t>
      </w:r>
    </w:p>
    <w:p w:rsidR="002E091A" w:rsidRDefault="00932CE2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获取用户信息：</w:t>
      </w:r>
    </w:p>
    <w:p w:rsidR="002E091A" w:rsidRDefault="00932CE2" w:rsidP="004E7A0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移动端登入，通过SMG纵横获取用户工号</w:t>
      </w:r>
    </w:p>
    <w:p w:rsidR="002E091A" w:rsidRDefault="00932CE2" w:rsidP="004E7A0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通过用户工号，匹配系统用户及</w:t>
      </w:r>
      <w:bookmarkStart w:id="15" w:name="_GoBack"/>
      <w:bookmarkEnd w:id="15"/>
      <w:r>
        <w:rPr>
          <w:rFonts w:ascii="微软雅黑" w:eastAsia="微软雅黑" w:hAnsi="微软雅黑" w:hint="eastAsia"/>
          <w:szCs w:val="21"/>
        </w:rPr>
        <w:t>权限</w:t>
      </w:r>
    </w:p>
    <w:p w:rsidR="002E091A" w:rsidRDefault="00932CE2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看板页面：</w:t>
      </w:r>
    </w:p>
    <w:p w:rsidR="002E091A" w:rsidRDefault="00932CE2" w:rsidP="004E7A0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汇总项目数量，包括总数、项目状态包含正常、延期、未完成的数量</w:t>
      </w:r>
    </w:p>
    <w:p w:rsidR="002E091A" w:rsidRDefault="00932CE2" w:rsidP="004E7A0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可通过对应状态点击跳转到筛选的项目列表查看</w:t>
      </w:r>
    </w:p>
    <w:p w:rsidR="002E091A" w:rsidRDefault="00932CE2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项目列表</w:t>
      </w:r>
      <w:r>
        <w:rPr>
          <w:rFonts w:ascii="微软雅黑" w:eastAsia="微软雅黑" w:hAnsi="微软雅黑"/>
          <w:szCs w:val="21"/>
        </w:rPr>
        <w:t>：</w:t>
      </w:r>
    </w:p>
    <w:p w:rsidR="002E091A" w:rsidRDefault="00932CE2" w:rsidP="004E7A0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展示项目列表，并包含各项目分类、编号，主要内容，以及状态</w:t>
      </w:r>
    </w:p>
    <w:p w:rsidR="002E091A" w:rsidRDefault="00932CE2" w:rsidP="004E7A0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可以通过关键词对项目进行搜索</w:t>
      </w:r>
    </w:p>
    <w:p w:rsidR="002E091A" w:rsidRDefault="00932CE2" w:rsidP="004E7A0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可通过点击查看项目目标详情</w:t>
      </w:r>
    </w:p>
    <w:p w:rsidR="002E091A" w:rsidRDefault="00932CE2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项目详情</w:t>
      </w:r>
      <w:r>
        <w:rPr>
          <w:rFonts w:ascii="微软雅黑" w:eastAsia="微软雅黑" w:hAnsi="微软雅黑"/>
          <w:szCs w:val="21"/>
        </w:rPr>
        <w:t>：</w:t>
      </w:r>
    </w:p>
    <w:p w:rsidR="002E091A" w:rsidRDefault="00932CE2" w:rsidP="004E7A0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基本信息包含：项目描述、责任领导、责任单位、完成目标、完成节点以及进度安排</w:t>
      </w:r>
    </w:p>
    <w:p w:rsidR="002E091A" w:rsidRDefault="00932CE2" w:rsidP="004E7A0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项目进度包含各季度申报情况：季度显示、项目完成情况、问题反馈，是否延期</w:t>
      </w:r>
    </w:p>
    <w:p w:rsidR="002E091A" w:rsidRDefault="002E091A" w:rsidP="004E7A0B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:rsidR="002E091A" w:rsidRDefault="00932CE2" w:rsidP="002325AF">
      <w:pPr>
        <w:pStyle w:val="3"/>
        <w:widowControl/>
        <w:numPr>
          <w:ilvl w:val="1"/>
          <w:numId w:val="1"/>
        </w:numPr>
        <w:shd w:val="clear" w:color="auto" w:fill="FFFFFF"/>
        <w:spacing w:before="100" w:beforeAutospacing="0" w:after="100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bookmarkStart w:id="16" w:name="_Toc201069865"/>
      <w:r>
        <w:rPr>
          <w:rFonts w:ascii="微软雅黑" w:eastAsia="微软雅黑" w:hAnsi="微软雅黑" w:cs="Segoe UI"/>
          <w:sz w:val="21"/>
          <w:szCs w:val="21"/>
          <w:shd w:val="clear" w:color="auto" w:fill="FFFFFF"/>
        </w:rPr>
        <w:t>后台管理</w:t>
      </w:r>
      <w:bookmarkEnd w:id="16"/>
    </w:p>
    <w:p w:rsidR="002E091A" w:rsidRDefault="00932CE2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人员管理</w:t>
      </w:r>
    </w:p>
    <w:p w:rsidR="002E091A" w:rsidRDefault="00932CE2" w:rsidP="004E7A0B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手动录入人员，需要和统一认证用户匹配</w:t>
      </w:r>
    </w:p>
    <w:p w:rsidR="002E091A" w:rsidRDefault="00932CE2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部门管理</w:t>
      </w:r>
    </w:p>
    <w:p w:rsidR="002E091A" w:rsidRDefault="00932CE2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角色管理</w:t>
      </w:r>
    </w:p>
    <w:p w:rsidR="002E091A" w:rsidRDefault="00932CE2" w:rsidP="004E7A0B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角色包含后台菜单权限以及前台访问后的项目权限</w:t>
      </w:r>
    </w:p>
    <w:p w:rsidR="002E091A" w:rsidRDefault="00932CE2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日志查看：查看项目修改日志以及项目进度日志</w:t>
      </w:r>
    </w:p>
    <w:p w:rsidR="002E091A" w:rsidRDefault="00932CE2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分类管理</w:t>
      </w:r>
    </w:p>
    <w:p w:rsidR="002E091A" w:rsidRDefault="00932CE2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项目管理</w:t>
      </w:r>
    </w:p>
    <w:p w:rsidR="002E091A" w:rsidRDefault="00932CE2" w:rsidP="004E7A0B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在这里通过excel导入项目。</w:t>
      </w:r>
    </w:p>
    <w:p w:rsidR="002E091A" w:rsidRDefault="00932CE2" w:rsidP="004E7A0B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在项目详情中可以查看各季度的申报情况</w:t>
      </w:r>
    </w:p>
    <w:p w:rsidR="002E091A" w:rsidRDefault="00932CE2" w:rsidP="004E7A0B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可以导出项目信息，包含进度情况</w:t>
      </w:r>
    </w:p>
    <w:p w:rsidR="002E091A" w:rsidRDefault="00932CE2" w:rsidP="004E7A0B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可归档年度项目内容。</w:t>
      </w:r>
    </w:p>
    <w:p w:rsidR="003C2389" w:rsidRDefault="003C2389" w:rsidP="0085579F">
      <w:pPr>
        <w:widowControl/>
        <w:numPr>
          <w:ilvl w:val="0"/>
          <w:numId w:val="3"/>
        </w:numPr>
        <w:adjustRightInd w:val="0"/>
        <w:snapToGrid w:val="0"/>
        <w:spacing w:beforeLines="50"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统计报表</w:t>
      </w:r>
    </w:p>
    <w:p w:rsidR="003C2389" w:rsidRDefault="003C2389" w:rsidP="00A921C9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left="1276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部门上报统计：</w:t>
      </w:r>
      <w:r w:rsidR="00C83E1E">
        <w:rPr>
          <w:rFonts w:ascii="微软雅黑" w:eastAsia="微软雅黑" w:hAnsi="微软雅黑" w:hint="eastAsia"/>
          <w:szCs w:val="21"/>
        </w:rPr>
        <w:t>实现各责任</w:t>
      </w:r>
      <w:r w:rsidR="00D565A6">
        <w:rPr>
          <w:rFonts w:ascii="微软雅黑" w:eastAsia="微软雅黑" w:hAnsi="微软雅黑" w:hint="eastAsia"/>
          <w:szCs w:val="21"/>
        </w:rPr>
        <w:t>单位上报，流程审批完成后，形成各部门上报情况统计，便于牵头单位查询</w:t>
      </w:r>
      <w:r>
        <w:rPr>
          <w:rFonts w:ascii="微软雅黑" w:eastAsia="微软雅黑" w:hAnsi="微软雅黑" w:hint="eastAsia"/>
          <w:szCs w:val="21"/>
        </w:rPr>
        <w:t>。</w:t>
      </w:r>
    </w:p>
    <w:p w:rsidR="003C2389" w:rsidRDefault="00C83E1E" w:rsidP="003C2389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上报统计：统一各牵头单位每个季度上报完成情况。</w:t>
      </w:r>
    </w:p>
    <w:p w:rsidR="002E091A" w:rsidRDefault="00932CE2" w:rsidP="00733178">
      <w:pPr>
        <w:pStyle w:val="2"/>
        <w:widowControl/>
        <w:numPr>
          <w:ilvl w:val="0"/>
          <w:numId w:val="1"/>
        </w:numPr>
        <w:shd w:val="clear" w:color="auto" w:fill="FFFFFF"/>
        <w:spacing w:before="183" w:beforeAutospacing="0" w:after="137" w:afterAutospacing="0" w:line="360" w:lineRule="auto"/>
        <w:rPr>
          <w:rStyle w:val="a4"/>
          <w:rFonts w:ascii="微软雅黑" w:eastAsia="微软雅黑" w:hAnsi="微软雅黑" w:cs="Segoe UI" w:hint="default"/>
          <w:b/>
          <w:sz w:val="21"/>
          <w:szCs w:val="21"/>
          <w:shd w:val="clear" w:color="auto" w:fill="FFFFFF"/>
        </w:rPr>
      </w:pPr>
      <w:bookmarkStart w:id="17" w:name="_Toc201069866"/>
      <w:r>
        <w:rPr>
          <w:rStyle w:val="a4"/>
          <w:rFonts w:ascii="微软雅黑" w:eastAsia="微软雅黑" w:hAnsi="微软雅黑" w:cs="Segoe UI"/>
          <w:b/>
          <w:sz w:val="21"/>
          <w:szCs w:val="21"/>
          <w:shd w:val="clear" w:color="auto" w:fill="FFFFFF"/>
        </w:rPr>
        <w:t>与其他平台的对接</w:t>
      </w:r>
      <w:bookmarkEnd w:id="17"/>
    </w:p>
    <w:p w:rsidR="002E091A" w:rsidRDefault="00932CE2" w:rsidP="003E6B8D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5" w:firstLine="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PC端须</w:t>
      </w:r>
      <w:r>
        <w:rPr>
          <w:rFonts w:ascii="微软雅黑" w:eastAsia="微软雅黑" w:hAnsi="微软雅黑" w:hint="eastAsia"/>
          <w:szCs w:val="21"/>
        </w:rPr>
        <w:t>与统一认证对接</w:t>
      </w:r>
    </w:p>
    <w:p w:rsidR="002E091A" w:rsidRDefault="00932CE2" w:rsidP="003E6B8D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5" w:firstLine="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移动端接入“SMG纵横”</w:t>
      </w:r>
    </w:p>
    <w:p w:rsidR="002E091A" w:rsidRDefault="00932CE2" w:rsidP="00733178">
      <w:pPr>
        <w:pStyle w:val="2"/>
        <w:widowControl/>
        <w:numPr>
          <w:ilvl w:val="0"/>
          <w:numId w:val="1"/>
        </w:numPr>
        <w:shd w:val="clear" w:color="auto" w:fill="FFFFFF"/>
        <w:spacing w:before="183" w:beforeAutospacing="0" w:after="137" w:afterAutospacing="0" w:line="360" w:lineRule="auto"/>
        <w:rPr>
          <w:rStyle w:val="a4"/>
          <w:rFonts w:ascii="微软雅黑" w:eastAsia="微软雅黑" w:hAnsi="微软雅黑" w:cs="Segoe UI" w:hint="default"/>
          <w:b/>
          <w:sz w:val="21"/>
          <w:szCs w:val="21"/>
          <w:shd w:val="clear" w:color="auto" w:fill="FFFFFF"/>
        </w:rPr>
      </w:pPr>
      <w:bookmarkStart w:id="18" w:name="_Toc201069867"/>
      <w:r>
        <w:rPr>
          <w:rStyle w:val="a4"/>
          <w:rFonts w:ascii="微软雅黑" w:eastAsia="微软雅黑" w:hAnsi="微软雅黑" w:cs="Segoe UI" w:hint="default"/>
          <w:b/>
          <w:sz w:val="21"/>
          <w:szCs w:val="21"/>
          <w:shd w:val="clear" w:color="auto" w:fill="FFFFFF"/>
        </w:rPr>
        <w:t>非功能性需求</w:t>
      </w:r>
      <w:bookmarkEnd w:id="18"/>
    </w:p>
    <w:p w:rsidR="002E091A" w:rsidRDefault="00932CE2" w:rsidP="00733178">
      <w:pPr>
        <w:pStyle w:val="3"/>
        <w:widowControl/>
        <w:numPr>
          <w:ilvl w:val="1"/>
          <w:numId w:val="1"/>
        </w:numPr>
        <w:shd w:val="clear" w:color="auto" w:fill="FFFFFF"/>
        <w:spacing w:before="100" w:beforeAutospacing="0" w:after="100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bookmarkStart w:id="19" w:name="_Toc201069868"/>
      <w:r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  <w:t>兼容性要求</w:t>
      </w:r>
      <w:bookmarkEnd w:id="19"/>
    </w:p>
    <w:p w:rsidR="002E091A" w:rsidRDefault="00932CE2" w:rsidP="003E6B8D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5" w:firstLine="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浏览器：Chrome 100+、Edge 100+、Safari 15+</w:t>
      </w:r>
    </w:p>
    <w:p w:rsidR="002E091A" w:rsidRDefault="00932CE2" w:rsidP="003E6B8D">
      <w:pPr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5" w:firstLine="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移动端：Android 10+/</w:t>
      </w:r>
      <w:proofErr w:type="spellStart"/>
      <w:r>
        <w:rPr>
          <w:rFonts w:ascii="微软雅黑" w:eastAsia="微软雅黑" w:hAnsi="微软雅黑"/>
          <w:szCs w:val="21"/>
        </w:rPr>
        <w:t>iOS</w:t>
      </w:r>
      <w:proofErr w:type="spellEnd"/>
      <w:r>
        <w:rPr>
          <w:rFonts w:ascii="微软雅黑" w:eastAsia="微软雅黑" w:hAnsi="微软雅黑"/>
          <w:szCs w:val="21"/>
        </w:rPr>
        <w:t xml:space="preserve"> 14+</w:t>
      </w:r>
    </w:p>
    <w:p w:rsidR="00464D59" w:rsidRDefault="00464D59" w:rsidP="00464D59">
      <w:pPr>
        <w:pStyle w:val="3"/>
        <w:widowControl/>
        <w:numPr>
          <w:ilvl w:val="1"/>
          <w:numId w:val="1"/>
        </w:numPr>
        <w:shd w:val="clear" w:color="auto" w:fill="FFFFFF"/>
        <w:spacing w:before="100" w:beforeAutospacing="0" w:after="100" w:afterAutospacing="0" w:line="360" w:lineRule="auto"/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Segoe UI"/>
          <w:sz w:val="21"/>
          <w:szCs w:val="21"/>
          <w:shd w:val="clear" w:color="auto" w:fill="FFFFFF"/>
        </w:rPr>
        <w:t>其他</w:t>
      </w:r>
      <w:r>
        <w:rPr>
          <w:rFonts w:ascii="微软雅黑" w:eastAsia="微软雅黑" w:hAnsi="微软雅黑" w:cs="Segoe UI" w:hint="default"/>
          <w:sz w:val="21"/>
          <w:szCs w:val="21"/>
          <w:shd w:val="clear" w:color="auto" w:fill="FFFFFF"/>
        </w:rPr>
        <w:t>要求</w:t>
      </w:r>
    </w:p>
    <w:p w:rsidR="00464D59" w:rsidRPr="00C07D40" w:rsidRDefault="00464D59" w:rsidP="00C07D40">
      <w:pPr>
        <w:pStyle w:val="a8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C07D40">
        <w:rPr>
          <w:rFonts w:ascii="微软雅黑" w:eastAsia="微软雅黑" w:hAnsi="微软雅黑" w:cs="Segoe UI"/>
          <w:bCs/>
          <w:szCs w:val="21"/>
          <w:shd w:val="clear" w:color="auto" w:fill="FFFFFF"/>
        </w:rPr>
        <w:t>系统上线验收前，需要通过第三方公司的代码审计，第三方</w:t>
      </w:r>
      <w:r w:rsidR="00977B7D" w:rsidRPr="00C07D40">
        <w:rPr>
          <w:rFonts w:ascii="微软雅黑" w:eastAsia="微软雅黑" w:hAnsi="微软雅黑" w:cs="Segoe UI"/>
          <w:bCs/>
          <w:szCs w:val="21"/>
          <w:shd w:val="clear" w:color="auto" w:fill="FFFFFF"/>
        </w:rPr>
        <w:t>公司</w:t>
      </w:r>
      <w:r w:rsidRPr="00C07D40">
        <w:rPr>
          <w:rFonts w:ascii="微软雅黑" w:eastAsia="微软雅黑" w:hAnsi="微软雅黑" w:cs="Segoe UI"/>
          <w:bCs/>
          <w:szCs w:val="21"/>
          <w:shd w:val="clear" w:color="auto" w:fill="FFFFFF"/>
        </w:rPr>
        <w:t>代码审计费用不包含在本项目中。</w:t>
      </w:r>
    </w:p>
    <w:p w:rsidR="00C07D40" w:rsidRPr="00C07D40" w:rsidRDefault="00C07D40" w:rsidP="00C07D40">
      <w:pPr>
        <w:pStyle w:val="a8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  <w:r w:rsidRPr="00C07D40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本系统必须能够运行</w:t>
      </w:r>
      <w:proofErr w:type="gramStart"/>
      <w:r w:rsidRPr="00C07D40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在达梦数据库</w:t>
      </w:r>
      <w:proofErr w:type="gramEnd"/>
      <w:r w:rsidRPr="00C07D40">
        <w:rPr>
          <w:rFonts w:ascii="微软雅黑" w:eastAsia="微软雅黑" w:hAnsi="微软雅黑" w:cs="Segoe UI" w:hint="eastAsia"/>
          <w:bCs/>
          <w:szCs w:val="21"/>
          <w:shd w:val="clear" w:color="auto" w:fill="FFFFFF"/>
        </w:rPr>
        <w:t>、银河麒麟操作系统、服务器海光CPU基础环境上。</w:t>
      </w:r>
    </w:p>
    <w:p w:rsidR="00C07D40" w:rsidRPr="00C07D40" w:rsidRDefault="00C07D40" w:rsidP="00464D59">
      <w:pPr>
        <w:adjustRightInd w:val="0"/>
        <w:snapToGrid w:val="0"/>
        <w:spacing w:line="360" w:lineRule="auto"/>
        <w:ind w:firstLineChars="200" w:firstLine="420"/>
        <w:rPr>
          <w:rFonts w:ascii="微软雅黑" w:eastAsia="微软雅黑" w:hAnsi="微软雅黑" w:cs="Segoe UI"/>
          <w:bCs/>
          <w:szCs w:val="21"/>
          <w:shd w:val="clear" w:color="auto" w:fill="FFFFFF"/>
        </w:rPr>
      </w:pPr>
    </w:p>
    <w:p w:rsidR="002E091A" w:rsidRDefault="002E091A" w:rsidP="004E7A0B">
      <w:pPr>
        <w:adjustRightInd w:val="0"/>
        <w:snapToGrid w:val="0"/>
        <w:spacing w:line="360" w:lineRule="auto"/>
        <w:ind w:firstLineChars="200" w:firstLine="420"/>
      </w:pPr>
    </w:p>
    <w:sectPr w:rsidR="002E091A" w:rsidSect="002E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60" w:rsidRDefault="00FE3F60" w:rsidP="009A1D4D">
      <w:r>
        <w:separator/>
      </w:r>
    </w:p>
  </w:endnote>
  <w:endnote w:type="continuationSeparator" w:id="0">
    <w:p w:rsidR="00FE3F60" w:rsidRDefault="00FE3F60" w:rsidP="009A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60" w:rsidRDefault="00FE3F60" w:rsidP="009A1D4D">
      <w:r>
        <w:separator/>
      </w:r>
    </w:p>
  </w:footnote>
  <w:footnote w:type="continuationSeparator" w:id="0">
    <w:p w:rsidR="00FE3F60" w:rsidRDefault="00FE3F60" w:rsidP="009A1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0C42BD"/>
    <w:multiLevelType w:val="singleLevel"/>
    <w:tmpl w:val="940C42B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</w:abstractNum>
  <w:abstractNum w:abstractNumId="1">
    <w:nsid w:val="C3134B54"/>
    <w:multiLevelType w:val="multilevel"/>
    <w:tmpl w:val="C3134B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7AC0F52"/>
    <w:multiLevelType w:val="hybridMultilevel"/>
    <w:tmpl w:val="F40ACF7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DD67333"/>
    <w:multiLevelType w:val="multilevel"/>
    <w:tmpl w:val="3DD67333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DF77981"/>
    <w:multiLevelType w:val="hybridMultilevel"/>
    <w:tmpl w:val="47AAD7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3A374A8"/>
    <w:multiLevelType w:val="hybridMultilevel"/>
    <w:tmpl w:val="660C367E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>
    <w:nsid w:val="45A215C9"/>
    <w:multiLevelType w:val="hybridMultilevel"/>
    <w:tmpl w:val="FE00143C"/>
    <w:lvl w:ilvl="0" w:tplc="5DB67EA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7A84DBC"/>
    <w:multiLevelType w:val="hybridMultilevel"/>
    <w:tmpl w:val="E1C6241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5008AAB"/>
    <w:multiLevelType w:val="multilevel"/>
    <w:tmpl w:val="65008AA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9DBC214E"/>
    <w:rsid w:val="9D7FE69A"/>
    <w:rsid w:val="9DBC214E"/>
    <w:rsid w:val="ACBE67D8"/>
    <w:rsid w:val="ADEF7EB1"/>
    <w:rsid w:val="AFDFDF0C"/>
    <w:rsid w:val="B51F224B"/>
    <w:rsid w:val="B5FFAB7D"/>
    <w:rsid w:val="B6EE05A1"/>
    <w:rsid w:val="B6FB27C0"/>
    <w:rsid w:val="BBEFA7B2"/>
    <w:rsid w:val="BDCABF62"/>
    <w:rsid w:val="BF7ED8E1"/>
    <w:rsid w:val="CFFF0175"/>
    <w:rsid w:val="DAFF07D3"/>
    <w:rsid w:val="DBCDCD93"/>
    <w:rsid w:val="DED50359"/>
    <w:rsid w:val="DF577030"/>
    <w:rsid w:val="DFDD8BBB"/>
    <w:rsid w:val="E37F0D47"/>
    <w:rsid w:val="E3F48F3F"/>
    <w:rsid w:val="EA5FF59E"/>
    <w:rsid w:val="EE751F45"/>
    <w:rsid w:val="EF7F0C17"/>
    <w:rsid w:val="EFDDED32"/>
    <w:rsid w:val="F77FA4BB"/>
    <w:rsid w:val="F7DFE082"/>
    <w:rsid w:val="F7FCC3FC"/>
    <w:rsid w:val="FBFF74E3"/>
    <w:rsid w:val="FD7BC95C"/>
    <w:rsid w:val="FEDF8E3F"/>
    <w:rsid w:val="FEE3F356"/>
    <w:rsid w:val="FF5FF920"/>
    <w:rsid w:val="FFFF1800"/>
    <w:rsid w:val="000868DF"/>
    <w:rsid w:val="000B396A"/>
    <w:rsid w:val="000C16AD"/>
    <w:rsid w:val="000D3A25"/>
    <w:rsid w:val="001012B1"/>
    <w:rsid w:val="00102C5E"/>
    <w:rsid w:val="00104891"/>
    <w:rsid w:val="0014299C"/>
    <w:rsid w:val="00147B98"/>
    <w:rsid w:val="00153FC0"/>
    <w:rsid w:val="00154990"/>
    <w:rsid w:val="001563C1"/>
    <w:rsid w:val="00160968"/>
    <w:rsid w:val="00162B8B"/>
    <w:rsid w:val="00172071"/>
    <w:rsid w:val="0017486B"/>
    <w:rsid w:val="001820B0"/>
    <w:rsid w:val="00195D1F"/>
    <w:rsid w:val="00197172"/>
    <w:rsid w:val="002325AF"/>
    <w:rsid w:val="00243E28"/>
    <w:rsid w:val="002605DC"/>
    <w:rsid w:val="00260A57"/>
    <w:rsid w:val="00263508"/>
    <w:rsid w:val="002A47F8"/>
    <w:rsid w:val="002D6B22"/>
    <w:rsid w:val="002E091A"/>
    <w:rsid w:val="00327727"/>
    <w:rsid w:val="003765AA"/>
    <w:rsid w:val="003A52C6"/>
    <w:rsid w:val="003A5F57"/>
    <w:rsid w:val="003B3ACF"/>
    <w:rsid w:val="003C04F8"/>
    <w:rsid w:val="003C2389"/>
    <w:rsid w:val="003C34C4"/>
    <w:rsid w:val="003C39CB"/>
    <w:rsid w:val="003E6B8D"/>
    <w:rsid w:val="004012FC"/>
    <w:rsid w:val="004305EF"/>
    <w:rsid w:val="00464D59"/>
    <w:rsid w:val="004E7A0B"/>
    <w:rsid w:val="005257B4"/>
    <w:rsid w:val="00563EE3"/>
    <w:rsid w:val="0056652A"/>
    <w:rsid w:val="0056678B"/>
    <w:rsid w:val="00576046"/>
    <w:rsid w:val="00596A2B"/>
    <w:rsid w:val="005E4296"/>
    <w:rsid w:val="00611215"/>
    <w:rsid w:val="006351D6"/>
    <w:rsid w:val="00637264"/>
    <w:rsid w:val="00647814"/>
    <w:rsid w:val="00665829"/>
    <w:rsid w:val="00677742"/>
    <w:rsid w:val="00684B91"/>
    <w:rsid w:val="00691421"/>
    <w:rsid w:val="00697203"/>
    <w:rsid w:val="006B1151"/>
    <w:rsid w:val="006C39C5"/>
    <w:rsid w:val="007059DE"/>
    <w:rsid w:val="00731297"/>
    <w:rsid w:val="00733178"/>
    <w:rsid w:val="00773FC5"/>
    <w:rsid w:val="007E1FB0"/>
    <w:rsid w:val="00803EDD"/>
    <w:rsid w:val="00811A1F"/>
    <w:rsid w:val="0085128F"/>
    <w:rsid w:val="0085579F"/>
    <w:rsid w:val="0087137B"/>
    <w:rsid w:val="00883CC9"/>
    <w:rsid w:val="00885B24"/>
    <w:rsid w:val="008873FA"/>
    <w:rsid w:val="008939A9"/>
    <w:rsid w:val="008A1879"/>
    <w:rsid w:val="008C5E02"/>
    <w:rsid w:val="008F330F"/>
    <w:rsid w:val="00907893"/>
    <w:rsid w:val="009275BC"/>
    <w:rsid w:val="00932CE2"/>
    <w:rsid w:val="00955D0B"/>
    <w:rsid w:val="00977B7D"/>
    <w:rsid w:val="009A0CE9"/>
    <w:rsid w:val="009A1D4D"/>
    <w:rsid w:val="009A7829"/>
    <w:rsid w:val="009E300F"/>
    <w:rsid w:val="009F53F3"/>
    <w:rsid w:val="00A03773"/>
    <w:rsid w:val="00A25E8E"/>
    <w:rsid w:val="00A33AD3"/>
    <w:rsid w:val="00A53AAE"/>
    <w:rsid w:val="00A921C9"/>
    <w:rsid w:val="00A95F36"/>
    <w:rsid w:val="00AA6969"/>
    <w:rsid w:val="00AC2B4C"/>
    <w:rsid w:val="00AC63EF"/>
    <w:rsid w:val="00AD3243"/>
    <w:rsid w:val="00BA58C0"/>
    <w:rsid w:val="00BD10E1"/>
    <w:rsid w:val="00C07D40"/>
    <w:rsid w:val="00C43891"/>
    <w:rsid w:val="00C83E1E"/>
    <w:rsid w:val="00CA1438"/>
    <w:rsid w:val="00CB346D"/>
    <w:rsid w:val="00D07086"/>
    <w:rsid w:val="00D14FA0"/>
    <w:rsid w:val="00D209B7"/>
    <w:rsid w:val="00D565A6"/>
    <w:rsid w:val="00DC2764"/>
    <w:rsid w:val="00DC6A07"/>
    <w:rsid w:val="00DE3057"/>
    <w:rsid w:val="00E213D2"/>
    <w:rsid w:val="00E437BA"/>
    <w:rsid w:val="00E46B57"/>
    <w:rsid w:val="00F15855"/>
    <w:rsid w:val="00F31AE9"/>
    <w:rsid w:val="00F67D68"/>
    <w:rsid w:val="00F820B6"/>
    <w:rsid w:val="00FE3F60"/>
    <w:rsid w:val="1BEFCB64"/>
    <w:rsid w:val="1EFE2FFB"/>
    <w:rsid w:val="251F5573"/>
    <w:rsid w:val="25752A8F"/>
    <w:rsid w:val="31D946EC"/>
    <w:rsid w:val="359B35C5"/>
    <w:rsid w:val="3FDF3F5D"/>
    <w:rsid w:val="4F9FEA47"/>
    <w:rsid w:val="55F3A5F3"/>
    <w:rsid w:val="5BFF9C19"/>
    <w:rsid w:val="5EFF894D"/>
    <w:rsid w:val="5FDD7B5E"/>
    <w:rsid w:val="6727D5AF"/>
    <w:rsid w:val="6EAB5507"/>
    <w:rsid w:val="6F2BD08E"/>
    <w:rsid w:val="6F539CEF"/>
    <w:rsid w:val="6FB5AD38"/>
    <w:rsid w:val="6FDF09CF"/>
    <w:rsid w:val="6FF5EA64"/>
    <w:rsid w:val="6FFF12B2"/>
    <w:rsid w:val="71F77EC0"/>
    <w:rsid w:val="75FFCD53"/>
    <w:rsid w:val="76F91707"/>
    <w:rsid w:val="77FED53B"/>
    <w:rsid w:val="79F76B34"/>
    <w:rsid w:val="7BDDE3D3"/>
    <w:rsid w:val="7BFE4BFD"/>
    <w:rsid w:val="7CDF5154"/>
    <w:rsid w:val="7CEFE183"/>
    <w:rsid w:val="7EBFB3D5"/>
    <w:rsid w:val="7EFF0A45"/>
    <w:rsid w:val="7F7E639B"/>
    <w:rsid w:val="7F9FB78C"/>
    <w:rsid w:val="7FDDBE1B"/>
    <w:rsid w:val="7FFB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9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E091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2E091A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2E091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2E091A"/>
    <w:rPr>
      <w:b/>
    </w:rPr>
  </w:style>
  <w:style w:type="paragraph" w:styleId="a5">
    <w:name w:val="header"/>
    <w:basedOn w:val="a"/>
    <w:link w:val="Char"/>
    <w:rsid w:val="009A1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A1D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A1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1D4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可研正文"/>
    <w:basedOn w:val="a"/>
    <w:qFormat/>
    <w:rsid w:val="004012FC"/>
    <w:pPr>
      <w:spacing w:line="360" w:lineRule="auto"/>
      <w:ind w:firstLineChars="200" w:firstLine="200"/>
    </w:pPr>
    <w:rPr>
      <w:rFonts w:ascii="仿宋" w:eastAsia="仿宋" w:hAnsi="仿宋" w:cs="Times New Roman"/>
      <w:sz w:val="28"/>
      <w:szCs w:val="28"/>
    </w:rPr>
  </w:style>
  <w:style w:type="paragraph" w:styleId="a8">
    <w:name w:val="List Paragraph"/>
    <w:basedOn w:val="a"/>
    <w:uiPriority w:val="99"/>
    <w:unhideWhenUsed/>
    <w:rsid w:val="004012FC"/>
    <w:pPr>
      <w:ind w:firstLineChars="200" w:firstLine="420"/>
    </w:pPr>
  </w:style>
  <w:style w:type="table" w:styleId="a9">
    <w:name w:val="Table Elegant"/>
    <w:basedOn w:val="a1"/>
    <w:rsid w:val="00DC2764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0">
    <w:name w:val="toc 1"/>
    <w:basedOn w:val="a"/>
    <w:next w:val="a"/>
    <w:autoRedefine/>
    <w:uiPriority w:val="39"/>
    <w:rsid w:val="003C39CB"/>
  </w:style>
  <w:style w:type="paragraph" w:styleId="20">
    <w:name w:val="toc 2"/>
    <w:basedOn w:val="a"/>
    <w:next w:val="a"/>
    <w:autoRedefine/>
    <w:uiPriority w:val="39"/>
    <w:rsid w:val="003C39CB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3C39CB"/>
    <w:pPr>
      <w:ind w:leftChars="400" w:left="840"/>
    </w:pPr>
  </w:style>
  <w:style w:type="character" w:styleId="aa">
    <w:name w:val="Hyperlink"/>
    <w:basedOn w:val="a0"/>
    <w:uiPriority w:val="99"/>
    <w:unhideWhenUsed/>
    <w:rsid w:val="003C39CB"/>
    <w:rPr>
      <w:color w:val="0026E5" w:themeColor="hyperlink"/>
      <w:u w:val="single"/>
    </w:rPr>
  </w:style>
  <w:style w:type="paragraph" w:styleId="ab">
    <w:name w:val="Document Map"/>
    <w:basedOn w:val="a"/>
    <w:link w:val="Char1"/>
    <w:rsid w:val="0032772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b"/>
    <w:rsid w:val="00327727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E792B-D717-408F-9907-75845AEA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卞伟民</cp:lastModifiedBy>
  <cp:revision>108</cp:revision>
  <dcterms:created xsi:type="dcterms:W3CDTF">2025-06-13T02:10:00Z</dcterms:created>
  <dcterms:modified xsi:type="dcterms:W3CDTF">2025-07-31T10:18:00Z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EE19CE7F8BDF59A717374A68AA7DF21F_41</vt:lpwstr>
  </property>
</Properties>
</file>