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89" w:rsidRDefault="00600589"/>
    <w:p w:rsidR="001C6D5F" w:rsidRPr="00BD7C78" w:rsidRDefault="00BF5E9D" w:rsidP="00BD7C78">
      <w:pPr>
        <w:jc w:val="center"/>
        <w:rPr>
          <w:b/>
        </w:rPr>
      </w:pPr>
      <w:r>
        <w:rPr>
          <w:rFonts w:hint="eastAsia"/>
          <w:b/>
        </w:rPr>
        <w:t xml:space="preserve">SMG </w:t>
      </w:r>
      <w:r w:rsidR="00BD7C78" w:rsidRPr="00BD7C78">
        <w:rPr>
          <w:rFonts w:hint="eastAsia"/>
          <w:b/>
        </w:rPr>
        <w:t>E-</w:t>
      </w:r>
      <w:r w:rsidR="001A7A9C">
        <w:rPr>
          <w:rFonts w:hint="eastAsia"/>
          <w:b/>
        </w:rPr>
        <w:t>L</w:t>
      </w:r>
      <w:r w:rsidR="00BD7C78" w:rsidRPr="00BD7C78">
        <w:rPr>
          <w:rFonts w:hint="eastAsia"/>
          <w:b/>
        </w:rPr>
        <w:t>earning</w:t>
      </w:r>
      <w:r w:rsidR="00BD7C78" w:rsidRPr="00BD7C78">
        <w:rPr>
          <w:rFonts w:hint="eastAsia"/>
          <w:b/>
        </w:rPr>
        <w:t>云课堂</w:t>
      </w:r>
      <w:r>
        <w:rPr>
          <w:rFonts w:hint="eastAsia"/>
          <w:b/>
        </w:rPr>
        <w:t>培训系统</w:t>
      </w:r>
      <w:r w:rsidR="00BD7C78" w:rsidRPr="00BD7C78">
        <w:rPr>
          <w:rFonts w:hint="eastAsia"/>
          <w:b/>
        </w:rPr>
        <w:t>项目</w:t>
      </w:r>
    </w:p>
    <w:p w:rsidR="00BD7C78" w:rsidRDefault="00BD7C78"/>
    <w:p w:rsidR="00787169" w:rsidRDefault="00634155" w:rsidP="00787169">
      <w:pPr>
        <w:pStyle w:val="a6"/>
        <w:spacing w:line="360" w:lineRule="auto"/>
        <w:contextualSpacing/>
        <w:rPr>
          <w:sz w:val="24"/>
          <w:szCs w:val="18"/>
        </w:rPr>
      </w:pPr>
      <w:r>
        <w:rPr>
          <w:rFonts w:hint="eastAsia"/>
          <w:sz w:val="24"/>
          <w:szCs w:val="18"/>
        </w:rPr>
        <w:t>评分标准</w:t>
      </w:r>
      <w:r w:rsidR="00787169">
        <w:rPr>
          <w:rFonts w:hint="eastAsia"/>
          <w:sz w:val="24"/>
          <w:szCs w:val="18"/>
        </w:rPr>
        <w:t>办法</w:t>
      </w:r>
      <w:r w:rsidR="00BF5E9D">
        <w:rPr>
          <w:rFonts w:hint="eastAsia"/>
          <w:sz w:val="24"/>
          <w:szCs w:val="18"/>
        </w:rPr>
        <w:t>：</w:t>
      </w:r>
    </w:p>
    <w:p w:rsidR="00787169" w:rsidRDefault="00787169" w:rsidP="00787169">
      <w:pPr>
        <w:spacing w:line="360" w:lineRule="auto"/>
        <w:contextualSpacing/>
        <w:rPr>
          <w:rFonts w:ascii="宋体" w:hAnsi="宋体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ascii="宋体" w:hAnsi="宋体" w:hint="eastAsia"/>
        </w:rPr>
        <w:t>商务标 50分</w:t>
      </w:r>
    </w:p>
    <w:p w:rsidR="00787169" w:rsidRDefault="00787169" w:rsidP="00787169">
      <w:pPr>
        <w:pStyle w:val="10"/>
        <w:spacing w:line="360" w:lineRule="auto"/>
        <w:ind w:leftChars="171" w:left="410" w:firstLine="480"/>
        <w:contextualSpacing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商务标价格分为50分，拟采用合理基准加减法的评分办法，即以各有效投标人的平均报价作为基准价，得基准分4</w:t>
      </w:r>
      <w:r w:rsidR="00FD759A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分，在此基础上，若投标单位商务评审价比基准价每上升1%，扣0.5分，最多减至</w:t>
      </w:r>
      <w:r w:rsidR="002A6076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0分，每下降1%，加0.5分，最多加至50分。</w:t>
      </w:r>
    </w:p>
    <w:p w:rsidR="00787169" w:rsidRDefault="00787169" w:rsidP="00787169">
      <w:pPr>
        <w:spacing w:line="360" w:lineRule="auto"/>
        <w:contextualSpacing/>
        <w:rPr>
          <w:b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ascii="宋体" w:hAnsi="宋体" w:hint="eastAsia"/>
        </w:rPr>
        <w:t>技术标评审50分，技术标由</w:t>
      </w:r>
      <w:r w:rsidR="00A75EA3">
        <w:rPr>
          <w:rFonts w:ascii="宋体" w:hAnsi="宋体" w:hint="eastAsia"/>
        </w:rPr>
        <w:t>专家</w:t>
      </w:r>
      <w:r>
        <w:rPr>
          <w:rFonts w:ascii="宋体" w:hAnsi="宋体" w:hint="eastAsia"/>
        </w:rPr>
        <w:t>评委逐一进行评审并打分。</w:t>
      </w:r>
    </w:p>
    <w:p w:rsidR="00787169" w:rsidRDefault="00787169" w:rsidP="00787169">
      <w:pPr>
        <w:spacing w:line="360" w:lineRule="auto"/>
        <w:jc w:val="center"/>
        <w:rPr>
          <w:rFonts w:ascii="宋体" w:hAnsi="宋体"/>
        </w:rPr>
      </w:pPr>
      <w:r>
        <w:rPr>
          <w:rFonts w:ascii="宋体" w:hAnsi="宋体" w:hint="eastAsia"/>
          <w:bCs/>
        </w:rPr>
        <w:t>评分明细</w:t>
      </w:r>
    </w:p>
    <w:tbl>
      <w:tblPr>
        <w:tblpPr w:leftFromText="180" w:rightFromText="180" w:vertAnchor="text" w:tblpXSpec="center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3"/>
        <w:gridCol w:w="2293"/>
        <w:gridCol w:w="6229"/>
        <w:gridCol w:w="846"/>
      </w:tblGrid>
      <w:tr w:rsidR="00787169" w:rsidTr="007B65ED">
        <w:trPr>
          <w:trHeight w:val="20"/>
        </w:trPr>
        <w:tc>
          <w:tcPr>
            <w:tcW w:w="663" w:type="dxa"/>
            <w:vAlign w:val="center"/>
          </w:tcPr>
          <w:p w:rsidR="00787169" w:rsidRDefault="00787169" w:rsidP="00085848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2293" w:type="dxa"/>
            <w:vAlign w:val="center"/>
          </w:tcPr>
          <w:p w:rsidR="00787169" w:rsidRDefault="00787169" w:rsidP="00085848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评估要素</w:t>
            </w:r>
          </w:p>
        </w:tc>
        <w:tc>
          <w:tcPr>
            <w:tcW w:w="6229" w:type="dxa"/>
            <w:vAlign w:val="center"/>
          </w:tcPr>
          <w:p w:rsidR="00787169" w:rsidRDefault="00787169" w:rsidP="00085848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主要评估内容</w:t>
            </w:r>
          </w:p>
        </w:tc>
        <w:tc>
          <w:tcPr>
            <w:tcW w:w="846" w:type="dxa"/>
            <w:vAlign w:val="center"/>
          </w:tcPr>
          <w:p w:rsidR="00787169" w:rsidRDefault="00787169" w:rsidP="00085848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得分</w:t>
            </w:r>
          </w:p>
        </w:tc>
      </w:tr>
      <w:tr w:rsidR="00C0002F" w:rsidTr="007B65ED">
        <w:trPr>
          <w:trHeight w:val="20"/>
        </w:trPr>
        <w:tc>
          <w:tcPr>
            <w:tcW w:w="663" w:type="dxa"/>
            <w:vAlign w:val="center"/>
          </w:tcPr>
          <w:p w:rsidR="00C0002F" w:rsidRDefault="00C0002F" w:rsidP="00085848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293" w:type="dxa"/>
            <w:vAlign w:val="center"/>
          </w:tcPr>
          <w:p w:rsidR="00C0002F" w:rsidRPr="006C4CF2" w:rsidRDefault="006C4CF2" w:rsidP="00C0002F">
            <w:pPr>
              <w:spacing w:line="360" w:lineRule="exact"/>
              <w:rPr>
                <w:rFonts w:ascii="宋体" w:hAnsi="宋体"/>
                <w:color w:val="000000"/>
                <w:sz w:val="22"/>
                <w:szCs w:val="22"/>
              </w:rPr>
            </w:pPr>
            <w:r w:rsidRPr="00365E0A">
              <w:rPr>
                <w:rFonts w:hint="eastAsia"/>
              </w:rPr>
              <w:t>软件开发的需求满足</w:t>
            </w:r>
            <w:r w:rsidR="00365E0A" w:rsidRPr="00365E0A">
              <w:rPr>
                <w:rFonts w:hint="eastAsia"/>
              </w:rPr>
              <w:t>或匹配</w:t>
            </w:r>
            <w:r w:rsidRPr="00365E0A">
              <w:rPr>
                <w:rFonts w:hint="eastAsia"/>
              </w:rPr>
              <w:t>情况</w:t>
            </w:r>
          </w:p>
        </w:tc>
        <w:tc>
          <w:tcPr>
            <w:tcW w:w="6229" w:type="dxa"/>
            <w:vAlign w:val="center"/>
          </w:tcPr>
          <w:p w:rsidR="00C0002F" w:rsidRDefault="00527F84" w:rsidP="008C4FFA">
            <w:pPr>
              <w:spacing w:line="360" w:lineRule="exact"/>
              <w:jc w:val="left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 w:rsidRPr="00C0002F">
              <w:rPr>
                <w:rFonts w:hint="eastAsia"/>
              </w:rPr>
              <w:t>软件能否满足预定使用需求，软件的适用性、可靠性、兼容性、安全性等</w:t>
            </w:r>
          </w:p>
        </w:tc>
        <w:tc>
          <w:tcPr>
            <w:tcW w:w="846" w:type="dxa"/>
            <w:vAlign w:val="center"/>
          </w:tcPr>
          <w:p w:rsidR="00C0002F" w:rsidRPr="00A75EA3" w:rsidRDefault="007D1F18" w:rsidP="00B1019A">
            <w:pPr>
              <w:spacing w:line="36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 w:rsidRPr="00A75EA3">
              <w:rPr>
                <w:rFonts w:ascii="宋体" w:hAnsi="宋体" w:hint="eastAsia"/>
                <w:color w:val="000000"/>
                <w:szCs w:val="24"/>
              </w:rPr>
              <w:t>0</w:t>
            </w:r>
            <w:r w:rsidR="007B65ED" w:rsidRPr="00A75EA3">
              <w:rPr>
                <w:rFonts w:ascii="宋体" w:hAnsi="宋体" w:hint="eastAsia"/>
                <w:color w:val="000000"/>
                <w:szCs w:val="24"/>
              </w:rPr>
              <w:t>-1</w:t>
            </w:r>
            <w:r w:rsidR="00B1019A" w:rsidRPr="00A75EA3">
              <w:rPr>
                <w:rFonts w:ascii="宋体" w:hAnsi="宋体" w:hint="eastAsia"/>
                <w:color w:val="000000"/>
                <w:szCs w:val="24"/>
              </w:rPr>
              <w:t>5</w:t>
            </w:r>
          </w:p>
        </w:tc>
      </w:tr>
      <w:tr w:rsidR="00C0002F" w:rsidTr="007B65ED">
        <w:trPr>
          <w:trHeight w:val="20"/>
        </w:trPr>
        <w:tc>
          <w:tcPr>
            <w:tcW w:w="663" w:type="dxa"/>
            <w:vAlign w:val="center"/>
          </w:tcPr>
          <w:p w:rsidR="00C0002F" w:rsidRDefault="00C0002F" w:rsidP="00085848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293" w:type="dxa"/>
            <w:vAlign w:val="center"/>
          </w:tcPr>
          <w:p w:rsidR="00C0002F" w:rsidRPr="00A75EA3" w:rsidRDefault="00E213A1" w:rsidP="00CB6731">
            <w:pPr>
              <w:spacing w:line="360" w:lineRule="exact"/>
              <w:jc w:val="left"/>
              <w:rPr>
                <w:rFonts w:ascii="宋体" w:hAnsi="宋体"/>
                <w:color w:val="000000"/>
                <w:szCs w:val="24"/>
              </w:rPr>
            </w:pPr>
            <w:r w:rsidRPr="00A75EA3">
              <w:rPr>
                <w:rFonts w:ascii="宋体" w:hAnsi="宋体" w:hint="eastAsia"/>
                <w:color w:val="000000"/>
                <w:szCs w:val="24"/>
              </w:rPr>
              <w:t>软件开发与</w:t>
            </w:r>
            <w:r w:rsidR="005D2D82" w:rsidRPr="00A75EA3">
              <w:rPr>
                <w:rFonts w:ascii="宋体" w:hAnsi="宋体" w:hint="eastAsia"/>
                <w:color w:val="000000"/>
                <w:szCs w:val="24"/>
              </w:rPr>
              <w:t>台、集团现有系统的兼容互通</w:t>
            </w:r>
          </w:p>
        </w:tc>
        <w:tc>
          <w:tcPr>
            <w:tcW w:w="6229" w:type="dxa"/>
            <w:vAlign w:val="center"/>
          </w:tcPr>
          <w:p w:rsidR="00C0002F" w:rsidRPr="00A75EA3" w:rsidRDefault="00CB6731" w:rsidP="00CB6731">
            <w:pPr>
              <w:spacing w:line="360" w:lineRule="exact"/>
              <w:jc w:val="left"/>
              <w:rPr>
                <w:rFonts w:ascii="宋体" w:hAnsi="宋体"/>
                <w:color w:val="000000"/>
                <w:szCs w:val="24"/>
              </w:rPr>
            </w:pPr>
            <w:r w:rsidRPr="00A75EA3">
              <w:rPr>
                <w:rFonts w:ascii="宋体" w:hAnsi="宋体" w:hint="eastAsia"/>
                <w:color w:val="000000"/>
                <w:szCs w:val="24"/>
              </w:rPr>
              <w:t>软件开发与台、集团现有系统的互通可扩展性，便于后续迭代与台、集团相关系统的互联互通</w:t>
            </w:r>
          </w:p>
        </w:tc>
        <w:tc>
          <w:tcPr>
            <w:tcW w:w="846" w:type="dxa"/>
            <w:vAlign w:val="center"/>
          </w:tcPr>
          <w:p w:rsidR="00C0002F" w:rsidRPr="00A75EA3" w:rsidRDefault="007D1F18" w:rsidP="00085848">
            <w:pPr>
              <w:spacing w:line="36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 w:rsidRPr="00A75EA3">
              <w:rPr>
                <w:rFonts w:ascii="宋体" w:hAnsi="宋体" w:hint="eastAsia"/>
                <w:color w:val="000000"/>
                <w:szCs w:val="24"/>
              </w:rPr>
              <w:t>0</w:t>
            </w:r>
            <w:r w:rsidR="007B65ED" w:rsidRPr="00A75EA3">
              <w:rPr>
                <w:rFonts w:ascii="宋体" w:hAnsi="宋体" w:hint="eastAsia"/>
                <w:color w:val="000000"/>
                <w:szCs w:val="24"/>
              </w:rPr>
              <w:t>-10</w:t>
            </w:r>
          </w:p>
        </w:tc>
      </w:tr>
      <w:tr w:rsidR="007B65ED" w:rsidTr="007B65ED">
        <w:trPr>
          <w:trHeight w:val="20"/>
        </w:trPr>
        <w:tc>
          <w:tcPr>
            <w:tcW w:w="663" w:type="dxa"/>
            <w:vAlign w:val="center"/>
          </w:tcPr>
          <w:p w:rsidR="007B65ED" w:rsidRDefault="007B65ED" w:rsidP="007B65ED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293" w:type="dxa"/>
            <w:vAlign w:val="center"/>
          </w:tcPr>
          <w:p w:rsidR="007B65ED" w:rsidRPr="00A75EA3" w:rsidRDefault="003A2E81" w:rsidP="003A2E81">
            <w:pPr>
              <w:spacing w:line="360" w:lineRule="exact"/>
              <w:jc w:val="left"/>
              <w:rPr>
                <w:rFonts w:ascii="宋体" w:hAnsi="宋体"/>
                <w:color w:val="000000"/>
                <w:szCs w:val="24"/>
              </w:rPr>
            </w:pPr>
            <w:r w:rsidRPr="00A75EA3">
              <w:rPr>
                <w:rFonts w:ascii="宋体" w:hAnsi="宋体" w:hint="eastAsia"/>
                <w:color w:val="000000"/>
                <w:szCs w:val="24"/>
              </w:rPr>
              <w:t>软件开发实现的基础与经验</w:t>
            </w:r>
          </w:p>
        </w:tc>
        <w:tc>
          <w:tcPr>
            <w:tcW w:w="6229" w:type="dxa"/>
            <w:vAlign w:val="center"/>
          </w:tcPr>
          <w:p w:rsidR="007B65ED" w:rsidRPr="00A75EA3" w:rsidRDefault="003A2E81" w:rsidP="003A2E81">
            <w:pPr>
              <w:spacing w:line="360" w:lineRule="exact"/>
              <w:jc w:val="left"/>
              <w:rPr>
                <w:rFonts w:ascii="宋体" w:hAnsi="宋体"/>
                <w:color w:val="000000"/>
                <w:szCs w:val="24"/>
              </w:rPr>
            </w:pPr>
            <w:r w:rsidRPr="00A75EA3">
              <w:rPr>
                <w:rFonts w:ascii="宋体" w:hAnsi="宋体" w:hint="eastAsia"/>
                <w:color w:val="000000"/>
                <w:szCs w:val="24"/>
              </w:rPr>
              <w:t>对功能的软件开发，应有一定基础、有开发经验，或能够在已有版本上进行迭代开发</w:t>
            </w:r>
          </w:p>
        </w:tc>
        <w:tc>
          <w:tcPr>
            <w:tcW w:w="846" w:type="dxa"/>
            <w:vAlign w:val="center"/>
          </w:tcPr>
          <w:p w:rsidR="007B65ED" w:rsidRPr="00A75EA3" w:rsidRDefault="007D1F18" w:rsidP="007B65ED">
            <w:pPr>
              <w:spacing w:line="36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 w:rsidRPr="00A75EA3">
              <w:rPr>
                <w:rFonts w:ascii="宋体" w:hAnsi="宋体" w:hint="eastAsia"/>
                <w:color w:val="000000"/>
                <w:szCs w:val="24"/>
              </w:rPr>
              <w:t>0</w:t>
            </w:r>
            <w:r w:rsidR="007B65ED" w:rsidRPr="00A75EA3">
              <w:rPr>
                <w:rFonts w:ascii="宋体" w:hAnsi="宋体" w:hint="eastAsia"/>
                <w:color w:val="000000"/>
                <w:szCs w:val="24"/>
              </w:rPr>
              <w:t>-10</w:t>
            </w:r>
          </w:p>
        </w:tc>
      </w:tr>
      <w:tr w:rsidR="007B65ED" w:rsidTr="007B65ED">
        <w:trPr>
          <w:trHeight w:val="20"/>
        </w:trPr>
        <w:tc>
          <w:tcPr>
            <w:tcW w:w="663" w:type="dxa"/>
            <w:vAlign w:val="center"/>
          </w:tcPr>
          <w:p w:rsidR="007B65ED" w:rsidRDefault="007B65ED" w:rsidP="007B65ED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293" w:type="dxa"/>
            <w:vAlign w:val="center"/>
          </w:tcPr>
          <w:p w:rsidR="007B65ED" w:rsidRPr="00A75EA3" w:rsidRDefault="00102ADB" w:rsidP="002E732C">
            <w:pPr>
              <w:spacing w:line="360" w:lineRule="exact"/>
              <w:jc w:val="left"/>
              <w:rPr>
                <w:rFonts w:ascii="宋体" w:hAnsi="宋体"/>
                <w:color w:val="000000"/>
                <w:szCs w:val="24"/>
              </w:rPr>
            </w:pPr>
            <w:r w:rsidRPr="00A75EA3">
              <w:rPr>
                <w:rFonts w:ascii="宋体" w:hAnsi="宋体" w:hint="eastAsia"/>
                <w:color w:val="000000"/>
                <w:szCs w:val="24"/>
              </w:rPr>
              <w:t>投标方的综合服务能力</w:t>
            </w:r>
          </w:p>
        </w:tc>
        <w:tc>
          <w:tcPr>
            <w:tcW w:w="6229" w:type="dxa"/>
            <w:vAlign w:val="center"/>
          </w:tcPr>
          <w:p w:rsidR="007B65ED" w:rsidRPr="00A75EA3" w:rsidRDefault="00123BD1" w:rsidP="002E732C">
            <w:pPr>
              <w:spacing w:line="360" w:lineRule="exact"/>
              <w:jc w:val="left"/>
              <w:rPr>
                <w:rFonts w:ascii="宋体" w:hAnsi="宋体"/>
                <w:color w:val="000000"/>
                <w:szCs w:val="24"/>
              </w:rPr>
            </w:pPr>
            <w:r w:rsidRPr="00A75EA3">
              <w:rPr>
                <w:rFonts w:ascii="宋体" w:hAnsi="宋体" w:hint="eastAsia"/>
                <w:color w:val="000000"/>
                <w:szCs w:val="24"/>
              </w:rPr>
              <w:t>系统测试调试交付能力、项目实施</w:t>
            </w:r>
            <w:r w:rsidR="00354875" w:rsidRPr="00A75EA3">
              <w:rPr>
                <w:rFonts w:ascii="宋体" w:hAnsi="宋体" w:hint="eastAsia"/>
                <w:color w:val="000000"/>
                <w:szCs w:val="24"/>
              </w:rPr>
              <w:t>方案</w:t>
            </w:r>
            <w:r w:rsidRPr="00A75EA3">
              <w:rPr>
                <w:rFonts w:ascii="宋体" w:hAnsi="宋体" w:hint="eastAsia"/>
                <w:color w:val="000000"/>
                <w:szCs w:val="24"/>
              </w:rPr>
              <w:t>、售后服务保障</w:t>
            </w:r>
            <w:r w:rsidR="00BF30B3" w:rsidRPr="00A75EA3">
              <w:rPr>
                <w:rFonts w:ascii="宋体" w:hAnsi="宋体" w:hint="eastAsia"/>
                <w:color w:val="000000"/>
                <w:szCs w:val="24"/>
              </w:rPr>
              <w:t>方案</w:t>
            </w:r>
            <w:r w:rsidRPr="00A75EA3">
              <w:rPr>
                <w:rFonts w:ascii="宋体" w:hAnsi="宋体" w:hint="eastAsia"/>
                <w:color w:val="000000"/>
                <w:szCs w:val="24"/>
              </w:rPr>
              <w:t>和应急服务</w:t>
            </w:r>
            <w:r w:rsidR="00BF30B3" w:rsidRPr="00A75EA3">
              <w:rPr>
                <w:rFonts w:ascii="宋体" w:hAnsi="宋体" w:hint="eastAsia"/>
                <w:color w:val="000000"/>
                <w:szCs w:val="24"/>
              </w:rPr>
              <w:t>措施</w:t>
            </w:r>
            <w:r w:rsidR="00354875" w:rsidRPr="00A75EA3">
              <w:rPr>
                <w:rFonts w:ascii="宋体" w:hAnsi="宋体" w:hint="eastAsia"/>
                <w:color w:val="000000"/>
                <w:szCs w:val="24"/>
              </w:rPr>
              <w:t>和</w:t>
            </w:r>
            <w:r w:rsidR="001833B7" w:rsidRPr="00A75EA3">
              <w:rPr>
                <w:rFonts w:ascii="宋体" w:hAnsi="宋体" w:hint="eastAsia"/>
                <w:color w:val="000000"/>
                <w:szCs w:val="24"/>
              </w:rPr>
              <w:t>响应</w:t>
            </w:r>
            <w:r w:rsidRPr="00A75EA3">
              <w:rPr>
                <w:rFonts w:ascii="宋体" w:hAnsi="宋体" w:hint="eastAsia"/>
                <w:color w:val="000000"/>
                <w:szCs w:val="24"/>
              </w:rPr>
              <w:t>能力</w:t>
            </w:r>
          </w:p>
        </w:tc>
        <w:tc>
          <w:tcPr>
            <w:tcW w:w="846" w:type="dxa"/>
            <w:vAlign w:val="center"/>
          </w:tcPr>
          <w:p w:rsidR="007B65ED" w:rsidRPr="00A75EA3" w:rsidRDefault="007D1F18" w:rsidP="00B1019A">
            <w:pPr>
              <w:spacing w:line="36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 w:rsidRPr="00A75EA3">
              <w:rPr>
                <w:rFonts w:ascii="宋体" w:hAnsi="宋体" w:hint="eastAsia"/>
                <w:color w:val="000000"/>
                <w:szCs w:val="24"/>
              </w:rPr>
              <w:t>0</w:t>
            </w:r>
            <w:r w:rsidR="007B65ED" w:rsidRPr="00A75EA3">
              <w:rPr>
                <w:rFonts w:ascii="宋体" w:hAnsi="宋体" w:hint="eastAsia"/>
                <w:color w:val="000000"/>
                <w:szCs w:val="24"/>
              </w:rPr>
              <w:t>-1</w:t>
            </w:r>
            <w:r w:rsidR="00B1019A" w:rsidRPr="00A75EA3">
              <w:rPr>
                <w:rFonts w:ascii="宋体" w:hAnsi="宋体" w:hint="eastAsia"/>
                <w:color w:val="000000"/>
                <w:szCs w:val="24"/>
              </w:rPr>
              <w:t>5</w:t>
            </w:r>
          </w:p>
        </w:tc>
      </w:tr>
    </w:tbl>
    <w:p w:rsidR="00787169" w:rsidRDefault="00787169" w:rsidP="00787169">
      <w:pPr>
        <w:spacing w:line="500" w:lineRule="exact"/>
        <w:contextualSpacing/>
        <w:rPr>
          <w:rFonts w:ascii="宋体" w:hAnsi="宋体"/>
        </w:rPr>
      </w:pPr>
    </w:p>
    <w:p w:rsidR="00787169" w:rsidRDefault="00787169" w:rsidP="00BF5E9D">
      <w:pPr>
        <w:spacing w:line="500" w:lineRule="exact"/>
        <w:contextualSpacing/>
        <w:rPr>
          <w:rStyle w:val="a5"/>
          <w:rFonts w:ascii="宋体" w:hAnsi="宋体"/>
          <w:bCs/>
          <w:sz w:val="48"/>
          <w:szCs w:val="48"/>
        </w:rPr>
      </w:pPr>
      <w:r>
        <w:rPr>
          <w:rFonts w:ascii="宋体" w:hAnsi="宋体" w:hint="eastAsia"/>
        </w:rPr>
        <w:t>（</w:t>
      </w:r>
      <w:r w:rsidR="002A6076">
        <w:rPr>
          <w:rFonts w:ascii="宋体" w:hAnsi="宋体" w:hint="eastAsia"/>
        </w:rPr>
        <w:t>3</w:t>
      </w:r>
      <w:r>
        <w:rPr>
          <w:rFonts w:ascii="宋体" w:hAnsi="宋体" w:hint="eastAsia"/>
        </w:rPr>
        <w:t>）总得分＝商务标得分+技术标得分</w:t>
      </w:r>
    </w:p>
    <w:p w:rsidR="001C6D5F" w:rsidRPr="00AB3BE5" w:rsidRDefault="001C6D5F">
      <w:bookmarkStart w:id="0" w:name="_GoBack"/>
      <w:bookmarkEnd w:id="0"/>
    </w:p>
    <w:p w:rsidR="001C6D5F" w:rsidRDefault="001C6D5F"/>
    <w:p w:rsidR="001C6D5F" w:rsidRDefault="001C6D5F"/>
    <w:p w:rsidR="001C6D5F" w:rsidRDefault="001C6D5F"/>
    <w:p w:rsidR="001C6D5F" w:rsidRDefault="001C6D5F"/>
    <w:sectPr w:rsidR="001C6D5F" w:rsidSect="00F87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D3C" w:rsidRDefault="00D06D3C" w:rsidP="001C6D5F">
      <w:pPr>
        <w:spacing w:line="240" w:lineRule="auto"/>
      </w:pPr>
      <w:r>
        <w:separator/>
      </w:r>
    </w:p>
  </w:endnote>
  <w:endnote w:type="continuationSeparator" w:id="1">
    <w:p w:rsidR="00D06D3C" w:rsidRDefault="00D06D3C" w:rsidP="001C6D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D3C" w:rsidRDefault="00D06D3C" w:rsidP="001C6D5F">
      <w:pPr>
        <w:spacing w:line="240" w:lineRule="auto"/>
      </w:pPr>
      <w:r>
        <w:separator/>
      </w:r>
    </w:p>
  </w:footnote>
  <w:footnote w:type="continuationSeparator" w:id="1">
    <w:p w:rsidR="00D06D3C" w:rsidRDefault="00D06D3C" w:rsidP="001C6D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E3585"/>
    <w:multiLevelType w:val="multilevel"/>
    <w:tmpl w:val="662E35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7C8"/>
    <w:rsid w:val="00102ADB"/>
    <w:rsid w:val="00123BD1"/>
    <w:rsid w:val="001833B7"/>
    <w:rsid w:val="001A0B28"/>
    <w:rsid w:val="001A6FD0"/>
    <w:rsid w:val="001A7A9C"/>
    <w:rsid w:val="001C6D5F"/>
    <w:rsid w:val="001F5375"/>
    <w:rsid w:val="002A6076"/>
    <w:rsid w:val="002E732C"/>
    <w:rsid w:val="00354875"/>
    <w:rsid w:val="00365E0A"/>
    <w:rsid w:val="003A2E81"/>
    <w:rsid w:val="004477A4"/>
    <w:rsid w:val="004A5F4A"/>
    <w:rsid w:val="004B317B"/>
    <w:rsid w:val="00527F84"/>
    <w:rsid w:val="005D2D82"/>
    <w:rsid w:val="00600589"/>
    <w:rsid w:val="00634155"/>
    <w:rsid w:val="006B6881"/>
    <w:rsid w:val="006B77C8"/>
    <w:rsid w:val="006C4CF2"/>
    <w:rsid w:val="00787169"/>
    <w:rsid w:val="007903A8"/>
    <w:rsid w:val="007B65ED"/>
    <w:rsid w:val="007C3A9D"/>
    <w:rsid w:val="007D1F18"/>
    <w:rsid w:val="008017C9"/>
    <w:rsid w:val="00871898"/>
    <w:rsid w:val="00895F6C"/>
    <w:rsid w:val="008C4FFA"/>
    <w:rsid w:val="008C7D21"/>
    <w:rsid w:val="00995206"/>
    <w:rsid w:val="00A75EA3"/>
    <w:rsid w:val="00AB3BE5"/>
    <w:rsid w:val="00B02837"/>
    <w:rsid w:val="00B1019A"/>
    <w:rsid w:val="00BD7C78"/>
    <w:rsid w:val="00BF29E3"/>
    <w:rsid w:val="00BF30B3"/>
    <w:rsid w:val="00BF5E9D"/>
    <w:rsid w:val="00C0002F"/>
    <w:rsid w:val="00C26E33"/>
    <w:rsid w:val="00C810B9"/>
    <w:rsid w:val="00CB6731"/>
    <w:rsid w:val="00D0532E"/>
    <w:rsid w:val="00D06D3C"/>
    <w:rsid w:val="00D93EC6"/>
    <w:rsid w:val="00DE1C9A"/>
    <w:rsid w:val="00E213A1"/>
    <w:rsid w:val="00EC6CC2"/>
    <w:rsid w:val="00F87797"/>
    <w:rsid w:val="00FC4299"/>
    <w:rsid w:val="00FD7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5F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1">
    <w:name w:val="heading 1"/>
    <w:basedOn w:val="a"/>
    <w:next w:val="a"/>
    <w:link w:val="1Char"/>
    <w:qFormat/>
    <w:rsid w:val="00787169"/>
    <w:pPr>
      <w:keepNext/>
      <w:adjustRightInd/>
      <w:spacing w:line="360" w:lineRule="auto"/>
      <w:jc w:val="center"/>
      <w:textAlignment w:val="auto"/>
      <w:outlineLvl w:val="0"/>
    </w:pPr>
    <w:rPr>
      <w:rFonts w:eastAsia="仿宋_GB2312"/>
      <w:bCs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6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6D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6D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6D5F"/>
    <w:rPr>
      <w:sz w:val="18"/>
      <w:szCs w:val="18"/>
    </w:rPr>
  </w:style>
  <w:style w:type="character" w:customStyle="1" w:styleId="1Char">
    <w:name w:val="标题 1 Char"/>
    <w:basedOn w:val="a0"/>
    <w:link w:val="1"/>
    <w:rsid w:val="00787169"/>
    <w:rPr>
      <w:rFonts w:ascii="Times New Roman" w:eastAsia="仿宋_GB2312" w:hAnsi="Times New Roman" w:cs="Times New Roman"/>
      <w:bCs/>
      <w:sz w:val="32"/>
      <w:szCs w:val="24"/>
    </w:rPr>
  </w:style>
  <w:style w:type="character" w:styleId="a5">
    <w:name w:val="Hyperlink"/>
    <w:rsid w:val="00787169"/>
    <w:rPr>
      <w:color w:val="0000FF"/>
      <w:u w:val="single"/>
    </w:rPr>
  </w:style>
  <w:style w:type="character" w:customStyle="1" w:styleId="Char1">
    <w:name w:val="纯文本 Char"/>
    <w:link w:val="a6"/>
    <w:rsid w:val="00787169"/>
    <w:rPr>
      <w:rFonts w:ascii="宋体" w:hAnsi="Courier New"/>
    </w:rPr>
  </w:style>
  <w:style w:type="paragraph" w:styleId="a6">
    <w:name w:val="Plain Text"/>
    <w:basedOn w:val="a"/>
    <w:link w:val="Char1"/>
    <w:rsid w:val="00787169"/>
    <w:pPr>
      <w:adjustRightInd/>
      <w:spacing w:line="240" w:lineRule="auto"/>
      <w:textAlignment w:val="auto"/>
    </w:pPr>
    <w:rPr>
      <w:rFonts w:ascii="宋体" w:eastAsiaTheme="minorEastAsia" w:hAnsi="Courier New" w:cstheme="minorBidi"/>
      <w:kern w:val="2"/>
      <w:sz w:val="21"/>
      <w:szCs w:val="22"/>
    </w:rPr>
  </w:style>
  <w:style w:type="character" w:customStyle="1" w:styleId="Char10">
    <w:name w:val="纯文本 Char1"/>
    <w:basedOn w:val="a0"/>
    <w:uiPriority w:val="99"/>
    <w:semiHidden/>
    <w:rsid w:val="00787169"/>
    <w:rPr>
      <w:rFonts w:ascii="宋体" w:eastAsia="宋体" w:hAnsi="Courier New" w:cs="Courier New"/>
      <w:kern w:val="0"/>
      <w:szCs w:val="21"/>
    </w:rPr>
  </w:style>
  <w:style w:type="paragraph" w:customStyle="1" w:styleId="10">
    <w:name w:val="列出段落1"/>
    <w:basedOn w:val="a"/>
    <w:rsid w:val="00787169"/>
    <w:pPr>
      <w:adjustRightInd/>
      <w:spacing w:line="240" w:lineRule="auto"/>
      <w:ind w:firstLineChars="200" w:firstLine="420"/>
      <w:textAlignment w:val="auto"/>
    </w:pPr>
    <w:rPr>
      <w:rFonts w:ascii="Calibri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5F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1">
    <w:name w:val="heading 1"/>
    <w:basedOn w:val="a"/>
    <w:next w:val="a"/>
    <w:link w:val="1Char"/>
    <w:qFormat/>
    <w:rsid w:val="00787169"/>
    <w:pPr>
      <w:keepNext/>
      <w:adjustRightInd/>
      <w:spacing w:line="360" w:lineRule="auto"/>
      <w:jc w:val="center"/>
      <w:textAlignment w:val="auto"/>
      <w:outlineLvl w:val="0"/>
    </w:pPr>
    <w:rPr>
      <w:rFonts w:eastAsia="仿宋_GB2312"/>
      <w:bCs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6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6D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6D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6D5F"/>
    <w:rPr>
      <w:sz w:val="18"/>
      <w:szCs w:val="18"/>
    </w:rPr>
  </w:style>
  <w:style w:type="character" w:customStyle="1" w:styleId="1Char">
    <w:name w:val="标题 1 Char"/>
    <w:basedOn w:val="a0"/>
    <w:link w:val="1"/>
    <w:rsid w:val="00787169"/>
    <w:rPr>
      <w:rFonts w:ascii="Times New Roman" w:eastAsia="仿宋_GB2312" w:hAnsi="Times New Roman" w:cs="Times New Roman"/>
      <w:bCs/>
      <w:sz w:val="32"/>
      <w:szCs w:val="24"/>
    </w:rPr>
  </w:style>
  <w:style w:type="character" w:styleId="a5">
    <w:name w:val="Hyperlink"/>
    <w:rsid w:val="00787169"/>
    <w:rPr>
      <w:color w:val="0000FF"/>
      <w:u w:val="single"/>
    </w:rPr>
  </w:style>
  <w:style w:type="character" w:customStyle="1" w:styleId="Char1">
    <w:name w:val="纯文本 Char"/>
    <w:link w:val="a6"/>
    <w:rsid w:val="00787169"/>
    <w:rPr>
      <w:rFonts w:ascii="宋体" w:hAnsi="Courier New"/>
    </w:rPr>
  </w:style>
  <w:style w:type="paragraph" w:styleId="a6">
    <w:name w:val="Plain Text"/>
    <w:basedOn w:val="a"/>
    <w:link w:val="Char1"/>
    <w:rsid w:val="00787169"/>
    <w:pPr>
      <w:adjustRightInd/>
      <w:spacing w:line="240" w:lineRule="auto"/>
      <w:textAlignment w:val="auto"/>
    </w:pPr>
    <w:rPr>
      <w:rFonts w:ascii="宋体" w:eastAsiaTheme="minorEastAsia" w:hAnsi="Courier New" w:cstheme="minorBidi"/>
      <w:kern w:val="2"/>
      <w:sz w:val="21"/>
      <w:szCs w:val="22"/>
    </w:rPr>
  </w:style>
  <w:style w:type="character" w:customStyle="1" w:styleId="Char10">
    <w:name w:val="纯文本 Char1"/>
    <w:basedOn w:val="a0"/>
    <w:uiPriority w:val="99"/>
    <w:semiHidden/>
    <w:rsid w:val="00787169"/>
    <w:rPr>
      <w:rFonts w:ascii="宋体" w:eastAsia="宋体" w:hAnsi="Courier New" w:cs="Courier New"/>
      <w:kern w:val="0"/>
      <w:szCs w:val="21"/>
    </w:rPr>
  </w:style>
  <w:style w:type="paragraph" w:customStyle="1" w:styleId="10">
    <w:name w:val="列出段落1"/>
    <w:basedOn w:val="a"/>
    <w:rsid w:val="00787169"/>
    <w:pPr>
      <w:adjustRightInd/>
      <w:spacing w:line="240" w:lineRule="auto"/>
      <w:ind w:firstLineChars="200" w:firstLine="420"/>
      <w:textAlignment w:val="auto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hudechang</dc:creator>
  <cp:lastModifiedBy>卞伟民:</cp:lastModifiedBy>
  <cp:revision>14</cp:revision>
  <dcterms:created xsi:type="dcterms:W3CDTF">2020-05-08T03:09:00Z</dcterms:created>
  <dcterms:modified xsi:type="dcterms:W3CDTF">2020-05-12T02:23:00Z</dcterms:modified>
</cp:coreProperties>
</file>