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3B" w:rsidRDefault="00BF4C3B">
      <w:pPr>
        <w:snapToGrid w:val="0"/>
        <w:spacing w:line="360" w:lineRule="auto"/>
        <w:jc w:val="left"/>
        <w:rPr>
          <w:rFonts w:ascii="宋体" w:hAnsi="宋体" w:cs="宋体"/>
          <w:b/>
          <w:sz w:val="24"/>
          <w:szCs w:val="24"/>
        </w:rPr>
      </w:pPr>
    </w:p>
    <w:p w:rsidR="00774B26" w:rsidRDefault="00774B26">
      <w:pPr>
        <w:snapToGrid w:val="0"/>
        <w:spacing w:line="360" w:lineRule="auto"/>
        <w:jc w:val="left"/>
        <w:rPr>
          <w:rFonts w:ascii="宋体" w:hAnsi="宋体" w:cs="宋体"/>
          <w:b/>
          <w:sz w:val="24"/>
          <w:szCs w:val="24"/>
        </w:rPr>
      </w:pPr>
    </w:p>
    <w:p w:rsidR="00A154F1" w:rsidRPr="00A154F1" w:rsidRDefault="00A154F1" w:rsidP="00A154F1">
      <w:pPr>
        <w:jc w:val="center"/>
        <w:rPr>
          <w:b/>
          <w:sz w:val="36"/>
          <w:szCs w:val="36"/>
        </w:rPr>
      </w:pPr>
      <w:r w:rsidRPr="00A154F1">
        <w:rPr>
          <w:rFonts w:hint="eastAsia"/>
          <w:b/>
          <w:sz w:val="36"/>
          <w:szCs w:val="36"/>
        </w:rPr>
        <w:t>SMG</w:t>
      </w:r>
      <w:r w:rsidRPr="00A154F1">
        <w:rPr>
          <w:rFonts w:hint="eastAsia"/>
          <w:b/>
          <w:sz w:val="36"/>
          <w:szCs w:val="36"/>
        </w:rPr>
        <w:t>各楼宇</w:t>
      </w:r>
    </w:p>
    <w:p w:rsidR="00BF4C3B" w:rsidRPr="00A154F1" w:rsidRDefault="00BF4C3B" w:rsidP="00A154F1">
      <w:pPr>
        <w:jc w:val="center"/>
        <w:rPr>
          <w:b/>
          <w:sz w:val="36"/>
          <w:szCs w:val="36"/>
        </w:rPr>
      </w:pPr>
      <w:r w:rsidRPr="00A154F1">
        <w:rPr>
          <w:rFonts w:hint="eastAsia"/>
          <w:b/>
          <w:sz w:val="36"/>
          <w:szCs w:val="36"/>
        </w:rPr>
        <w:t>青海路大院、东视大厦、广播大厦、广视大厦</w:t>
      </w:r>
    </w:p>
    <w:p w:rsidR="00BF4C3B" w:rsidRPr="00774B26" w:rsidRDefault="00774B26" w:rsidP="00774B26">
      <w:pPr>
        <w:spacing w:before="72" w:line="271" w:lineRule="auto"/>
        <w:ind w:right="2202"/>
        <w:jc w:val="center"/>
        <w:rPr>
          <w:rFonts w:ascii="宋体" w:hAnsi="宋体" w:cs="宋体"/>
          <w:b/>
          <w:sz w:val="36"/>
          <w:szCs w:val="36"/>
        </w:rPr>
      </w:pPr>
      <w:r>
        <w:rPr>
          <w:rFonts w:ascii="宋体" w:hAnsi="宋体" w:cs="宋体" w:hint="eastAsia"/>
          <w:b/>
          <w:sz w:val="36"/>
          <w:szCs w:val="36"/>
        </w:rPr>
        <w:t xml:space="preserve">         中央空调风管清洗、消毒</w:t>
      </w:r>
      <w:r w:rsidR="00526DF6">
        <w:rPr>
          <w:rFonts w:ascii="宋体" w:hAnsi="宋体" w:cs="宋体" w:hint="eastAsia"/>
          <w:b/>
          <w:sz w:val="36"/>
          <w:szCs w:val="36"/>
        </w:rPr>
        <w:t>服务</w:t>
      </w:r>
    </w:p>
    <w:p w:rsidR="00BF4C3B" w:rsidRDefault="00BF4C3B">
      <w:pPr>
        <w:spacing w:line="360" w:lineRule="auto"/>
        <w:jc w:val="center"/>
        <w:rPr>
          <w:rFonts w:ascii="宋体" w:hAnsi="宋体" w:cs="宋体"/>
          <w:b/>
          <w:sz w:val="32"/>
          <w:szCs w:val="32"/>
        </w:rPr>
      </w:pPr>
    </w:p>
    <w:p w:rsidR="00BF4C3B" w:rsidRDefault="00BF4C3B">
      <w:pPr>
        <w:spacing w:line="360" w:lineRule="auto"/>
        <w:jc w:val="center"/>
        <w:rPr>
          <w:rFonts w:ascii="宋体" w:hAnsi="宋体" w:cs="宋体"/>
          <w:b/>
          <w:sz w:val="32"/>
          <w:szCs w:val="32"/>
        </w:rPr>
      </w:pPr>
    </w:p>
    <w:p w:rsidR="00BF4C3B" w:rsidRDefault="00BF4C3B">
      <w:pPr>
        <w:spacing w:line="360" w:lineRule="auto"/>
        <w:jc w:val="center"/>
        <w:rPr>
          <w:rFonts w:ascii="宋体" w:hAnsi="宋体" w:cs="宋体"/>
          <w:b/>
          <w:sz w:val="32"/>
          <w:szCs w:val="32"/>
        </w:rPr>
      </w:pPr>
    </w:p>
    <w:p w:rsidR="00BF4C3B" w:rsidRDefault="00BF4C3B">
      <w:pPr>
        <w:spacing w:line="360" w:lineRule="auto"/>
        <w:jc w:val="center"/>
        <w:rPr>
          <w:rFonts w:ascii="宋体" w:hAnsi="宋体" w:cs="宋体"/>
          <w:b/>
          <w:sz w:val="32"/>
          <w:szCs w:val="32"/>
        </w:rPr>
      </w:pPr>
      <w:r>
        <w:rPr>
          <w:rFonts w:ascii="宋体" w:hAnsi="宋体" w:cs="宋体" w:hint="eastAsia"/>
          <w:b/>
          <w:sz w:val="32"/>
          <w:szCs w:val="32"/>
        </w:rPr>
        <w:t xml:space="preserve"> </w:t>
      </w:r>
    </w:p>
    <w:p w:rsidR="00BF4C3B" w:rsidRDefault="00BF4C3B">
      <w:pPr>
        <w:spacing w:line="360" w:lineRule="auto"/>
        <w:jc w:val="center"/>
        <w:rPr>
          <w:rFonts w:ascii="宋体" w:hAnsi="宋体" w:cs="宋体"/>
          <w:b/>
          <w:sz w:val="44"/>
          <w:szCs w:val="44"/>
        </w:rPr>
      </w:pPr>
      <w:r>
        <w:rPr>
          <w:rFonts w:ascii="宋体" w:hAnsi="宋体" w:cs="宋体" w:hint="eastAsia"/>
          <w:b/>
          <w:sz w:val="44"/>
          <w:szCs w:val="44"/>
        </w:rPr>
        <w:t>招标文件</w:t>
      </w: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rsidP="00A154F1">
      <w:pPr>
        <w:spacing w:line="360" w:lineRule="auto"/>
        <w:rPr>
          <w:rFonts w:ascii="宋体" w:hAnsi="宋体" w:cs="宋体"/>
          <w:b/>
          <w:sz w:val="32"/>
          <w:szCs w:val="32"/>
        </w:rPr>
      </w:pPr>
    </w:p>
    <w:p w:rsidR="00BF4C3B" w:rsidRDefault="00BF4C3B">
      <w:pPr>
        <w:snapToGrid w:val="0"/>
        <w:spacing w:line="360" w:lineRule="auto"/>
        <w:jc w:val="center"/>
        <w:rPr>
          <w:rFonts w:ascii="宋体" w:hAnsi="宋体" w:cs="宋体"/>
          <w:b/>
          <w:sz w:val="32"/>
          <w:szCs w:val="32"/>
        </w:rPr>
      </w:pPr>
      <w:r>
        <w:rPr>
          <w:rFonts w:ascii="宋体" w:hAnsi="宋体" w:cs="宋体" w:hint="eastAsia"/>
          <w:b/>
          <w:sz w:val="32"/>
          <w:szCs w:val="32"/>
        </w:rPr>
        <w:t>上海文化广播影视集团有限公司</w:t>
      </w:r>
    </w:p>
    <w:p w:rsidR="00BF4C3B" w:rsidRDefault="00BF4C3B">
      <w:pPr>
        <w:snapToGrid w:val="0"/>
        <w:spacing w:line="360" w:lineRule="auto"/>
        <w:jc w:val="center"/>
        <w:rPr>
          <w:rFonts w:ascii="宋体" w:hAnsi="宋体" w:cs="宋体"/>
          <w:b/>
          <w:sz w:val="32"/>
          <w:szCs w:val="32"/>
        </w:rPr>
      </w:pPr>
      <w:r>
        <w:rPr>
          <w:rFonts w:ascii="宋体" w:hAnsi="宋体" w:cs="宋体" w:hint="eastAsia"/>
          <w:b/>
          <w:sz w:val="32"/>
          <w:szCs w:val="32"/>
        </w:rPr>
        <w:t>202</w:t>
      </w:r>
      <w:r w:rsidR="00DB412E">
        <w:rPr>
          <w:rFonts w:ascii="宋体" w:hAnsi="宋体" w:cs="宋体" w:hint="eastAsia"/>
          <w:b/>
          <w:sz w:val="32"/>
          <w:szCs w:val="32"/>
        </w:rPr>
        <w:t>2</w:t>
      </w:r>
      <w:r>
        <w:rPr>
          <w:rFonts w:ascii="宋体" w:hAnsi="宋体" w:cs="宋体" w:hint="eastAsia"/>
          <w:b/>
          <w:sz w:val="32"/>
          <w:szCs w:val="32"/>
        </w:rPr>
        <w:t>年</w:t>
      </w:r>
      <w:r w:rsidR="00DB412E">
        <w:rPr>
          <w:rFonts w:ascii="宋体" w:hAnsi="宋体" w:cs="宋体" w:hint="eastAsia"/>
          <w:b/>
          <w:sz w:val="32"/>
          <w:szCs w:val="32"/>
        </w:rPr>
        <w:t>2</w:t>
      </w:r>
      <w:r>
        <w:rPr>
          <w:rFonts w:ascii="宋体" w:hAnsi="宋体" w:cs="宋体" w:hint="eastAsia"/>
          <w:b/>
          <w:sz w:val="32"/>
          <w:szCs w:val="32"/>
        </w:rPr>
        <w:t>月</w:t>
      </w:r>
    </w:p>
    <w:p w:rsidR="00BF4C3B" w:rsidRDefault="00BF4C3B">
      <w:pPr>
        <w:tabs>
          <w:tab w:val="left" w:pos="5895"/>
        </w:tabs>
        <w:snapToGrid w:val="0"/>
        <w:spacing w:line="360" w:lineRule="auto"/>
        <w:jc w:val="left"/>
        <w:rPr>
          <w:rFonts w:ascii="宋体" w:hAnsi="宋体" w:cs="宋体"/>
          <w:b/>
          <w:sz w:val="32"/>
          <w:szCs w:val="32"/>
        </w:rPr>
        <w:sectPr w:rsidR="00BF4C3B">
          <w:headerReference w:type="even" r:id="rId7"/>
          <w:headerReference w:type="default" r:id="rId8"/>
          <w:footerReference w:type="even" r:id="rId9"/>
          <w:footerReference w:type="default" r:id="rId10"/>
          <w:headerReference w:type="first" r:id="rId11"/>
          <w:footerReference w:type="first" r:id="rId12"/>
          <w:pgSz w:w="12240" w:h="15840"/>
          <w:pgMar w:top="1440" w:right="1587" w:bottom="1440" w:left="1474" w:header="567" w:footer="567" w:gutter="0"/>
          <w:pgNumType w:start="1"/>
          <w:cols w:space="720"/>
          <w:titlePg/>
          <w:docGrid w:linePitch="286"/>
        </w:sectPr>
      </w:pPr>
    </w:p>
    <w:p w:rsidR="00AD2310" w:rsidRPr="00531B93" w:rsidRDefault="00AD2310" w:rsidP="00AD2310">
      <w:pPr>
        <w:pStyle w:val="21"/>
        <w:spacing w:line="440" w:lineRule="exact"/>
        <w:ind w:left="0"/>
        <w:jc w:val="center"/>
        <w:rPr>
          <w:rFonts w:ascii="黑体" w:eastAsia="黑体"/>
          <w:b/>
          <w:sz w:val="36"/>
          <w:szCs w:val="36"/>
        </w:rPr>
      </w:pPr>
      <w:r w:rsidRPr="00531B93">
        <w:rPr>
          <w:rFonts w:ascii="黑体" w:eastAsia="黑体" w:hint="eastAsia"/>
          <w:b/>
          <w:sz w:val="36"/>
          <w:szCs w:val="36"/>
        </w:rPr>
        <w:lastRenderedPageBreak/>
        <w:t>投标须知</w:t>
      </w:r>
    </w:p>
    <w:p w:rsidR="00AD2310" w:rsidRPr="00531B93" w:rsidRDefault="00AD2310" w:rsidP="00AD2310">
      <w:pPr>
        <w:pStyle w:val="21"/>
        <w:spacing w:line="440" w:lineRule="exact"/>
        <w:ind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268"/>
        <w:gridCol w:w="6520"/>
      </w:tblGrid>
      <w:tr w:rsidR="00AD2310" w:rsidRPr="00531B93" w:rsidTr="00526DF6">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b/>
                <w:sz w:val="24"/>
              </w:rPr>
            </w:pPr>
            <w:r w:rsidRPr="00531B93">
              <w:rPr>
                <w:rFonts w:hint="eastAsia"/>
                <w:b/>
                <w:sz w:val="24"/>
              </w:rPr>
              <w:t>序</w:t>
            </w:r>
            <w:r w:rsidRPr="00531B93">
              <w:rPr>
                <w:rFonts w:hint="eastAsia"/>
                <w:b/>
                <w:sz w:val="24"/>
              </w:rPr>
              <w:t xml:space="preserve"> </w:t>
            </w:r>
            <w:r w:rsidRPr="00531B93">
              <w:rPr>
                <w:rFonts w:hint="eastAsia"/>
                <w:b/>
                <w:sz w:val="24"/>
              </w:rPr>
              <w:t>号</w:t>
            </w:r>
          </w:p>
        </w:tc>
        <w:tc>
          <w:tcPr>
            <w:tcW w:w="2268" w:type="dxa"/>
            <w:tcBorders>
              <w:top w:val="single" w:sz="12" w:space="0" w:color="auto"/>
              <w:left w:val="single" w:sz="6" w:space="0" w:color="auto"/>
              <w:bottom w:val="single" w:sz="6" w:space="0" w:color="auto"/>
              <w:right w:val="single" w:sz="6" w:space="0" w:color="auto"/>
            </w:tcBorders>
          </w:tcPr>
          <w:p w:rsidR="00AD2310" w:rsidRPr="00531B93" w:rsidRDefault="00AD2310" w:rsidP="00526DF6">
            <w:pPr>
              <w:snapToGrid w:val="0"/>
              <w:rPr>
                <w:b/>
                <w:sz w:val="24"/>
              </w:rPr>
            </w:pPr>
          </w:p>
          <w:p w:rsidR="00AD2310" w:rsidRPr="00531B93" w:rsidRDefault="00AD2310" w:rsidP="00526DF6">
            <w:pPr>
              <w:adjustRightInd w:val="0"/>
              <w:snapToGrid w:val="0"/>
              <w:jc w:val="center"/>
              <w:rPr>
                <w:b/>
                <w:sz w:val="24"/>
              </w:rPr>
            </w:pPr>
            <w:r w:rsidRPr="00531B93">
              <w:rPr>
                <w:rFonts w:hint="eastAsia"/>
                <w:b/>
                <w:sz w:val="24"/>
              </w:rPr>
              <w:t>内容提示</w:t>
            </w:r>
          </w:p>
        </w:tc>
        <w:tc>
          <w:tcPr>
            <w:tcW w:w="6520" w:type="dxa"/>
            <w:tcBorders>
              <w:top w:val="single" w:sz="12" w:space="0" w:color="auto"/>
              <w:left w:val="single" w:sz="6" w:space="0" w:color="auto"/>
              <w:bottom w:val="single" w:sz="6" w:space="0" w:color="auto"/>
              <w:right w:val="single" w:sz="12" w:space="0" w:color="auto"/>
            </w:tcBorders>
          </w:tcPr>
          <w:p w:rsidR="00AD2310" w:rsidRPr="00531B93" w:rsidRDefault="00AD2310" w:rsidP="00526DF6">
            <w:pPr>
              <w:snapToGrid w:val="0"/>
              <w:rPr>
                <w:b/>
                <w:sz w:val="24"/>
              </w:rPr>
            </w:pPr>
          </w:p>
          <w:p w:rsidR="00AD2310" w:rsidRPr="00531B93" w:rsidRDefault="00AD2310" w:rsidP="00526DF6">
            <w:pPr>
              <w:snapToGrid w:val="0"/>
              <w:jc w:val="center"/>
              <w:rPr>
                <w:b/>
                <w:sz w:val="24"/>
              </w:rPr>
            </w:pPr>
            <w:r w:rsidRPr="00531B93">
              <w:rPr>
                <w:rFonts w:hint="eastAsia"/>
                <w:b/>
                <w:sz w:val="24"/>
              </w:rPr>
              <w:t>内容规定</w:t>
            </w:r>
          </w:p>
          <w:p w:rsidR="00AD2310" w:rsidRPr="00531B93" w:rsidRDefault="00AD2310" w:rsidP="00526DF6">
            <w:pPr>
              <w:adjustRightInd w:val="0"/>
              <w:snapToGrid w:val="0"/>
              <w:jc w:val="center"/>
              <w:rPr>
                <w:b/>
                <w:sz w:val="24"/>
              </w:rPr>
            </w:pPr>
          </w:p>
        </w:tc>
      </w:tr>
      <w:tr w:rsidR="00AD2310" w:rsidRPr="00531B93" w:rsidTr="00526DF6">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spacing w:line="380" w:lineRule="exact"/>
              <w:jc w:val="center"/>
              <w:rPr>
                <w:sz w:val="24"/>
              </w:rPr>
            </w:pPr>
            <w:r w:rsidRPr="00531B93">
              <w:rPr>
                <w:sz w:val="24"/>
              </w:rPr>
              <w:t>1</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spacing w:line="380" w:lineRule="exact"/>
              <w:rPr>
                <w:sz w:val="24"/>
              </w:rPr>
            </w:pPr>
            <w:r w:rsidRPr="00531B93">
              <w:rPr>
                <w:rFonts w:hint="eastAsia"/>
                <w:sz w:val="24"/>
              </w:rPr>
              <w:t>投标人资质及相关要求</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1、投标人须是具有独立法人资格的企业，持有工商行政管理部门核发的法人营业执照并具有相应的经营范围；</w:t>
            </w:r>
          </w:p>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2、注册资本在500万元以上（含500万），在上海市有固定办公场所，</w:t>
            </w:r>
            <w:r>
              <w:rPr>
                <w:rFonts w:ascii="宋体" w:hAnsi="宋体" w:cs="宋体" w:hint="eastAsia"/>
                <w:kern w:val="0"/>
                <w:sz w:val="24"/>
                <w:szCs w:val="24"/>
              </w:rPr>
              <w:t>具有同类服务良好的经营业绩</w:t>
            </w:r>
            <w:r>
              <w:rPr>
                <w:rFonts w:ascii="宋体" w:hAnsi="宋体" w:cs="宋体" w:hint="eastAsia"/>
                <w:sz w:val="24"/>
                <w:szCs w:val="24"/>
              </w:rPr>
              <w:t>，</w:t>
            </w:r>
            <w:r w:rsidR="00526DF6" w:rsidRPr="00526DF6">
              <w:rPr>
                <w:rFonts w:ascii="宋体" w:hAnsi="宋体" w:cs="宋体" w:hint="eastAsia"/>
                <w:sz w:val="24"/>
                <w:szCs w:val="24"/>
              </w:rPr>
              <w:t>投标人未被“信用中国”网站（www.creditchina.gov.cn）和“国家企业信用信息公示系统”（www.gsxt.gov.cn）列入重点关注名单、黑名单、经营异常名录、严重违法失信企业名单（黑名单）；</w:t>
            </w:r>
          </w:p>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投标单位应具有从事空调</w:t>
            </w:r>
            <w:proofErr w:type="gramStart"/>
            <w:r>
              <w:rPr>
                <w:rFonts w:ascii="宋体" w:hAnsi="宋体" w:cs="宋体" w:hint="eastAsia"/>
                <w:kern w:val="0"/>
                <w:sz w:val="24"/>
                <w:szCs w:val="24"/>
              </w:rPr>
              <w:t>风系统</w:t>
            </w:r>
            <w:proofErr w:type="gramEnd"/>
            <w:r>
              <w:rPr>
                <w:rFonts w:ascii="宋体" w:hAnsi="宋体" w:cs="宋体" w:hint="eastAsia"/>
                <w:kern w:val="0"/>
                <w:sz w:val="24"/>
                <w:szCs w:val="24"/>
              </w:rPr>
              <w:t>及管道清洗消毒等相关经营范围及具有集中空调通风系统运维清洗消毒A级资质；</w:t>
            </w:r>
          </w:p>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4、投标人应遵守的有关国家法律、法规和条例；</w:t>
            </w:r>
          </w:p>
          <w:p w:rsidR="00AD2310" w:rsidRPr="00531B93" w:rsidRDefault="00AD2310" w:rsidP="00711774">
            <w:pPr>
              <w:spacing w:line="380" w:lineRule="exact"/>
              <w:ind w:firstLineChars="200" w:firstLine="480"/>
              <w:rPr>
                <w:sz w:val="24"/>
              </w:rPr>
            </w:pPr>
            <w:r>
              <w:rPr>
                <w:rFonts w:ascii="宋体" w:hAnsi="宋体" w:cs="宋体" w:hint="eastAsia"/>
                <w:sz w:val="24"/>
                <w:szCs w:val="24"/>
              </w:rPr>
              <w:t>5、本项目不接受联合体投标</w:t>
            </w:r>
            <w:r w:rsidRPr="00531B93">
              <w:rPr>
                <w:rFonts w:hint="eastAsia"/>
                <w:sz w:val="24"/>
              </w:rPr>
              <w:t>。</w:t>
            </w:r>
          </w:p>
        </w:tc>
      </w:tr>
      <w:tr w:rsidR="00AD2310" w:rsidRPr="00531B93" w:rsidTr="00526DF6">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sz w:val="24"/>
              </w:rPr>
              <w:t>2</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送资质日期、时间、地点</w:t>
            </w:r>
            <w:r w:rsidRPr="00531B93">
              <w:rPr>
                <w:sz w:val="24"/>
              </w:rPr>
              <w:t xml:space="preserve"> </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rPr>
                <w:sz w:val="24"/>
              </w:rPr>
            </w:pPr>
            <w:r>
              <w:rPr>
                <w:rFonts w:hint="eastAsia"/>
                <w:sz w:val="24"/>
              </w:rPr>
              <w:t>截止</w:t>
            </w:r>
            <w:r w:rsidRPr="00531B93">
              <w:rPr>
                <w:rFonts w:hint="eastAsia"/>
                <w:sz w:val="24"/>
              </w:rPr>
              <w:t>时间：</w:t>
            </w:r>
            <w:r w:rsidR="00924E8B">
              <w:rPr>
                <w:rFonts w:hint="eastAsia"/>
                <w:sz w:val="24"/>
              </w:rPr>
              <w:t>2022</w:t>
            </w:r>
            <w:r w:rsidRPr="00531B93">
              <w:rPr>
                <w:rFonts w:hint="eastAsia"/>
                <w:sz w:val="24"/>
              </w:rPr>
              <w:t>年</w:t>
            </w:r>
            <w:r w:rsidR="00924E8B">
              <w:rPr>
                <w:rFonts w:hint="eastAsia"/>
                <w:sz w:val="24"/>
              </w:rPr>
              <w:t>3</w:t>
            </w:r>
            <w:r w:rsidRPr="00531B93">
              <w:rPr>
                <w:rFonts w:hint="eastAsia"/>
                <w:sz w:val="24"/>
              </w:rPr>
              <w:t>月</w:t>
            </w:r>
            <w:r w:rsidR="00924E8B">
              <w:rPr>
                <w:rFonts w:hint="eastAsia"/>
                <w:sz w:val="24"/>
              </w:rPr>
              <w:t>4</w:t>
            </w:r>
            <w:r w:rsidRPr="00531B93">
              <w:rPr>
                <w:rFonts w:hint="eastAsia"/>
                <w:sz w:val="24"/>
              </w:rPr>
              <w:t>日</w:t>
            </w:r>
            <w:r>
              <w:rPr>
                <w:rFonts w:hint="eastAsia"/>
                <w:sz w:val="24"/>
              </w:rPr>
              <w:t>下</w:t>
            </w:r>
            <w:r w:rsidRPr="00531B93">
              <w:rPr>
                <w:rFonts w:hint="eastAsia"/>
                <w:sz w:val="24"/>
              </w:rPr>
              <w:t>午</w:t>
            </w:r>
            <w:r>
              <w:rPr>
                <w:rFonts w:hint="eastAsia"/>
                <w:sz w:val="24"/>
              </w:rPr>
              <w:t>16</w:t>
            </w:r>
            <w:r w:rsidRPr="00531B93">
              <w:rPr>
                <w:rFonts w:hint="eastAsia"/>
                <w:sz w:val="24"/>
              </w:rPr>
              <w:t>点</w:t>
            </w:r>
            <w:r>
              <w:rPr>
                <w:rFonts w:hint="eastAsia"/>
                <w:sz w:val="24"/>
              </w:rPr>
              <w:t>前</w:t>
            </w:r>
          </w:p>
          <w:p w:rsidR="00AD2310" w:rsidRPr="00531B93" w:rsidRDefault="00AD2310" w:rsidP="00526DF6">
            <w:pPr>
              <w:snapToGrid w:val="0"/>
              <w:rPr>
                <w:sz w:val="24"/>
              </w:rPr>
            </w:pPr>
            <w:r w:rsidRPr="00531B93">
              <w:rPr>
                <w:rFonts w:hint="eastAsia"/>
                <w:sz w:val="24"/>
              </w:rPr>
              <w:t>地点：上海市静安区威海路</w:t>
            </w:r>
            <w:r w:rsidRPr="00531B93">
              <w:rPr>
                <w:rFonts w:hint="eastAsia"/>
                <w:sz w:val="24"/>
              </w:rPr>
              <w:t>298</w:t>
            </w:r>
            <w:r w:rsidRPr="00531B93">
              <w:rPr>
                <w:rFonts w:hint="eastAsia"/>
                <w:sz w:val="24"/>
              </w:rPr>
              <w:t>号</w:t>
            </w:r>
          </w:p>
          <w:p w:rsidR="00AD2310" w:rsidRPr="00531B93" w:rsidRDefault="00AD2310" w:rsidP="00526DF6">
            <w:pPr>
              <w:snapToGrid w:val="0"/>
              <w:rPr>
                <w:sz w:val="24"/>
              </w:rPr>
            </w:pPr>
            <w:r w:rsidRPr="00531B93">
              <w:rPr>
                <w:rFonts w:hint="eastAsia"/>
                <w:sz w:val="24"/>
              </w:rPr>
              <w:t>资质材料包括：“投标人资质及相关要求”中要求的材料</w:t>
            </w:r>
          </w:p>
        </w:tc>
      </w:tr>
      <w:tr w:rsidR="00AD2310" w:rsidRPr="00531B93" w:rsidTr="00526DF6">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widowControl/>
              <w:jc w:val="left"/>
              <w:rPr>
                <w:sz w:val="24"/>
              </w:rPr>
            </w:pPr>
            <w:r w:rsidRPr="00531B93">
              <w:rPr>
                <w:rFonts w:hint="eastAsia"/>
                <w:sz w:val="24"/>
              </w:rPr>
              <w:t xml:space="preserve">  3</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发标及踏勘现场</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rPr>
                <w:sz w:val="24"/>
                <w:shd w:val="pct10" w:color="auto" w:fill="FFFFFF"/>
              </w:rPr>
            </w:pPr>
            <w:r w:rsidRPr="00531B93">
              <w:rPr>
                <w:rFonts w:hint="eastAsia"/>
                <w:sz w:val="24"/>
              </w:rPr>
              <w:t>时间：资质审核后统一指定时间勘察现场，</w:t>
            </w:r>
          </w:p>
          <w:p w:rsidR="00AD2310" w:rsidRPr="00531B93" w:rsidRDefault="00AD2310" w:rsidP="00526DF6">
            <w:pPr>
              <w:adjustRightInd w:val="0"/>
              <w:snapToGrid w:val="0"/>
              <w:rPr>
                <w:sz w:val="24"/>
              </w:rPr>
            </w:pPr>
            <w:r w:rsidRPr="00531B93">
              <w:rPr>
                <w:rFonts w:hint="eastAsia"/>
                <w:sz w:val="24"/>
              </w:rPr>
              <w:t>地点：上海市静安区威海路</w:t>
            </w:r>
            <w:r w:rsidRPr="00531B93">
              <w:rPr>
                <w:rFonts w:hint="eastAsia"/>
                <w:sz w:val="24"/>
              </w:rPr>
              <w:t>298</w:t>
            </w:r>
            <w:r w:rsidRPr="00531B93">
              <w:rPr>
                <w:rFonts w:hint="eastAsia"/>
                <w:sz w:val="24"/>
              </w:rPr>
              <w:t>号</w:t>
            </w:r>
            <w:r>
              <w:rPr>
                <w:rFonts w:hint="eastAsia"/>
                <w:sz w:val="24"/>
              </w:rPr>
              <w:t>，</w:t>
            </w:r>
            <w:r w:rsidRPr="00531B93">
              <w:rPr>
                <w:rFonts w:hint="eastAsia"/>
                <w:sz w:val="24"/>
              </w:rPr>
              <w:t>上海市静安区</w:t>
            </w:r>
            <w:r w:rsidR="00711774">
              <w:rPr>
                <w:rFonts w:hint="eastAsia"/>
                <w:sz w:val="24"/>
              </w:rPr>
              <w:t>南京西路</w:t>
            </w:r>
            <w:r w:rsidR="00711774">
              <w:rPr>
                <w:rFonts w:hint="eastAsia"/>
                <w:sz w:val="24"/>
              </w:rPr>
              <w:t>651</w:t>
            </w:r>
            <w:r w:rsidR="00711774">
              <w:rPr>
                <w:rFonts w:hint="eastAsia"/>
                <w:sz w:val="24"/>
              </w:rPr>
              <w:t>号，上海市静安区</w:t>
            </w:r>
            <w:r>
              <w:rPr>
                <w:rFonts w:hint="eastAsia"/>
                <w:sz w:val="24"/>
              </w:rPr>
              <w:t>老沪太路</w:t>
            </w:r>
            <w:r>
              <w:rPr>
                <w:rFonts w:hint="eastAsia"/>
                <w:sz w:val="24"/>
              </w:rPr>
              <w:t>203</w:t>
            </w:r>
            <w:r w:rsidRPr="00531B93">
              <w:rPr>
                <w:rFonts w:hint="eastAsia"/>
                <w:sz w:val="24"/>
              </w:rPr>
              <w:t>号</w:t>
            </w:r>
            <w:r>
              <w:rPr>
                <w:rFonts w:hint="eastAsia"/>
                <w:sz w:val="24"/>
              </w:rPr>
              <w:t>，</w:t>
            </w:r>
            <w:r w:rsidRPr="00531B93">
              <w:rPr>
                <w:rFonts w:hint="eastAsia"/>
                <w:sz w:val="24"/>
              </w:rPr>
              <w:t>上海市浦东新区东方路</w:t>
            </w:r>
            <w:r w:rsidRPr="00531B93">
              <w:rPr>
                <w:rFonts w:hint="eastAsia"/>
                <w:sz w:val="24"/>
              </w:rPr>
              <w:t>2000</w:t>
            </w:r>
            <w:r w:rsidRPr="00531B93">
              <w:rPr>
                <w:rFonts w:hint="eastAsia"/>
                <w:sz w:val="24"/>
              </w:rPr>
              <w:t>号</w:t>
            </w:r>
            <w:r>
              <w:rPr>
                <w:rFonts w:hint="eastAsia"/>
                <w:sz w:val="24"/>
              </w:rPr>
              <w:t>，上海市长宁区虹桥路</w:t>
            </w:r>
            <w:r>
              <w:rPr>
                <w:rFonts w:hint="eastAsia"/>
                <w:sz w:val="24"/>
              </w:rPr>
              <w:t>1376</w:t>
            </w:r>
            <w:r>
              <w:rPr>
                <w:rFonts w:hint="eastAsia"/>
                <w:sz w:val="24"/>
              </w:rPr>
              <w:t>号</w:t>
            </w:r>
            <w:r w:rsidRPr="00531B93">
              <w:rPr>
                <w:sz w:val="24"/>
              </w:rPr>
              <w:t xml:space="preserve"> </w:t>
            </w:r>
          </w:p>
        </w:tc>
      </w:tr>
      <w:tr w:rsidR="00AD2310" w:rsidRPr="00531B93" w:rsidTr="00526DF6">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rFonts w:hint="eastAsia"/>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书面提</w:t>
            </w:r>
            <w:proofErr w:type="gramStart"/>
            <w:r w:rsidRPr="00531B93">
              <w:rPr>
                <w:rFonts w:hint="eastAsia"/>
                <w:sz w:val="24"/>
              </w:rPr>
              <w:t>疑</w:t>
            </w:r>
            <w:proofErr w:type="gramEnd"/>
            <w:r w:rsidRPr="00531B93">
              <w:rPr>
                <w:sz w:val="24"/>
              </w:rPr>
              <w:t>(</w:t>
            </w:r>
            <w:r w:rsidRPr="00531B93">
              <w:rPr>
                <w:rFonts w:hint="eastAsia"/>
                <w:sz w:val="24"/>
              </w:rPr>
              <w:t>打印并盖章</w:t>
            </w:r>
            <w:r w:rsidRPr="00531B93">
              <w:rPr>
                <w:sz w:val="24"/>
              </w:rPr>
              <w:t xml:space="preserve">) </w:t>
            </w:r>
            <w:r w:rsidRPr="00531B93">
              <w:rPr>
                <w:rFonts w:hint="eastAsia"/>
                <w:sz w:val="24"/>
              </w:rPr>
              <w:t>传真</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rPr>
                <w:sz w:val="24"/>
              </w:rPr>
            </w:pPr>
            <w:r w:rsidRPr="00531B93">
              <w:rPr>
                <w:rFonts w:hint="eastAsia"/>
                <w:sz w:val="24"/>
              </w:rPr>
              <w:t>截止时间：</w:t>
            </w:r>
            <w:r w:rsidR="00924E8B" w:rsidRPr="00531B93">
              <w:rPr>
                <w:rFonts w:hint="eastAsia"/>
                <w:sz w:val="24"/>
              </w:rPr>
              <w:t>踏勘现场</w:t>
            </w:r>
            <w:r w:rsidR="00924E8B">
              <w:rPr>
                <w:rFonts w:hint="eastAsia"/>
                <w:sz w:val="24"/>
              </w:rPr>
              <w:t>时公布</w:t>
            </w:r>
          </w:p>
          <w:p w:rsidR="00AD2310" w:rsidRPr="00531B93" w:rsidRDefault="00AD2310" w:rsidP="00526DF6">
            <w:pPr>
              <w:snapToGrid w:val="0"/>
              <w:rPr>
                <w:sz w:val="24"/>
              </w:rPr>
            </w:pPr>
            <w:r w:rsidRPr="00531B93">
              <w:rPr>
                <w:rFonts w:hint="eastAsia"/>
                <w:sz w:val="24"/>
              </w:rPr>
              <w:t>传真：</w:t>
            </w:r>
            <w:r w:rsidRPr="00531B93">
              <w:rPr>
                <w:sz w:val="24"/>
              </w:rPr>
              <w:t xml:space="preserve">62554297  </w:t>
            </w:r>
            <w:r w:rsidRPr="00531B93">
              <w:rPr>
                <w:rFonts w:hint="eastAsia"/>
                <w:sz w:val="24"/>
              </w:rPr>
              <w:t>电话：</w:t>
            </w:r>
            <w:r w:rsidRPr="00531B93">
              <w:rPr>
                <w:sz w:val="24"/>
              </w:rPr>
              <w:t>135</w:t>
            </w:r>
            <w:r w:rsidRPr="00531B93">
              <w:rPr>
                <w:rFonts w:hint="eastAsia"/>
                <w:sz w:val="24"/>
              </w:rPr>
              <w:t>01625406</w:t>
            </w:r>
            <w:r w:rsidRPr="00531B93">
              <w:rPr>
                <w:sz w:val="24"/>
              </w:rPr>
              <w:t xml:space="preserve">  2200035</w:t>
            </w:r>
            <w:r w:rsidRPr="00531B93">
              <w:rPr>
                <w:rFonts w:hint="eastAsia"/>
                <w:sz w:val="24"/>
              </w:rPr>
              <w:t>2</w:t>
            </w:r>
          </w:p>
          <w:p w:rsidR="00AD2310" w:rsidRPr="00531B93" w:rsidRDefault="00AD2310" w:rsidP="00526DF6">
            <w:pPr>
              <w:adjustRightInd w:val="0"/>
              <w:snapToGrid w:val="0"/>
              <w:rPr>
                <w:sz w:val="24"/>
              </w:rPr>
            </w:pPr>
            <w:r w:rsidRPr="00531B93">
              <w:rPr>
                <w:rFonts w:hint="eastAsia"/>
                <w:sz w:val="24"/>
              </w:rPr>
              <w:t>邮箱：</w:t>
            </w:r>
            <w:r w:rsidRPr="00531B93">
              <w:rPr>
                <w:rFonts w:hint="eastAsia"/>
                <w:sz w:val="24"/>
              </w:rPr>
              <w:t>zhanghua666</w:t>
            </w:r>
            <w:r w:rsidRPr="00531B93">
              <w:rPr>
                <w:sz w:val="24"/>
              </w:rPr>
              <w:t>@smg.cn</w:t>
            </w:r>
          </w:p>
        </w:tc>
      </w:tr>
      <w:tr w:rsidR="00AD2310" w:rsidRPr="00531B93" w:rsidTr="00526DF6">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snapToGrid w:val="0"/>
              <w:rPr>
                <w:sz w:val="24"/>
              </w:rPr>
            </w:pPr>
            <w:proofErr w:type="gramStart"/>
            <w:r w:rsidRPr="00531B93">
              <w:rPr>
                <w:rFonts w:hint="eastAsia"/>
                <w:sz w:val="24"/>
              </w:rPr>
              <w:t>送标时间</w:t>
            </w:r>
            <w:proofErr w:type="gramEnd"/>
            <w:r w:rsidRPr="00531B93">
              <w:rPr>
                <w:rFonts w:hint="eastAsia"/>
                <w:sz w:val="24"/>
              </w:rPr>
              <w:t>、地点</w:t>
            </w:r>
          </w:p>
          <w:p w:rsidR="00AD2310" w:rsidRPr="00531B93" w:rsidRDefault="00AD2310" w:rsidP="00526DF6">
            <w:pPr>
              <w:snapToGrid w:val="0"/>
              <w:rPr>
                <w:sz w:val="24"/>
              </w:rPr>
            </w:pPr>
          </w:p>
          <w:p w:rsidR="00AD2310" w:rsidRPr="00531B93" w:rsidRDefault="00AD2310" w:rsidP="00526DF6">
            <w:pPr>
              <w:adjustRightInd w:val="0"/>
              <w:snapToGrid w:val="0"/>
              <w:rPr>
                <w:sz w:val="24"/>
              </w:rPr>
            </w:pPr>
            <w:r w:rsidRPr="00531B93">
              <w:rPr>
                <w:rFonts w:hint="eastAsia"/>
                <w:sz w:val="24"/>
              </w:rPr>
              <w:t>联系人、电话</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spacing w:line="380" w:lineRule="exact"/>
              <w:rPr>
                <w:sz w:val="24"/>
              </w:rPr>
            </w:pPr>
            <w:proofErr w:type="gramStart"/>
            <w:r w:rsidRPr="00531B93">
              <w:rPr>
                <w:rFonts w:hint="eastAsia"/>
                <w:sz w:val="24"/>
              </w:rPr>
              <w:t>送标截止</w:t>
            </w:r>
            <w:proofErr w:type="gramEnd"/>
            <w:r w:rsidRPr="00531B93">
              <w:rPr>
                <w:rFonts w:hint="eastAsia"/>
                <w:sz w:val="24"/>
              </w:rPr>
              <w:t>时间：</w:t>
            </w:r>
            <w:r w:rsidR="00924E8B" w:rsidRPr="00531B93">
              <w:rPr>
                <w:rFonts w:hint="eastAsia"/>
                <w:sz w:val="24"/>
              </w:rPr>
              <w:t>踏勘现场</w:t>
            </w:r>
            <w:r w:rsidR="00924E8B">
              <w:rPr>
                <w:rFonts w:hint="eastAsia"/>
                <w:sz w:val="24"/>
              </w:rPr>
              <w:t>时公布</w:t>
            </w:r>
          </w:p>
          <w:p w:rsidR="00AD2310" w:rsidRPr="00531B93" w:rsidRDefault="00AD2310" w:rsidP="00526DF6">
            <w:pPr>
              <w:snapToGrid w:val="0"/>
              <w:spacing w:line="380" w:lineRule="exact"/>
              <w:rPr>
                <w:sz w:val="24"/>
              </w:rPr>
            </w:pPr>
            <w:r w:rsidRPr="00531B93">
              <w:rPr>
                <w:rFonts w:hint="eastAsia"/>
                <w:sz w:val="24"/>
              </w:rPr>
              <w:t>地点：静安区威海路</w:t>
            </w:r>
            <w:r w:rsidRPr="00531B93">
              <w:rPr>
                <w:sz w:val="24"/>
              </w:rPr>
              <w:t>298</w:t>
            </w:r>
            <w:r w:rsidRPr="00531B93">
              <w:rPr>
                <w:rFonts w:hint="eastAsia"/>
                <w:sz w:val="24"/>
              </w:rPr>
              <w:t>号上</w:t>
            </w:r>
            <w:proofErr w:type="gramStart"/>
            <w:r w:rsidRPr="00531B93">
              <w:rPr>
                <w:rFonts w:hint="eastAsia"/>
                <w:sz w:val="24"/>
              </w:rPr>
              <w:t>视大厦</w:t>
            </w:r>
            <w:r w:rsidRPr="00531B93">
              <w:rPr>
                <w:sz w:val="24"/>
              </w:rPr>
              <w:t>17</w:t>
            </w:r>
            <w:r w:rsidRPr="00531B93">
              <w:rPr>
                <w:rFonts w:hint="eastAsia"/>
                <w:sz w:val="24"/>
              </w:rPr>
              <w:t>楼战略</w:t>
            </w:r>
            <w:proofErr w:type="gramEnd"/>
            <w:r w:rsidRPr="00531B93">
              <w:rPr>
                <w:rFonts w:hint="eastAsia"/>
                <w:sz w:val="24"/>
              </w:rPr>
              <w:t>发展和经济管理部</w:t>
            </w:r>
          </w:p>
          <w:p w:rsidR="00AD2310" w:rsidRPr="00531B93" w:rsidRDefault="00AD2310" w:rsidP="00526DF6">
            <w:pPr>
              <w:snapToGrid w:val="0"/>
              <w:spacing w:line="380" w:lineRule="exact"/>
              <w:rPr>
                <w:sz w:val="24"/>
              </w:rPr>
            </w:pPr>
            <w:r w:rsidRPr="00531B93">
              <w:rPr>
                <w:rFonts w:hint="eastAsia"/>
                <w:sz w:val="24"/>
              </w:rPr>
              <w:t>联系人：张老师</w:t>
            </w:r>
            <w:r w:rsidRPr="00531B93">
              <w:rPr>
                <w:sz w:val="24"/>
              </w:rPr>
              <w:t xml:space="preserve"> </w:t>
            </w:r>
          </w:p>
          <w:p w:rsidR="00AD2310" w:rsidRPr="00531B93" w:rsidRDefault="00AD2310" w:rsidP="00526DF6">
            <w:pPr>
              <w:adjustRightInd w:val="0"/>
              <w:snapToGrid w:val="0"/>
              <w:spacing w:line="380" w:lineRule="exact"/>
              <w:rPr>
                <w:sz w:val="24"/>
              </w:rPr>
            </w:pPr>
            <w:r w:rsidRPr="00531B93">
              <w:rPr>
                <w:rFonts w:hint="eastAsia"/>
                <w:sz w:val="24"/>
              </w:rPr>
              <w:t>联系电话：</w:t>
            </w:r>
            <w:r w:rsidRPr="00531B93">
              <w:rPr>
                <w:sz w:val="24"/>
              </w:rPr>
              <w:t>135</w:t>
            </w:r>
            <w:r w:rsidRPr="00531B93">
              <w:rPr>
                <w:rFonts w:hint="eastAsia"/>
                <w:sz w:val="24"/>
              </w:rPr>
              <w:t>01625406</w:t>
            </w:r>
            <w:r w:rsidRPr="00531B93">
              <w:rPr>
                <w:sz w:val="24"/>
              </w:rPr>
              <w:t xml:space="preserve">  2200035</w:t>
            </w:r>
            <w:r w:rsidRPr="00531B93">
              <w:rPr>
                <w:rFonts w:hint="eastAsia"/>
                <w:sz w:val="24"/>
              </w:rPr>
              <w:t>2</w:t>
            </w:r>
          </w:p>
        </w:tc>
      </w:tr>
      <w:tr w:rsidR="00AD2310" w:rsidRPr="00531B93" w:rsidTr="00526DF6">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sz w:val="24"/>
              </w:rPr>
              <w:lastRenderedPageBreak/>
              <w:t>5</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招标控制价</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adjustRightInd w:val="0"/>
              <w:snapToGrid w:val="0"/>
              <w:spacing w:line="380" w:lineRule="exact"/>
              <w:rPr>
                <w:sz w:val="24"/>
              </w:rPr>
            </w:pPr>
            <w:r w:rsidRPr="00531B93">
              <w:rPr>
                <w:sz w:val="24"/>
                <w:u w:val="single"/>
              </w:rPr>
              <w:t xml:space="preserve"> </w:t>
            </w:r>
            <w:r w:rsidRPr="00DB412E">
              <w:rPr>
                <w:rFonts w:hint="eastAsia"/>
                <w:b/>
                <w:sz w:val="24"/>
                <w:highlight w:val="yellow"/>
                <w:u w:val="single"/>
              </w:rPr>
              <w:t>80</w:t>
            </w:r>
            <w:r w:rsidRPr="00531B93">
              <w:rPr>
                <w:rFonts w:hint="eastAsia"/>
                <w:sz w:val="24"/>
              </w:rPr>
              <w:t>万元，含所有项目包括在本招标范围内。</w:t>
            </w:r>
          </w:p>
        </w:tc>
      </w:tr>
      <w:tr w:rsidR="00AD2310" w:rsidRPr="00531B93" w:rsidTr="00526DF6">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rFonts w:hint="eastAsia"/>
                <w:sz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评标办法</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5033FA" w:rsidP="00526DF6">
            <w:pPr>
              <w:adjustRightInd w:val="0"/>
              <w:snapToGrid w:val="0"/>
              <w:spacing w:line="380" w:lineRule="exact"/>
              <w:rPr>
                <w:sz w:val="24"/>
              </w:rPr>
            </w:pPr>
            <w:r>
              <w:rPr>
                <w:rFonts w:hint="eastAsia"/>
                <w:sz w:val="24"/>
              </w:rPr>
              <w:t>竞争性</w:t>
            </w:r>
            <w:r w:rsidR="00AD2310">
              <w:rPr>
                <w:rFonts w:hint="eastAsia"/>
                <w:sz w:val="24"/>
              </w:rPr>
              <w:t>谈判</w:t>
            </w:r>
            <w:r w:rsidR="00526DF6">
              <w:rPr>
                <w:rFonts w:hint="eastAsia"/>
                <w:sz w:val="24"/>
              </w:rPr>
              <w:t>（综合评分法）</w:t>
            </w:r>
          </w:p>
        </w:tc>
      </w:tr>
      <w:tr w:rsidR="00AD2310" w:rsidRPr="00531B93" w:rsidTr="00526DF6">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rFonts w:hint="eastAsia"/>
                <w:sz w:val="24"/>
              </w:rPr>
              <w:t>7</w:t>
            </w:r>
          </w:p>
        </w:tc>
        <w:tc>
          <w:tcPr>
            <w:tcW w:w="2268" w:type="dxa"/>
            <w:tcBorders>
              <w:top w:val="single" w:sz="6" w:space="0" w:color="auto"/>
              <w:left w:val="single" w:sz="6" w:space="0" w:color="auto"/>
              <w:bottom w:val="single" w:sz="4" w:space="0" w:color="auto"/>
              <w:right w:val="single" w:sz="6" w:space="0" w:color="auto"/>
            </w:tcBorders>
            <w:vAlign w:val="center"/>
          </w:tcPr>
          <w:p w:rsidR="00AD2310" w:rsidRPr="00531B93" w:rsidRDefault="00AD2310" w:rsidP="00526DF6">
            <w:pPr>
              <w:adjustRightInd w:val="0"/>
              <w:spacing w:line="440" w:lineRule="exact"/>
              <w:jc w:val="left"/>
              <w:rPr>
                <w:rFonts w:ascii="宋体" w:hAnsi="宋体"/>
                <w:sz w:val="24"/>
              </w:rPr>
            </w:pPr>
            <w:r w:rsidRPr="00531B93">
              <w:rPr>
                <w:rFonts w:ascii="宋体" w:hAnsi="宋体" w:hint="eastAsia"/>
                <w:sz w:val="24"/>
              </w:rPr>
              <w:t>招标文件编制工本费</w:t>
            </w:r>
          </w:p>
        </w:tc>
        <w:tc>
          <w:tcPr>
            <w:tcW w:w="6520" w:type="dxa"/>
            <w:tcBorders>
              <w:top w:val="single" w:sz="6" w:space="0" w:color="auto"/>
              <w:left w:val="single" w:sz="6" w:space="0" w:color="auto"/>
              <w:bottom w:val="single" w:sz="4" w:space="0" w:color="auto"/>
              <w:right w:val="single" w:sz="12" w:space="0" w:color="auto"/>
            </w:tcBorders>
            <w:vAlign w:val="center"/>
          </w:tcPr>
          <w:p w:rsidR="00AD2310" w:rsidRPr="00531B93" w:rsidRDefault="00AD2310" w:rsidP="00526DF6">
            <w:pPr>
              <w:adjustRightInd w:val="0"/>
              <w:spacing w:line="440" w:lineRule="exact"/>
              <w:ind w:firstLineChars="249" w:firstLine="600"/>
              <w:jc w:val="left"/>
              <w:rPr>
                <w:rFonts w:ascii="宋体" w:hAnsi="宋体"/>
                <w:sz w:val="24"/>
              </w:rPr>
            </w:pPr>
            <w:r>
              <w:rPr>
                <w:rFonts w:ascii="宋体" w:hAnsi="宋体" w:hint="eastAsia"/>
                <w:b/>
                <w:sz w:val="24"/>
              </w:rPr>
              <w:t>0</w:t>
            </w:r>
            <w:r w:rsidRPr="00531B93">
              <w:rPr>
                <w:rFonts w:ascii="宋体" w:hAnsi="宋体" w:hint="eastAsia"/>
                <w:b/>
                <w:sz w:val="24"/>
              </w:rPr>
              <w:t>元</w:t>
            </w:r>
            <w:r w:rsidRPr="00531B93">
              <w:rPr>
                <w:rFonts w:ascii="宋体" w:hAnsi="宋体" w:hint="eastAsia"/>
                <w:sz w:val="24"/>
              </w:rPr>
              <w:t>（请于领取招标文件时支付）</w:t>
            </w:r>
          </w:p>
        </w:tc>
      </w:tr>
      <w:tr w:rsidR="00AD2310" w:rsidRPr="00531B93" w:rsidTr="00526DF6">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AD2310" w:rsidRPr="00531B93" w:rsidRDefault="00AD2310" w:rsidP="00526DF6">
            <w:pPr>
              <w:adjustRightInd w:val="0"/>
              <w:snapToGrid w:val="0"/>
              <w:spacing w:line="312" w:lineRule="atLeast"/>
              <w:jc w:val="center"/>
              <w:rPr>
                <w:sz w:val="24"/>
              </w:rPr>
            </w:pPr>
            <w:r>
              <w:rPr>
                <w:rFonts w:hint="eastAsia"/>
                <w:sz w:val="24"/>
              </w:rPr>
              <w:t>8</w:t>
            </w:r>
          </w:p>
        </w:tc>
        <w:tc>
          <w:tcPr>
            <w:tcW w:w="2268" w:type="dxa"/>
            <w:tcBorders>
              <w:top w:val="single" w:sz="4" w:space="0" w:color="auto"/>
              <w:left w:val="single" w:sz="6" w:space="0" w:color="auto"/>
              <w:bottom w:val="single" w:sz="12"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投标文件份数</w:t>
            </w:r>
          </w:p>
        </w:tc>
        <w:tc>
          <w:tcPr>
            <w:tcW w:w="6520" w:type="dxa"/>
            <w:tcBorders>
              <w:top w:val="single" w:sz="4" w:space="0" w:color="auto"/>
              <w:left w:val="single" w:sz="6" w:space="0" w:color="auto"/>
              <w:bottom w:val="single" w:sz="12" w:space="0" w:color="auto"/>
              <w:right w:val="single" w:sz="12" w:space="0" w:color="auto"/>
            </w:tcBorders>
            <w:vAlign w:val="center"/>
          </w:tcPr>
          <w:p w:rsidR="00AD2310" w:rsidRPr="00531B93" w:rsidRDefault="00AD2310" w:rsidP="00526DF6">
            <w:pPr>
              <w:pStyle w:val="ad"/>
              <w:snapToGrid w:val="0"/>
              <w:ind w:leftChars="47" w:left="99"/>
            </w:pPr>
            <w:r w:rsidRPr="00531B93">
              <w:rPr>
                <w:rFonts w:hint="eastAsia"/>
              </w:rPr>
              <w:t>一式三份（密封后盖章）</w:t>
            </w:r>
          </w:p>
        </w:tc>
      </w:tr>
    </w:tbl>
    <w:p w:rsidR="00AD2310" w:rsidRPr="006A4B9A" w:rsidRDefault="00AD2310" w:rsidP="00AD2310">
      <w:pPr>
        <w:snapToGrid w:val="0"/>
        <w:spacing w:line="360" w:lineRule="auto"/>
        <w:ind w:firstLineChars="200" w:firstLine="480"/>
        <w:rPr>
          <w:rFonts w:ascii="宋体" w:hAnsi="宋体" w:cs="宋体"/>
          <w:kern w:val="0"/>
          <w:sz w:val="24"/>
        </w:rPr>
      </w:pPr>
    </w:p>
    <w:p w:rsidR="00AD2310" w:rsidRDefault="00AD2310">
      <w:pPr>
        <w:jc w:val="center"/>
        <w:rPr>
          <w:rFonts w:ascii="宋体" w:hAnsi="宋体" w:cs="宋体"/>
          <w:b/>
          <w:sz w:val="32"/>
          <w:szCs w:val="32"/>
        </w:rPr>
      </w:pPr>
    </w:p>
    <w:p w:rsidR="00AD2310" w:rsidRDefault="00AD2310">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Pr="003364E3" w:rsidRDefault="003364E3">
      <w:pPr>
        <w:jc w:val="center"/>
        <w:rPr>
          <w:rFonts w:ascii="宋体" w:hAnsi="宋体" w:cs="宋体"/>
          <w:b/>
          <w:sz w:val="32"/>
          <w:szCs w:val="32"/>
        </w:rPr>
      </w:pPr>
    </w:p>
    <w:p w:rsidR="00AD2310" w:rsidRPr="00AD2310" w:rsidRDefault="00AD2310">
      <w:pPr>
        <w:jc w:val="center"/>
        <w:rPr>
          <w:rFonts w:ascii="宋体" w:hAnsi="宋体" w:cs="宋体"/>
          <w:b/>
          <w:sz w:val="32"/>
          <w:szCs w:val="32"/>
        </w:rPr>
      </w:pPr>
    </w:p>
    <w:p w:rsidR="00BF4C3B" w:rsidRDefault="00BF4C3B">
      <w:pPr>
        <w:jc w:val="center"/>
        <w:rPr>
          <w:rFonts w:ascii="宋体" w:hAnsi="宋体" w:cs="宋体"/>
          <w:b/>
          <w:sz w:val="32"/>
          <w:szCs w:val="32"/>
        </w:rPr>
      </w:pPr>
      <w:r>
        <w:rPr>
          <w:rFonts w:ascii="宋体" w:hAnsi="宋体" w:cs="宋体" w:hint="eastAsia"/>
          <w:b/>
          <w:sz w:val="32"/>
          <w:szCs w:val="32"/>
        </w:rPr>
        <w:lastRenderedPageBreak/>
        <w:t>第一章 投标邀请函</w:t>
      </w:r>
    </w:p>
    <w:p w:rsidR="00BF4C3B" w:rsidRDefault="00BF4C3B">
      <w:pPr>
        <w:spacing w:line="360" w:lineRule="auto"/>
        <w:jc w:val="center"/>
        <w:rPr>
          <w:rFonts w:ascii="宋体" w:hAnsi="宋体" w:cs="宋体"/>
        </w:rPr>
      </w:pPr>
    </w:p>
    <w:p w:rsidR="00BF4C3B" w:rsidRDefault="00BF4C3B">
      <w:pPr>
        <w:pStyle w:val="ae"/>
        <w:widowControl/>
        <w:spacing w:line="360" w:lineRule="auto"/>
        <w:ind w:firstLineChars="200" w:firstLine="480"/>
        <w:rPr>
          <w:rFonts w:ascii="宋体" w:hAnsi="宋体" w:cs="宋体"/>
        </w:rPr>
      </w:pPr>
      <w:r>
        <w:rPr>
          <w:rFonts w:ascii="宋体" w:hAnsi="宋体" w:cs="宋体" w:hint="eastAsia"/>
        </w:rPr>
        <w:t>根据上海广播电视台、上海文化广播影视集团有限公司（以下简称SMG）关于技术设备、基建工程和服务采购的有关规定，SMG计划对</w:t>
      </w:r>
      <w:r w:rsidR="00526DF6">
        <w:rPr>
          <w:rFonts w:ascii="宋体" w:hAnsi="宋体" w:cs="宋体" w:hint="eastAsia"/>
          <w:spacing w:val="-6"/>
        </w:rPr>
        <w:t>青海路大院、东视大厦、广播大厦、广</w:t>
      </w:r>
      <w:proofErr w:type="gramStart"/>
      <w:r w:rsidR="00526DF6">
        <w:rPr>
          <w:rFonts w:ascii="宋体" w:hAnsi="宋体" w:cs="宋体" w:hint="eastAsia"/>
          <w:spacing w:val="-6"/>
        </w:rPr>
        <w:t>视大厦</w:t>
      </w:r>
      <w:proofErr w:type="gramEnd"/>
      <w:r w:rsidR="00526DF6">
        <w:rPr>
          <w:rFonts w:ascii="宋体" w:hAnsi="宋体" w:cs="宋体" w:hint="eastAsia"/>
          <w:spacing w:val="-6"/>
        </w:rPr>
        <w:t>中央空调风管</w:t>
      </w:r>
      <w:r>
        <w:rPr>
          <w:rFonts w:ascii="宋体" w:hAnsi="宋体" w:cs="宋体" w:hint="eastAsia"/>
        </w:rPr>
        <w:t>系统进行清洗、消毒。现对该</w:t>
      </w:r>
      <w:r w:rsidR="00711774">
        <w:rPr>
          <w:rFonts w:ascii="宋体" w:hAnsi="宋体" w:cs="宋体" w:hint="eastAsia"/>
        </w:rPr>
        <w:t>服务</w:t>
      </w:r>
      <w:r>
        <w:rPr>
          <w:rFonts w:ascii="宋体" w:hAnsi="宋体" w:cs="宋体" w:hint="eastAsia"/>
        </w:rPr>
        <w:t>项目进行招标公示，</w:t>
      </w:r>
      <w:proofErr w:type="gramStart"/>
      <w:r>
        <w:rPr>
          <w:rFonts w:ascii="宋体" w:hAnsi="宋体" w:cs="宋体" w:hint="eastAsia"/>
        </w:rPr>
        <w:t>现邀请</w:t>
      </w:r>
      <w:proofErr w:type="gramEnd"/>
      <w:r>
        <w:rPr>
          <w:rFonts w:ascii="宋体" w:hAnsi="宋体" w:cs="宋体" w:hint="eastAsia"/>
        </w:rPr>
        <w:t>合格供应商参加报价和磋商，择优选定有专业资质的</w:t>
      </w:r>
      <w:r w:rsidR="00711774">
        <w:rPr>
          <w:rFonts w:ascii="宋体" w:hAnsi="宋体" w:cs="宋体" w:hint="eastAsia"/>
        </w:rPr>
        <w:t>服务</w:t>
      </w:r>
      <w:r>
        <w:rPr>
          <w:rFonts w:ascii="宋体" w:hAnsi="宋体" w:cs="宋体" w:hint="eastAsia"/>
        </w:rPr>
        <w:t>单位。</w:t>
      </w:r>
    </w:p>
    <w:p w:rsidR="00BF4C3B" w:rsidRDefault="00BF4C3B">
      <w:pPr>
        <w:spacing w:line="360" w:lineRule="auto"/>
        <w:rPr>
          <w:rFonts w:ascii="宋体" w:hAnsi="宋体" w:cs="宋体"/>
          <w:b/>
          <w:sz w:val="24"/>
        </w:rPr>
      </w:pPr>
      <w:proofErr w:type="gramStart"/>
      <w:r>
        <w:rPr>
          <w:rFonts w:ascii="宋体" w:hAnsi="宋体" w:cs="宋体" w:hint="eastAsia"/>
          <w:b/>
          <w:sz w:val="24"/>
        </w:rPr>
        <w:t>一</w:t>
      </w:r>
      <w:proofErr w:type="gramEnd"/>
      <w:r>
        <w:rPr>
          <w:rFonts w:ascii="宋体" w:hAnsi="宋体" w:cs="宋体" w:hint="eastAsia"/>
          <w:b/>
          <w:sz w:val="24"/>
        </w:rPr>
        <w:t>．招标内容</w:t>
      </w:r>
    </w:p>
    <w:p w:rsidR="00BF4C3B" w:rsidRDefault="00BF4C3B">
      <w:pPr>
        <w:tabs>
          <w:tab w:val="left" w:pos="900"/>
        </w:tabs>
        <w:spacing w:line="360" w:lineRule="auto"/>
        <w:ind w:firstLineChars="200" w:firstLine="480"/>
        <w:rPr>
          <w:rFonts w:ascii="宋体" w:hAnsi="宋体" w:cs="宋体"/>
          <w:sz w:val="24"/>
        </w:rPr>
      </w:pPr>
      <w:r>
        <w:rPr>
          <w:rFonts w:ascii="宋体" w:hAnsi="宋体" w:cs="宋体" w:hint="eastAsia"/>
          <w:sz w:val="24"/>
          <w:szCs w:val="24"/>
        </w:rPr>
        <w:t>项目名称：</w:t>
      </w:r>
      <w:r w:rsidR="00526DF6" w:rsidRPr="003364E3">
        <w:rPr>
          <w:rFonts w:ascii="宋体" w:hAnsi="宋体" w:cs="宋体" w:hint="eastAsia"/>
          <w:spacing w:val="-6"/>
          <w:sz w:val="24"/>
          <w:szCs w:val="24"/>
        </w:rPr>
        <w:t>青海路大院、东视大厦、广播大厦、广</w:t>
      </w:r>
      <w:proofErr w:type="gramStart"/>
      <w:r w:rsidR="00526DF6" w:rsidRPr="003364E3">
        <w:rPr>
          <w:rFonts w:ascii="宋体" w:hAnsi="宋体" w:cs="宋体" w:hint="eastAsia"/>
          <w:spacing w:val="-6"/>
          <w:sz w:val="24"/>
          <w:szCs w:val="24"/>
        </w:rPr>
        <w:t>视大厦</w:t>
      </w:r>
      <w:proofErr w:type="gramEnd"/>
      <w:r w:rsidR="00526DF6" w:rsidRPr="003364E3">
        <w:rPr>
          <w:rFonts w:ascii="宋体" w:hAnsi="宋体" w:cs="宋体" w:hint="eastAsia"/>
          <w:spacing w:val="-6"/>
          <w:sz w:val="24"/>
          <w:szCs w:val="24"/>
        </w:rPr>
        <w:t>中央空调风管清洗消毒服务</w:t>
      </w:r>
      <w:r w:rsidR="003364E3" w:rsidRPr="003364E3">
        <w:rPr>
          <w:rFonts w:ascii="宋体" w:hAnsi="宋体" w:cs="宋体" w:hint="eastAsia"/>
          <w:spacing w:val="-6"/>
          <w:sz w:val="24"/>
          <w:szCs w:val="24"/>
        </w:rPr>
        <w:t>（含更换东</w:t>
      </w:r>
      <w:proofErr w:type="gramStart"/>
      <w:r w:rsidR="003364E3" w:rsidRPr="003364E3">
        <w:rPr>
          <w:rFonts w:ascii="宋体" w:hAnsi="宋体" w:cs="宋体" w:hint="eastAsia"/>
          <w:spacing w:val="-6"/>
          <w:sz w:val="24"/>
          <w:szCs w:val="24"/>
        </w:rPr>
        <w:t>视大厦</w:t>
      </w:r>
      <w:proofErr w:type="gramEnd"/>
      <w:r w:rsidR="003364E3" w:rsidRPr="003364E3">
        <w:rPr>
          <w:rFonts w:ascii="宋体" w:hAnsi="宋体" w:cs="宋体" w:hint="eastAsia"/>
          <w:spacing w:val="-6"/>
          <w:sz w:val="24"/>
          <w:szCs w:val="24"/>
        </w:rPr>
        <w:t>过滤网），</w:t>
      </w:r>
      <w:r>
        <w:rPr>
          <w:rFonts w:ascii="宋体" w:hAnsi="宋体" w:cs="宋体" w:hint="eastAsia"/>
          <w:sz w:val="24"/>
        </w:rPr>
        <w:t>投标人应对所有招标内容进行投标，不允许只对其中部分内容进行投标。</w:t>
      </w:r>
    </w:p>
    <w:p w:rsidR="00711774" w:rsidRDefault="00711774">
      <w:pPr>
        <w:tabs>
          <w:tab w:val="left" w:pos="900"/>
        </w:tabs>
        <w:spacing w:line="360" w:lineRule="auto"/>
        <w:ind w:firstLineChars="200" w:firstLine="480"/>
        <w:rPr>
          <w:rFonts w:ascii="宋体" w:hAnsi="宋体" w:cs="宋体"/>
          <w:sz w:val="24"/>
        </w:rPr>
      </w:pPr>
    </w:p>
    <w:p w:rsidR="00BF4C3B" w:rsidRDefault="00BF4C3B">
      <w:pPr>
        <w:tabs>
          <w:tab w:val="left" w:pos="522"/>
          <w:tab w:val="left" w:pos="900"/>
        </w:tabs>
        <w:spacing w:line="360" w:lineRule="auto"/>
        <w:rPr>
          <w:rFonts w:ascii="宋体" w:hAnsi="宋体" w:cs="宋体"/>
          <w:b/>
          <w:bCs/>
          <w:sz w:val="24"/>
        </w:rPr>
      </w:pPr>
      <w:r>
        <w:rPr>
          <w:rFonts w:ascii="宋体" w:hAnsi="宋体" w:cs="宋体" w:hint="eastAsia"/>
          <w:b/>
          <w:bCs/>
          <w:sz w:val="24"/>
        </w:rPr>
        <w:t>二．投标人资格</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1、投标人须是具有独立法人资格的企业，持有工商行政管理部门核发的法人营业执照并具有相应的经营范围；</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2、注册资本在500万元以上</w:t>
      </w:r>
      <w:r w:rsidR="00636113">
        <w:rPr>
          <w:rFonts w:ascii="宋体" w:hAnsi="宋体" w:cs="宋体" w:hint="eastAsia"/>
          <w:sz w:val="24"/>
          <w:szCs w:val="24"/>
        </w:rPr>
        <w:t>（含500万）</w:t>
      </w:r>
      <w:r>
        <w:rPr>
          <w:rFonts w:ascii="宋体" w:hAnsi="宋体" w:cs="宋体" w:hint="eastAsia"/>
          <w:sz w:val="24"/>
          <w:szCs w:val="24"/>
        </w:rPr>
        <w:t>，在上海市有固定办公场所，</w:t>
      </w:r>
      <w:r>
        <w:rPr>
          <w:rFonts w:ascii="宋体" w:hAnsi="宋体" w:cs="宋体" w:hint="eastAsia"/>
          <w:kern w:val="0"/>
          <w:sz w:val="24"/>
          <w:szCs w:val="24"/>
        </w:rPr>
        <w:t>具有同类服务良好的经营业绩</w:t>
      </w:r>
      <w:r>
        <w:rPr>
          <w:rFonts w:ascii="宋体" w:hAnsi="宋体" w:cs="宋体" w:hint="eastAsia"/>
          <w:sz w:val="24"/>
          <w:szCs w:val="24"/>
        </w:rPr>
        <w:t>，</w:t>
      </w:r>
      <w:r w:rsidR="00F05914" w:rsidRPr="00F05914">
        <w:rPr>
          <w:rFonts w:ascii="宋体" w:hAnsi="宋体" w:cs="宋体" w:hint="eastAsia"/>
          <w:sz w:val="24"/>
          <w:szCs w:val="24"/>
        </w:rPr>
        <w:t>投标人未被“信用中国”网站（www.creditchina.gov.cn）和“国家企业信用信息公示系统”（www.gsxt.gov.cn）列入重点关注名单、黑名单、经营异常名录、严重违法失信企业名单（黑名单）；</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投标单位应具有从事空调</w:t>
      </w:r>
      <w:proofErr w:type="gramStart"/>
      <w:r>
        <w:rPr>
          <w:rFonts w:ascii="宋体" w:hAnsi="宋体" w:cs="宋体" w:hint="eastAsia"/>
          <w:kern w:val="0"/>
          <w:sz w:val="24"/>
          <w:szCs w:val="24"/>
        </w:rPr>
        <w:t>风系统</w:t>
      </w:r>
      <w:proofErr w:type="gramEnd"/>
      <w:r>
        <w:rPr>
          <w:rFonts w:ascii="宋体" w:hAnsi="宋体" w:cs="宋体" w:hint="eastAsia"/>
          <w:kern w:val="0"/>
          <w:sz w:val="24"/>
          <w:szCs w:val="24"/>
        </w:rPr>
        <w:t>及管道清洗消毒等相关经营范围及具有集中空调通风系统运维清洗消毒A级资质；</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4、投标人应遵守的有关国家法律、法规和条例；</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5、本项目不接受联合体投标；</w:t>
      </w:r>
    </w:p>
    <w:p w:rsidR="00711774" w:rsidRDefault="00711774">
      <w:pPr>
        <w:tabs>
          <w:tab w:val="left" w:pos="900"/>
        </w:tabs>
        <w:spacing w:line="360" w:lineRule="auto"/>
        <w:ind w:firstLineChars="200" w:firstLine="480"/>
        <w:rPr>
          <w:rFonts w:ascii="宋体" w:hAnsi="宋体" w:cs="宋体"/>
          <w:sz w:val="24"/>
          <w:szCs w:val="24"/>
        </w:rPr>
      </w:pPr>
    </w:p>
    <w:p w:rsidR="00BF4C3B" w:rsidRDefault="00BF4C3B">
      <w:pPr>
        <w:tabs>
          <w:tab w:val="left" w:pos="522"/>
          <w:tab w:val="left" w:pos="900"/>
        </w:tabs>
        <w:spacing w:line="360" w:lineRule="auto"/>
        <w:rPr>
          <w:rFonts w:ascii="宋体" w:hAnsi="宋体" w:cs="宋体"/>
          <w:b/>
          <w:bCs/>
          <w:sz w:val="24"/>
          <w:szCs w:val="22"/>
        </w:rPr>
      </w:pPr>
      <w:r>
        <w:rPr>
          <w:rFonts w:ascii="宋体" w:hAnsi="宋体" w:cs="宋体" w:hint="eastAsia"/>
          <w:b/>
          <w:bCs/>
          <w:sz w:val="24"/>
          <w:szCs w:val="22"/>
        </w:rPr>
        <w:t>三. 项目概况</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1、项目主要内容、要求：</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根据《上海市集中空调通风系统卫生管理规范》（DB31-405-2012）、《上海市集中空调通风系统卫生管理办法》（上海市人民政府令第70号）、《新冠肺炎疫情期间</w:t>
      </w:r>
      <w:r>
        <w:rPr>
          <w:rFonts w:ascii="宋体" w:hAnsi="宋体" w:cs="宋体" w:hint="eastAsia"/>
          <w:kern w:val="0"/>
          <w:sz w:val="24"/>
        </w:rPr>
        <w:lastRenderedPageBreak/>
        <w:t>办公场所和公共场所空调通风系统运行管理卫生规范》（WS 696-2020）等的规定要求，对空调</w:t>
      </w:r>
      <w:proofErr w:type="gramStart"/>
      <w:r>
        <w:rPr>
          <w:rFonts w:ascii="宋体" w:hAnsi="宋体" w:cs="宋体" w:hint="eastAsia"/>
          <w:kern w:val="0"/>
          <w:sz w:val="24"/>
        </w:rPr>
        <w:t>风系统</w:t>
      </w:r>
      <w:proofErr w:type="gramEnd"/>
      <w:r>
        <w:rPr>
          <w:rFonts w:ascii="宋体" w:hAnsi="宋体" w:cs="宋体" w:hint="eastAsia"/>
          <w:kern w:val="0"/>
          <w:sz w:val="24"/>
        </w:rPr>
        <w:t>及管道清洗消毒服务。</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2、项目工程量：</w:t>
      </w:r>
    </w:p>
    <w:tbl>
      <w:tblPr>
        <w:tblW w:w="10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7"/>
        <w:gridCol w:w="1506"/>
        <w:gridCol w:w="1417"/>
        <w:gridCol w:w="1843"/>
        <w:gridCol w:w="2016"/>
        <w:gridCol w:w="1706"/>
      </w:tblGrid>
      <w:tr w:rsidR="00BF4C3B">
        <w:trPr>
          <w:trHeight w:val="604"/>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部位</w:t>
            </w:r>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sz w:val="21"/>
                <w:szCs w:val="21"/>
              </w:rPr>
              <w:t>风管(㎡)</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新风机组</w:t>
            </w:r>
            <w:r>
              <w:rPr>
                <w:rFonts w:ascii="宋体" w:eastAsia="宋体" w:hAnsi="宋体" w:cs="宋体" w:hint="eastAsia"/>
                <w:w w:val="95"/>
                <w:sz w:val="21"/>
                <w:szCs w:val="21"/>
              </w:rPr>
              <w:t>（台）</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变风量空调器（台）</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sz w:val="21"/>
                <w:szCs w:val="21"/>
              </w:rPr>
              <w:t>风机盘管（台</w:t>
            </w:r>
            <w:r>
              <w:rPr>
                <w:rFonts w:ascii="宋体" w:eastAsia="宋体" w:hAnsi="宋体" w:cs="宋体" w:hint="eastAsia"/>
                <w:spacing w:val="-12"/>
                <w:sz w:val="21"/>
                <w:szCs w:val="21"/>
              </w:rPr>
              <w:t>）</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空调箱过滤器更换（</w:t>
            </w:r>
            <w:proofErr w:type="gramStart"/>
            <w:r>
              <w:rPr>
                <w:rFonts w:ascii="宋体" w:eastAsia="宋体" w:hAnsi="宋体" w:cs="宋体" w:hint="eastAsia"/>
                <w:spacing w:val="-15"/>
                <w:sz w:val="21"/>
                <w:szCs w:val="21"/>
              </w:rPr>
              <w:t>明细见</w:t>
            </w:r>
            <w:proofErr w:type="gramEnd"/>
            <w:r>
              <w:rPr>
                <w:rFonts w:ascii="宋体" w:eastAsia="宋体" w:hAnsi="宋体" w:cs="宋体" w:hint="eastAsia"/>
                <w:spacing w:val="-15"/>
                <w:sz w:val="21"/>
                <w:szCs w:val="21"/>
              </w:rPr>
              <w:t>附表</w:t>
            </w:r>
            <w:r>
              <w:rPr>
                <w:rFonts w:ascii="宋体" w:eastAsia="宋体" w:hAnsi="宋体" w:cs="宋体" w:hint="eastAsia"/>
                <w:spacing w:val="-11"/>
                <w:sz w:val="21"/>
                <w:szCs w:val="21"/>
              </w:rPr>
              <w:t>）</w:t>
            </w:r>
          </w:p>
        </w:tc>
      </w:tr>
      <w:tr w:rsidR="00BF4C3B">
        <w:trPr>
          <w:trHeight w:val="556"/>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上</w:t>
            </w:r>
            <w:proofErr w:type="gramStart"/>
            <w:r>
              <w:rPr>
                <w:rFonts w:ascii="宋体" w:eastAsia="宋体" w:hAnsi="宋体" w:cs="宋体" w:hint="eastAsia"/>
                <w:sz w:val="21"/>
                <w:szCs w:val="21"/>
              </w:rPr>
              <w:t>视大厦</w:t>
            </w:r>
            <w:proofErr w:type="gramEnd"/>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color w:val="000000"/>
                <w:sz w:val="21"/>
                <w:szCs w:val="21"/>
                <w:lang w:val="en-US"/>
              </w:rPr>
              <w:t>21760</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24</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41</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color w:val="000000"/>
                <w:sz w:val="21"/>
                <w:szCs w:val="21"/>
                <w:lang w:val="en-US"/>
              </w:rPr>
              <w:t>618</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w:t>
            </w:r>
          </w:p>
        </w:tc>
      </w:tr>
      <w:tr w:rsidR="00BF4C3B">
        <w:trPr>
          <w:trHeight w:val="535"/>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广电大厦</w:t>
            </w:r>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color w:val="000000"/>
                <w:sz w:val="21"/>
                <w:szCs w:val="21"/>
                <w:lang w:val="en-US"/>
              </w:rPr>
              <w:t>11177</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34</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sz w:val="21"/>
                <w:szCs w:val="21"/>
              </w:rPr>
              <w:t>413</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w:t>
            </w:r>
          </w:p>
        </w:tc>
      </w:tr>
      <w:tr w:rsidR="00BF4C3B">
        <w:trPr>
          <w:trHeight w:val="887"/>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青海路大院--食堂、2#楼、大播、小播</w:t>
            </w:r>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color w:val="000000"/>
                <w:sz w:val="21"/>
                <w:szCs w:val="21"/>
                <w:lang w:val="en-US"/>
              </w:rPr>
              <w:t>2550.28</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6</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sz w:val="21"/>
                <w:szCs w:val="21"/>
              </w:rPr>
              <w:t>72</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w:t>
            </w:r>
          </w:p>
        </w:tc>
      </w:tr>
      <w:tr w:rsidR="00BF4C3B">
        <w:trPr>
          <w:trHeight w:val="498"/>
          <w:jc w:val="center"/>
        </w:trPr>
        <w:tc>
          <w:tcPr>
            <w:tcW w:w="1837" w:type="dxa"/>
            <w:tcBorders>
              <w:right w:val="single" w:sz="4" w:space="0" w:color="000000"/>
            </w:tcBorders>
            <w:vAlign w:val="center"/>
          </w:tcPr>
          <w:p w:rsidR="00BF4C3B" w:rsidRDefault="00BF4C3B">
            <w:pPr>
              <w:pStyle w:val="TableParagraph"/>
              <w:spacing w:before="4" w:line="292" w:lineRule="exact"/>
              <w:jc w:val="center"/>
              <w:rPr>
                <w:rFonts w:ascii="宋体" w:eastAsia="宋体" w:hAnsi="宋体" w:cs="宋体"/>
                <w:sz w:val="21"/>
                <w:szCs w:val="21"/>
              </w:rPr>
            </w:pPr>
            <w:r>
              <w:rPr>
                <w:rFonts w:ascii="宋体" w:eastAsia="宋体" w:hAnsi="宋体" w:cs="宋体" w:hint="eastAsia"/>
                <w:sz w:val="21"/>
                <w:szCs w:val="21"/>
              </w:rPr>
              <w:t>东</w:t>
            </w:r>
            <w:proofErr w:type="gramStart"/>
            <w:r>
              <w:rPr>
                <w:rFonts w:ascii="宋体" w:eastAsia="宋体" w:hAnsi="宋体" w:cs="宋体" w:hint="eastAsia"/>
                <w:sz w:val="21"/>
                <w:szCs w:val="21"/>
              </w:rPr>
              <w:t>视大厦</w:t>
            </w:r>
            <w:proofErr w:type="gramEnd"/>
          </w:p>
        </w:tc>
        <w:tc>
          <w:tcPr>
            <w:tcW w:w="1506" w:type="dxa"/>
            <w:tcBorders>
              <w:left w:val="single" w:sz="4" w:space="0" w:color="000000"/>
              <w:right w:val="single" w:sz="4" w:space="0" w:color="000000"/>
            </w:tcBorders>
            <w:vAlign w:val="center"/>
          </w:tcPr>
          <w:p w:rsidR="00BF4C3B" w:rsidRDefault="00BF4C3B">
            <w:pPr>
              <w:pStyle w:val="TableParagraph"/>
              <w:spacing w:before="158"/>
              <w:ind w:left="258"/>
              <w:jc w:val="center"/>
              <w:rPr>
                <w:rFonts w:ascii="宋体" w:eastAsia="宋体" w:hAnsi="宋体" w:cs="宋体"/>
                <w:sz w:val="21"/>
                <w:szCs w:val="21"/>
                <w:lang w:val="en-US"/>
              </w:rPr>
            </w:pPr>
            <w:r>
              <w:rPr>
                <w:rFonts w:ascii="宋体" w:eastAsia="宋体" w:hAnsi="宋体" w:cs="宋体" w:hint="eastAsia"/>
                <w:sz w:val="21"/>
                <w:szCs w:val="21"/>
                <w:lang w:val="en-US"/>
              </w:rPr>
              <w:t>15285</w:t>
            </w:r>
          </w:p>
        </w:tc>
        <w:tc>
          <w:tcPr>
            <w:tcW w:w="1417" w:type="dxa"/>
            <w:tcBorders>
              <w:left w:val="single" w:sz="4" w:space="0" w:color="000000"/>
              <w:right w:val="single" w:sz="4" w:space="0" w:color="000000"/>
            </w:tcBorders>
            <w:vAlign w:val="center"/>
          </w:tcPr>
          <w:p w:rsidR="00BF4C3B" w:rsidRDefault="00BF4C3B">
            <w:pPr>
              <w:pStyle w:val="TableParagraph"/>
              <w:spacing w:before="158"/>
              <w:ind w:left="6"/>
              <w:jc w:val="center"/>
              <w:rPr>
                <w:rFonts w:ascii="宋体" w:eastAsia="宋体" w:hAnsi="宋体" w:cs="宋体"/>
                <w:sz w:val="21"/>
                <w:szCs w:val="21"/>
                <w:lang w:val="en-US"/>
              </w:rPr>
            </w:pPr>
            <w:r>
              <w:rPr>
                <w:rFonts w:ascii="宋体" w:eastAsia="宋体" w:hAnsi="宋体" w:cs="宋体" w:hint="eastAsia"/>
                <w:w w:val="99"/>
                <w:sz w:val="21"/>
                <w:szCs w:val="21"/>
                <w:lang w:val="en-US"/>
              </w:rPr>
              <w:t>110</w:t>
            </w:r>
          </w:p>
        </w:tc>
        <w:tc>
          <w:tcPr>
            <w:tcW w:w="1843"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w:t>
            </w:r>
          </w:p>
        </w:tc>
        <w:tc>
          <w:tcPr>
            <w:tcW w:w="2016"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101</w:t>
            </w:r>
          </w:p>
        </w:tc>
        <w:tc>
          <w:tcPr>
            <w:tcW w:w="1706" w:type="dxa"/>
            <w:tcBorders>
              <w:left w:val="single" w:sz="4" w:space="0" w:color="000000"/>
            </w:tcBorders>
            <w:vAlign w:val="center"/>
          </w:tcPr>
          <w:p w:rsidR="00BF4C3B" w:rsidRDefault="00BF4C3B">
            <w:pPr>
              <w:pStyle w:val="TableParagraph"/>
              <w:spacing w:before="158"/>
              <w:ind w:left="107" w:right="99"/>
              <w:jc w:val="center"/>
              <w:rPr>
                <w:rFonts w:ascii="宋体" w:eastAsia="宋体" w:hAnsi="宋体" w:cs="宋体"/>
                <w:sz w:val="21"/>
                <w:szCs w:val="21"/>
              </w:rPr>
            </w:pPr>
            <w:r>
              <w:rPr>
                <w:rFonts w:ascii="宋体" w:eastAsia="宋体" w:hAnsi="宋体" w:cs="宋体" w:hint="eastAsia"/>
                <w:sz w:val="21"/>
                <w:szCs w:val="21"/>
                <w:lang w:val="en-US"/>
              </w:rPr>
              <w:t>1项</w:t>
            </w:r>
          </w:p>
        </w:tc>
      </w:tr>
      <w:tr w:rsidR="00BF4C3B">
        <w:trPr>
          <w:trHeight w:val="623"/>
          <w:jc w:val="center"/>
        </w:trPr>
        <w:tc>
          <w:tcPr>
            <w:tcW w:w="1837" w:type="dxa"/>
            <w:tcBorders>
              <w:right w:val="single" w:sz="4" w:space="0" w:color="000000"/>
            </w:tcBorders>
            <w:vAlign w:val="center"/>
          </w:tcPr>
          <w:p w:rsidR="00BF4C3B" w:rsidRDefault="00BF4C3B">
            <w:pPr>
              <w:pStyle w:val="TableParagraph"/>
              <w:spacing w:before="4" w:line="292" w:lineRule="exact"/>
              <w:jc w:val="center"/>
              <w:rPr>
                <w:rFonts w:ascii="宋体" w:eastAsia="宋体" w:hAnsi="宋体" w:cs="宋体"/>
                <w:sz w:val="21"/>
                <w:szCs w:val="21"/>
              </w:rPr>
            </w:pPr>
            <w:r>
              <w:rPr>
                <w:rFonts w:ascii="宋体" w:eastAsia="宋体" w:hAnsi="宋体" w:cs="宋体" w:hint="eastAsia"/>
                <w:sz w:val="21"/>
                <w:szCs w:val="21"/>
              </w:rPr>
              <w:t>广播大厦</w:t>
            </w:r>
          </w:p>
        </w:tc>
        <w:tc>
          <w:tcPr>
            <w:tcW w:w="1506" w:type="dxa"/>
            <w:tcBorders>
              <w:left w:val="single" w:sz="4" w:space="0" w:color="000000"/>
              <w:right w:val="single" w:sz="4" w:space="0" w:color="000000"/>
            </w:tcBorders>
            <w:vAlign w:val="center"/>
          </w:tcPr>
          <w:p w:rsidR="00BF4C3B" w:rsidRDefault="00BF4C3B">
            <w:pPr>
              <w:pStyle w:val="TableParagraph"/>
              <w:spacing w:before="158"/>
              <w:ind w:left="258"/>
              <w:jc w:val="center"/>
              <w:rPr>
                <w:rFonts w:ascii="宋体" w:eastAsia="宋体" w:hAnsi="宋体" w:cs="宋体"/>
                <w:sz w:val="21"/>
                <w:szCs w:val="21"/>
                <w:lang w:val="en-US"/>
              </w:rPr>
            </w:pPr>
            <w:r>
              <w:rPr>
                <w:rFonts w:ascii="宋体" w:eastAsia="宋体" w:hAnsi="宋体" w:cs="宋体" w:hint="eastAsia"/>
                <w:sz w:val="21"/>
                <w:szCs w:val="21"/>
                <w:lang w:val="en-US"/>
              </w:rPr>
              <w:t>10161</w:t>
            </w:r>
          </w:p>
        </w:tc>
        <w:tc>
          <w:tcPr>
            <w:tcW w:w="1417" w:type="dxa"/>
            <w:tcBorders>
              <w:left w:val="single" w:sz="4" w:space="0" w:color="000000"/>
              <w:right w:val="single" w:sz="4" w:space="0" w:color="000000"/>
            </w:tcBorders>
            <w:vAlign w:val="center"/>
          </w:tcPr>
          <w:p w:rsidR="00BF4C3B" w:rsidRDefault="00BF4C3B">
            <w:pPr>
              <w:pStyle w:val="TableParagraph"/>
              <w:spacing w:before="158"/>
              <w:ind w:left="6"/>
              <w:jc w:val="center"/>
              <w:rPr>
                <w:rFonts w:ascii="宋体" w:eastAsia="宋体" w:hAnsi="宋体" w:cs="宋体"/>
                <w:w w:val="99"/>
                <w:sz w:val="21"/>
                <w:szCs w:val="21"/>
                <w:lang w:val="en-US"/>
              </w:rPr>
            </w:pPr>
            <w:r>
              <w:rPr>
                <w:rFonts w:ascii="宋体" w:eastAsia="宋体" w:hAnsi="宋体" w:cs="宋体" w:hint="eastAsia"/>
                <w:w w:val="99"/>
                <w:sz w:val="21"/>
                <w:szCs w:val="21"/>
                <w:lang w:val="en-US"/>
              </w:rPr>
              <w:t>31</w:t>
            </w:r>
          </w:p>
        </w:tc>
        <w:tc>
          <w:tcPr>
            <w:tcW w:w="1843"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18</w:t>
            </w:r>
          </w:p>
        </w:tc>
        <w:tc>
          <w:tcPr>
            <w:tcW w:w="2016"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432</w:t>
            </w:r>
          </w:p>
        </w:tc>
        <w:tc>
          <w:tcPr>
            <w:tcW w:w="1706" w:type="dxa"/>
            <w:tcBorders>
              <w:left w:val="single" w:sz="4" w:space="0" w:color="000000"/>
            </w:tcBorders>
            <w:vAlign w:val="center"/>
          </w:tcPr>
          <w:p w:rsidR="00BF4C3B" w:rsidRDefault="00BF4C3B">
            <w:pPr>
              <w:pStyle w:val="TableParagraph"/>
              <w:spacing w:before="158"/>
              <w:ind w:left="107" w:right="99"/>
              <w:jc w:val="center"/>
              <w:rPr>
                <w:rFonts w:ascii="宋体" w:eastAsia="宋体" w:hAnsi="宋体" w:cs="宋体"/>
                <w:sz w:val="21"/>
                <w:szCs w:val="21"/>
                <w:lang w:val="en-US"/>
              </w:rPr>
            </w:pPr>
            <w:r>
              <w:rPr>
                <w:rFonts w:ascii="宋体" w:eastAsia="宋体" w:hAnsi="宋体" w:cs="宋体" w:hint="eastAsia"/>
                <w:sz w:val="21"/>
                <w:szCs w:val="21"/>
                <w:lang w:val="en-US"/>
              </w:rPr>
              <w:t>/</w:t>
            </w:r>
          </w:p>
        </w:tc>
      </w:tr>
      <w:tr w:rsidR="00BF4C3B">
        <w:trPr>
          <w:trHeight w:val="623"/>
          <w:jc w:val="center"/>
        </w:trPr>
        <w:tc>
          <w:tcPr>
            <w:tcW w:w="1837" w:type="dxa"/>
            <w:tcBorders>
              <w:bottom w:val="single" w:sz="4" w:space="0" w:color="000000"/>
              <w:right w:val="single" w:sz="4" w:space="0" w:color="000000"/>
            </w:tcBorders>
            <w:vAlign w:val="center"/>
          </w:tcPr>
          <w:p w:rsidR="00BF4C3B" w:rsidRDefault="00BF4C3B">
            <w:pPr>
              <w:pStyle w:val="TableParagraph"/>
              <w:spacing w:before="4" w:line="292" w:lineRule="exact"/>
              <w:jc w:val="center"/>
              <w:rPr>
                <w:rFonts w:ascii="宋体" w:eastAsia="宋体" w:hAnsi="宋体" w:cs="宋体"/>
                <w:sz w:val="21"/>
                <w:szCs w:val="21"/>
              </w:rPr>
            </w:pPr>
            <w:r>
              <w:rPr>
                <w:rFonts w:ascii="宋体" w:eastAsia="宋体" w:hAnsi="宋体" w:cs="宋体" w:hint="eastAsia"/>
                <w:sz w:val="21"/>
                <w:szCs w:val="21"/>
              </w:rPr>
              <w:t>广</w:t>
            </w:r>
            <w:proofErr w:type="gramStart"/>
            <w:r>
              <w:rPr>
                <w:rFonts w:ascii="宋体" w:eastAsia="宋体" w:hAnsi="宋体" w:cs="宋体" w:hint="eastAsia"/>
                <w:sz w:val="21"/>
                <w:szCs w:val="21"/>
              </w:rPr>
              <w:t>视大厦</w:t>
            </w:r>
            <w:proofErr w:type="gramEnd"/>
          </w:p>
        </w:tc>
        <w:tc>
          <w:tcPr>
            <w:tcW w:w="1506"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258"/>
              <w:jc w:val="center"/>
              <w:rPr>
                <w:rFonts w:ascii="宋体" w:eastAsia="宋体" w:hAnsi="宋体" w:cs="宋体"/>
                <w:sz w:val="21"/>
                <w:szCs w:val="21"/>
                <w:lang w:val="en-US"/>
              </w:rPr>
            </w:pPr>
            <w:r>
              <w:rPr>
                <w:rFonts w:ascii="宋体" w:eastAsia="宋体" w:hAnsi="宋体" w:cs="宋体" w:hint="eastAsia"/>
                <w:sz w:val="21"/>
                <w:szCs w:val="21"/>
                <w:lang w:val="en-US"/>
              </w:rPr>
              <w:t>3280</w:t>
            </w:r>
          </w:p>
        </w:tc>
        <w:tc>
          <w:tcPr>
            <w:tcW w:w="1417"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6"/>
              <w:jc w:val="center"/>
              <w:rPr>
                <w:rFonts w:ascii="宋体" w:eastAsia="宋体" w:hAnsi="宋体" w:cs="宋体"/>
                <w:w w:val="99"/>
                <w:sz w:val="21"/>
                <w:szCs w:val="21"/>
                <w:lang w:val="en-US"/>
              </w:rPr>
            </w:pPr>
            <w:r>
              <w:rPr>
                <w:rFonts w:ascii="宋体" w:eastAsia="宋体" w:hAnsi="宋体" w:cs="宋体" w:hint="eastAsia"/>
                <w:w w:val="99"/>
                <w:sz w:val="21"/>
                <w:szCs w:val="21"/>
                <w:lang w:val="en-US"/>
              </w:rPr>
              <w:t>5</w:t>
            </w:r>
          </w:p>
        </w:tc>
        <w:tc>
          <w:tcPr>
            <w:tcW w:w="1843"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w:t>
            </w:r>
          </w:p>
        </w:tc>
        <w:tc>
          <w:tcPr>
            <w:tcW w:w="2016"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157</w:t>
            </w:r>
          </w:p>
        </w:tc>
        <w:tc>
          <w:tcPr>
            <w:tcW w:w="1706" w:type="dxa"/>
            <w:tcBorders>
              <w:left w:val="single" w:sz="4" w:space="0" w:color="000000"/>
              <w:bottom w:val="single" w:sz="4" w:space="0" w:color="000000"/>
            </w:tcBorders>
            <w:vAlign w:val="center"/>
          </w:tcPr>
          <w:p w:rsidR="00BF4C3B" w:rsidRDefault="00BF4C3B">
            <w:pPr>
              <w:pStyle w:val="TableParagraph"/>
              <w:spacing w:before="158"/>
              <w:ind w:left="107" w:right="99"/>
              <w:jc w:val="center"/>
              <w:rPr>
                <w:rFonts w:ascii="宋体" w:eastAsia="宋体" w:hAnsi="宋体" w:cs="宋体"/>
                <w:sz w:val="21"/>
                <w:szCs w:val="21"/>
                <w:lang w:val="en-US"/>
              </w:rPr>
            </w:pPr>
            <w:r>
              <w:rPr>
                <w:rFonts w:ascii="宋体" w:eastAsia="宋体" w:hAnsi="宋体" w:cs="宋体" w:hint="eastAsia"/>
                <w:sz w:val="21"/>
                <w:szCs w:val="21"/>
                <w:lang w:val="en-US"/>
              </w:rPr>
              <w:t>/</w:t>
            </w:r>
          </w:p>
        </w:tc>
      </w:tr>
    </w:tbl>
    <w:p w:rsidR="00BF4C3B" w:rsidRDefault="00BF4C3B">
      <w:pPr>
        <w:snapToGrid w:val="0"/>
        <w:spacing w:line="360" w:lineRule="auto"/>
        <w:rPr>
          <w:rFonts w:ascii="宋体" w:hAnsi="宋体" w:cs="宋体"/>
          <w:kern w:val="0"/>
          <w:sz w:val="24"/>
        </w:rPr>
      </w:pPr>
      <w:r>
        <w:rPr>
          <w:rFonts w:ascii="宋体" w:hAnsi="宋体" w:cs="宋体" w:hint="eastAsia"/>
          <w:kern w:val="0"/>
          <w:sz w:val="24"/>
        </w:rPr>
        <w:t>注：各类风口</w:t>
      </w:r>
      <w:r w:rsidR="00526DF6">
        <w:rPr>
          <w:rFonts w:ascii="宋体" w:hAnsi="宋体" w:cs="宋体" w:hint="eastAsia"/>
          <w:kern w:val="0"/>
          <w:sz w:val="24"/>
        </w:rPr>
        <w:t>清洗、消毒</w:t>
      </w:r>
      <w:r w:rsidR="00F05914">
        <w:rPr>
          <w:rFonts w:ascii="宋体" w:hAnsi="宋体" w:cs="宋体" w:hint="eastAsia"/>
          <w:kern w:val="0"/>
          <w:sz w:val="24"/>
        </w:rPr>
        <w:t>服务</w:t>
      </w:r>
      <w:r>
        <w:rPr>
          <w:rFonts w:ascii="宋体" w:hAnsi="宋体" w:cs="宋体" w:hint="eastAsia"/>
          <w:kern w:val="0"/>
          <w:sz w:val="24"/>
        </w:rPr>
        <w:t>报价包含入以上工程量内</w:t>
      </w:r>
    </w:p>
    <w:p w:rsidR="00BF4C3B" w:rsidRDefault="00BF4C3B">
      <w:pPr>
        <w:pStyle w:val="a5"/>
        <w:tabs>
          <w:tab w:val="left" w:pos="1639"/>
          <w:tab w:val="left" w:pos="1640"/>
        </w:tabs>
        <w:autoSpaceDE w:val="0"/>
        <w:autoSpaceDN w:val="0"/>
        <w:spacing w:before="158" w:line="360" w:lineRule="auto"/>
        <w:ind w:firstLineChars="0"/>
        <w:rPr>
          <w:rFonts w:ascii="宋体" w:hAnsi="宋体" w:cs="宋体"/>
          <w:sz w:val="24"/>
        </w:rPr>
      </w:pPr>
      <w:r>
        <w:rPr>
          <w:rFonts w:ascii="宋体" w:hAnsi="宋体" w:cs="宋体" w:hint="eastAsia"/>
          <w:kern w:val="0"/>
          <w:sz w:val="24"/>
        </w:rPr>
        <w:t>3、服务地址：静安区威海路298号、</w:t>
      </w:r>
      <w:r w:rsidR="00711774">
        <w:rPr>
          <w:rFonts w:ascii="宋体" w:hAnsi="宋体" w:cs="宋体" w:hint="eastAsia"/>
          <w:kern w:val="0"/>
          <w:sz w:val="24"/>
        </w:rPr>
        <w:t>静安区南京西路651号、</w:t>
      </w:r>
      <w:r>
        <w:rPr>
          <w:rFonts w:ascii="宋体" w:hAnsi="宋体" w:cs="宋体" w:hint="eastAsia"/>
          <w:color w:val="000000"/>
          <w:sz w:val="24"/>
        </w:rPr>
        <w:t>浦东新区东方路2000号、长宁区虹桥路1376号、静安区老沪太路203甲。</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4、服务周期：合同签订之日起</w:t>
      </w:r>
      <w:r w:rsidR="008775A1">
        <w:rPr>
          <w:rFonts w:ascii="宋体" w:hAnsi="宋体" w:cs="宋体" w:hint="eastAsia"/>
          <w:kern w:val="0"/>
          <w:sz w:val="24"/>
        </w:rPr>
        <w:t>4</w:t>
      </w:r>
      <w:r>
        <w:rPr>
          <w:rFonts w:ascii="宋体" w:hAnsi="宋体" w:cs="宋体" w:hint="eastAsia"/>
          <w:kern w:val="0"/>
          <w:sz w:val="24"/>
        </w:rPr>
        <w:t>0天（自然日）</w:t>
      </w:r>
      <w:r w:rsidR="008775A1">
        <w:rPr>
          <w:rFonts w:ascii="宋体" w:hAnsi="宋体" w:cs="宋体" w:hint="eastAsia"/>
          <w:kern w:val="0"/>
          <w:sz w:val="24"/>
        </w:rPr>
        <w:t>内完成，</w:t>
      </w:r>
      <w:r w:rsidR="00013F7E">
        <w:rPr>
          <w:rFonts w:ascii="宋体" w:hAnsi="宋体" w:cs="宋体" w:hint="eastAsia"/>
          <w:kern w:val="0"/>
          <w:sz w:val="24"/>
        </w:rPr>
        <w:t>如中标单位未能按期完成本次清洗、消毒工作，我方将按合同约定追究责任。</w:t>
      </w:r>
    </w:p>
    <w:p w:rsidR="00711774"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5、采购预算金额：</w:t>
      </w:r>
      <w:bookmarkStart w:id="0" w:name="采购预算金额"/>
      <w:r w:rsidR="00013F7E" w:rsidRPr="00DB412E">
        <w:rPr>
          <w:rFonts w:ascii="宋体" w:hAnsi="宋体" w:cs="宋体" w:hint="eastAsia"/>
          <w:kern w:val="0"/>
          <w:sz w:val="24"/>
          <w:highlight w:val="yellow"/>
        </w:rPr>
        <w:t>80</w:t>
      </w:r>
      <w:r w:rsidR="00013F7E">
        <w:rPr>
          <w:rFonts w:ascii="宋体" w:hAnsi="宋体" w:cs="宋体" w:hint="eastAsia"/>
          <w:kern w:val="0"/>
          <w:sz w:val="24"/>
        </w:rPr>
        <w:t>万</w:t>
      </w:r>
      <w:r>
        <w:rPr>
          <w:rFonts w:ascii="宋体" w:hAnsi="宋体" w:cs="宋体" w:hint="eastAsia"/>
          <w:kern w:val="0"/>
          <w:sz w:val="24"/>
        </w:rPr>
        <w:t>元</w:t>
      </w:r>
      <w:bookmarkEnd w:id="0"/>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 </w:t>
      </w:r>
    </w:p>
    <w:p w:rsidR="00E1060B" w:rsidRDefault="00E1060B" w:rsidP="00E1060B">
      <w:pPr>
        <w:snapToGrid w:val="0"/>
        <w:spacing w:line="360" w:lineRule="auto"/>
        <w:rPr>
          <w:rFonts w:ascii="宋体" w:hAnsi="宋体" w:cs="宋体"/>
          <w:b/>
          <w:sz w:val="24"/>
          <w:szCs w:val="24"/>
        </w:rPr>
      </w:pPr>
      <w:r>
        <w:rPr>
          <w:rFonts w:ascii="宋体" w:hAnsi="宋体" w:cs="宋体" w:hint="eastAsia"/>
          <w:b/>
          <w:sz w:val="24"/>
          <w:szCs w:val="32"/>
        </w:rPr>
        <w:t xml:space="preserve">四. </w:t>
      </w:r>
      <w:r>
        <w:rPr>
          <w:rFonts w:ascii="宋体" w:hAnsi="宋体" w:cs="宋体" w:hint="eastAsia"/>
          <w:b/>
          <w:sz w:val="24"/>
          <w:szCs w:val="24"/>
        </w:rPr>
        <w:t>报名需递交的资料</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（1）有效的营业执照证书（原件扫描件加盖公章）；</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（2）有效的法人授权委托书（原件扫描件加盖公章）；</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（3）有效的被授权人身份证（原件正反面扫描件加盖红色公章）；</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kern w:val="0"/>
          <w:sz w:val="24"/>
          <w:szCs w:val="24"/>
        </w:rPr>
        <w:t>集中空调通风系统运维清洗消毒A级资质</w:t>
      </w:r>
      <w:r>
        <w:rPr>
          <w:rFonts w:ascii="宋体" w:hAnsi="宋体" w:cs="宋体" w:hint="eastAsia"/>
          <w:sz w:val="24"/>
          <w:szCs w:val="24"/>
        </w:rPr>
        <w:t>（原件扫描件加盖公章）；</w:t>
      </w:r>
    </w:p>
    <w:p w:rsidR="00E1060B" w:rsidRDefault="00E1060B" w:rsidP="00E1060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（5）递交投标文件及开标人联系人姓名、邮箱及联系电话。</w:t>
      </w:r>
    </w:p>
    <w:p w:rsidR="006A4B9A" w:rsidRDefault="00E1060B">
      <w:pPr>
        <w:snapToGrid w:val="0"/>
        <w:spacing w:line="360" w:lineRule="auto"/>
        <w:ind w:firstLineChars="200" w:firstLine="480"/>
        <w:rPr>
          <w:rFonts w:ascii="宋体" w:hAnsi="宋体" w:cs="宋体"/>
          <w:sz w:val="24"/>
          <w:szCs w:val="24"/>
        </w:rPr>
      </w:pPr>
      <w:r>
        <w:rPr>
          <w:rFonts w:ascii="宋体" w:hAnsi="宋体" w:cs="宋体" w:hint="eastAsia"/>
          <w:sz w:val="24"/>
          <w:szCs w:val="24"/>
        </w:rPr>
        <w:t>注：投标单位须保证所提交的投标文件、资料的内容真实、完整、有效、一致，如递交虚假的响应文件、资料或填写信息错误导致的与本项目有关的任何损失由投标方承</w:t>
      </w:r>
      <w:r>
        <w:rPr>
          <w:rFonts w:ascii="宋体" w:hAnsi="宋体" w:cs="宋体" w:hint="eastAsia"/>
          <w:sz w:val="24"/>
          <w:szCs w:val="24"/>
        </w:rPr>
        <w:lastRenderedPageBreak/>
        <w:t>担。资质文件需密封完好。</w:t>
      </w:r>
    </w:p>
    <w:p w:rsidR="00711774" w:rsidRDefault="00711774">
      <w:pPr>
        <w:snapToGrid w:val="0"/>
        <w:spacing w:line="360" w:lineRule="auto"/>
        <w:ind w:firstLineChars="200" w:firstLine="480"/>
        <w:rPr>
          <w:rFonts w:ascii="宋体" w:hAnsi="宋体" w:cs="宋体"/>
          <w:kern w:val="0"/>
          <w:sz w:val="24"/>
        </w:rPr>
      </w:pPr>
    </w:p>
    <w:p w:rsidR="00BF4C3B" w:rsidRDefault="00BF4C3B">
      <w:pPr>
        <w:numPr>
          <w:ilvl w:val="0"/>
          <w:numId w:val="3"/>
        </w:numPr>
        <w:adjustRightInd w:val="0"/>
        <w:snapToGrid w:val="0"/>
        <w:spacing w:line="360" w:lineRule="auto"/>
        <w:rPr>
          <w:rFonts w:ascii="宋体" w:hAnsi="宋体" w:cs="宋体"/>
          <w:b/>
          <w:sz w:val="24"/>
          <w:szCs w:val="24"/>
        </w:rPr>
      </w:pPr>
      <w:bookmarkStart w:id="1" w:name="_Toc31745"/>
      <w:r>
        <w:rPr>
          <w:rFonts w:ascii="宋体" w:hAnsi="宋体" w:cs="宋体" w:hint="eastAsia"/>
          <w:b/>
          <w:sz w:val="24"/>
          <w:szCs w:val="24"/>
        </w:rPr>
        <w:t>投标文件递交地点和磋商地点</w:t>
      </w:r>
      <w:bookmarkEnd w:id="1"/>
    </w:p>
    <w:p w:rsidR="00BF4C3B" w:rsidRDefault="00BF4C3B">
      <w:pPr>
        <w:adjustRightInd w:val="0"/>
        <w:snapToGrid w:val="0"/>
        <w:spacing w:line="360" w:lineRule="auto"/>
        <w:ind w:firstLineChars="200" w:firstLine="480"/>
        <w:rPr>
          <w:rFonts w:ascii="宋体" w:hAnsi="宋体" w:cs="宋体"/>
          <w:sz w:val="24"/>
          <w:szCs w:val="24"/>
        </w:rPr>
      </w:pPr>
      <w:r>
        <w:rPr>
          <w:rFonts w:ascii="宋体" w:hAnsi="宋体" w:cs="宋体" w:hint="eastAsia"/>
          <w:kern w:val="0"/>
          <w:sz w:val="24"/>
          <w:szCs w:val="24"/>
        </w:rPr>
        <w:t>1、投标文件递交地点：上海市</w:t>
      </w:r>
      <w:r>
        <w:rPr>
          <w:rFonts w:ascii="宋体" w:hAnsi="宋体" w:cs="宋体" w:hint="eastAsia"/>
          <w:sz w:val="24"/>
          <w:szCs w:val="24"/>
        </w:rPr>
        <w:t>静安区威海路298号</w:t>
      </w:r>
      <w:r w:rsidR="00F47D83">
        <w:rPr>
          <w:rFonts w:ascii="宋体" w:hAnsi="宋体" w:cs="宋体" w:hint="eastAsia"/>
          <w:sz w:val="24"/>
          <w:szCs w:val="24"/>
        </w:rPr>
        <w:t xml:space="preserve"> 上视大厦17楼 战略发展和经济管理部  张</w:t>
      </w:r>
      <w:r w:rsidR="00924E8B">
        <w:rPr>
          <w:rFonts w:ascii="宋体" w:hAnsi="宋体" w:cs="宋体" w:hint="eastAsia"/>
          <w:sz w:val="24"/>
          <w:szCs w:val="24"/>
        </w:rPr>
        <w:t>先生</w:t>
      </w:r>
      <w:r w:rsidR="00F47D83">
        <w:rPr>
          <w:rFonts w:ascii="宋体" w:hAnsi="宋体" w:cs="宋体" w:hint="eastAsia"/>
          <w:sz w:val="24"/>
          <w:szCs w:val="24"/>
        </w:rPr>
        <w:t xml:space="preserve">收 </w:t>
      </w:r>
      <w:r w:rsidR="00924E8B">
        <w:rPr>
          <w:rFonts w:ascii="宋体" w:hAnsi="宋体" w:cs="宋体" w:hint="eastAsia"/>
          <w:sz w:val="24"/>
          <w:szCs w:val="24"/>
        </w:rPr>
        <w:t>联系电话：021-22000352</w:t>
      </w:r>
    </w:p>
    <w:p w:rsidR="00BF4C3B" w:rsidRDefault="00BF4C3B">
      <w:pPr>
        <w:adjustRightInd w:val="0"/>
        <w:snapToGrid w:val="0"/>
        <w:spacing w:line="360" w:lineRule="auto"/>
        <w:ind w:leftChars="228" w:left="2879" w:hangingChars="1000" w:hanging="2400"/>
        <w:rPr>
          <w:rFonts w:ascii="宋体" w:hAnsi="宋体" w:cs="宋体"/>
          <w:kern w:val="0"/>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snapToGrid w:val="0"/>
        <w:spacing w:line="360" w:lineRule="auto"/>
        <w:jc w:val="center"/>
        <w:rPr>
          <w:rFonts w:ascii="宋体" w:hAnsi="宋体" w:cs="宋体"/>
          <w:b/>
          <w:bCs/>
          <w:sz w:val="24"/>
        </w:rPr>
      </w:pPr>
      <w:r>
        <w:rPr>
          <w:rFonts w:ascii="宋体" w:hAnsi="宋体" w:cs="宋体" w:hint="eastAsia"/>
          <w:b/>
          <w:bCs/>
          <w:sz w:val="24"/>
        </w:rPr>
        <w:t xml:space="preserve">                       </w:t>
      </w:r>
      <w:r>
        <w:rPr>
          <w:rFonts w:hint="eastAsia"/>
          <w:b/>
          <w:spacing w:val="-6"/>
          <w:sz w:val="24"/>
          <w:szCs w:val="24"/>
        </w:rPr>
        <w:t>上海文化广播影视集团有限公司</w:t>
      </w:r>
    </w:p>
    <w:p w:rsidR="00BF4C3B" w:rsidRDefault="00BF4C3B">
      <w:pPr>
        <w:spacing w:line="360" w:lineRule="auto"/>
        <w:ind w:right="720"/>
        <w:jc w:val="center"/>
        <w:rPr>
          <w:b/>
          <w:spacing w:val="-6"/>
          <w:sz w:val="24"/>
          <w:szCs w:val="24"/>
        </w:rPr>
      </w:pPr>
      <w:r>
        <w:rPr>
          <w:rFonts w:ascii="宋体" w:hAnsi="宋体" w:cs="宋体" w:hint="eastAsia"/>
          <w:sz w:val="24"/>
        </w:rPr>
        <w:t xml:space="preserve">                        </w:t>
      </w:r>
      <w:r>
        <w:rPr>
          <w:rFonts w:hint="eastAsia"/>
          <w:b/>
          <w:spacing w:val="-6"/>
          <w:sz w:val="24"/>
          <w:szCs w:val="24"/>
        </w:rPr>
        <w:t xml:space="preserve">        202</w:t>
      </w:r>
      <w:r w:rsidR="00DB412E">
        <w:rPr>
          <w:rFonts w:hint="eastAsia"/>
          <w:b/>
          <w:spacing w:val="-6"/>
          <w:sz w:val="24"/>
          <w:szCs w:val="24"/>
        </w:rPr>
        <w:t>2</w:t>
      </w:r>
      <w:r>
        <w:rPr>
          <w:rFonts w:hint="eastAsia"/>
          <w:b/>
          <w:spacing w:val="-6"/>
          <w:sz w:val="24"/>
          <w:szCs w:val="24"/>
        </w:rPr>
        <w:t>年</w:t>
      </w:r>
      <w:r w:rsidR="00DB412E">
        <w:rPr>
          <w:rFonts w:hint="eastAsia"/>
          <w:b/>
          <w:spacing w:val="-6"/>
          <w:sz w:val="24"/>
          <w:szCs w:val="24"/>
        </w:rPr>
        <w:t>2</w:t>
      </w:r>
      <w:r>
        <w:rPr>
          <w:rFonts w:hint="eastAsia"/>
          <w:b/>
          <w:spacing w:val="-6"/>
          <w:sz w:val="24"/>
          <w:szCs w:val="24"/>
        </w:rPr>
        <w:t>月</w:t>
      </w: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rFonts w:ascii="宋体" w:hAnsi="宋体" w:cs="宋体"/>
          <w:sz w:val="24"/>
        </w:rPr>
      </w:pPr>
    </w:p>
    <w:p w:rsidR="00BF4C3B" w:rsidRDefault="00BF4C3B">
      <w:pPr>
        <w:spacing w:line="360" w:lineRule="auto"/>
        <w:rPr>
          <w:rFonts w:ascii="宋体" w:hAnsi="宋体" w:cs="宋体"/>
          <w:sz w:val="18"/>
          <w:szCs w:val="18"/>
          <w:highlight w:val="yellow"/>
        </w:rPr>
      </w:pPr>
    </w:p>
    <w:p w:rsidR="00E1060B" w:rsidRPr="00774B26" w:rsidRDefault="00774B26">
      <w:pPr>
        <w:spacing w:line="360" w:lineRule="auto"/>
        <w:rPr>
          <w:rFonts w:ascii="宋体" w:hAnsi="宋体" w:cs="宋体"/>
          <w:sz w:val="30"/>
          <w:szCs w:val="30"/>
        </w:rPr>
      </w:pPr>
      <w:r w:rsidRPr="00774B26">
        <w:rPr>
          <w:rFonts w:ascii="宋体" w:hAnsi="宋体" w:cs="宋体"/>
          <w:sz w:val="30"/>
          <w:szCs w:val="30"/>
        </w:rPr>
        <w:t>附件</w:t>
      </w:r>
      <w:r w:rsidRPr="00774B26">
        <w:rPr>
          <w:rFonts w:ascii="宋体" w:hAnsi="宋体" w:cs="宋体" w:hint="eastAsia"/>
          <w:sz w:val="30"/>
          <w:szCs w:val="30"/>
        </w:rPr>
        <w:t>1</w:t>
      </w:r>
      <w:r>
        <w:rPr>
          <w:rFonts w:ascii="宋体" w:hAnsi="宋体" w:cs="宋体" w:hint="eastAsia"/>
          <w:sz w:val="30"/>
          <w:szCs w:val="30"/>
        </w:rPr>
        <w:t>：</w:t>
      </w:r>
    </w:p>
    <w:p w:rsidR="00BF4C3B" w:rsidRDefault="00BF4C3B">
      <w:pPr>
        <w:snapToGrid w:val="0"/>
        <w:spacing w:line="360" w:lineRule="auto"/>
        <w:jc w:val="center"/>
        <w:rPr>
          <w:rFonts w:ascii="宋体" w:hAnsi="宋体" w:cs="宋体"/>
          <w:b/>
          <w:color w:val="C0504D"/>
          <w:kern w:val="0"/>
          <w:sz w:val="30"/>
          <w:szCs w:val="30"/>
        </w:rPr>
      </w:pPr>
      <w:r>
        <w:rPr>
          <w:rFonts w:ascii="宋体" w:hAnsi="宋体"/>
          <w:b/>
          <w:sz w:val="30"/>
          <w:szCs w:val="30"/>
        </w:rPr>
        <w:t>综合说明</w:t>
      </w:r>
    </w:p>
    <w:p w:rsidR="00BF4C3B" w:rsidRDefault="00BF4C3B">
      <w:pPr>
        <w:pStyle w:val="a5"/>
        <w:tabs>
          <w:tab w:val="left" w:pos="1640"/>
        </w:tabs>
        <w:autoSpaceDE w:val="0"/>
        <w:autoSpaceDN w:val="0"/>
        <w:spacing w:before="163" w:line="360" w:lineRule="auto"/>
        <w:ind w:firstLineChars="0"/>
        <w:rPr>
          <w:rFonts w:ascii="宋体" w:hAnsi="宋体" w:cs="宋体"/>
          <w:sz w:val="24"/>
          <w:szCs w:val="24"/>
        </w:rPr>
      </w:pPr>
      <w:r>
        <w:rPr>
          <w:rFonts w:ascii="宋体" w:hAnsi="宋体" w:cs="宋体" w:hint="eastAsia"/>
          <w:sz w:val="24"/>
          <w:szCs w:val="24"/>
        </w:rPr>
        <w:t>1、工程目标：如期完成青海路大院、东视大厦、广播大厦、广</w:t>
      </w:r>
      <w:proofErr w:type="gramStart"/>
      <w:r>
        <w:rPr>
          <w:rFonts w:ascii="宋体" w:hAnsi="宋体" w:cs="宋体" w:hint="eastAsia"/>
          <w:sz w:val="24"/>
          <w:szCs w:val="24"/>
        </w:rPr>
        <w:t>视大厦</w:t>
      </w:r>
      <w:proofErr w:type="gramEnd"/>
      <w:r>
        <w:rPr>
          <w:rFonts w:ascii="宋体" w:hAnsi="宋体" w:cs="宋体" w:hint="eastAsia"/>
          <w:sz w:val="24"/>
          <w:szCs w:val="24"/>
        </w:rPr>
        <w:t>中央空调风管清洗</w:t>
      </w:r>
      <w:r w:rsidR="00912E73">
        <w:rPr>
          <w:rFonts w:ascii="宋体" w:hAnsi="宋体" w:cs="宋体" w:hint="eastAsia"/>
          <w:sz w:val="24"/>
          <w:szCs w:val="24"/>
        </w:rPr>
        <w:t>、消毒</w:t>
      </w:r>
      <w:r w:rsidR="00711774">
        <w:rPr>
          <w:rFonts w:ascii="宋体" w:hAnsi="宋体" w:cs="宋体" w:hint="eastAsia"/>
          <w:sz w:val="24"/>
          <w:szCs w:val="24"/>
        </w:rPr>
        <w:t>服务</w:t>
      </w:r>
      <w:r>
        <w:rPr>
          <w:rFonts w:ascii="宋体" w:hAnsi="宋体" w:cs="宋体" w:hint="eastAsia"/>
          <w:sz w:val="24"/>
          <w:szCs w:val="24"/>
        </w:rPr>
        <w:t>，实现上述区域内空调通风的畅通、卫生、清新和空调系统的安全、正常运行；工程质量要求达到相关验收规范，一次性验收合格率达100%标准。</w:t>
      </w:r>
    </w:p>
    <w:p w:rsidR="00BF4C3B" w:rsidRPr="003364E3" w:rsidRDefault="00BF4C3B" w:rsidP="003364E3">
      <w:pPr>
        <w:pStyle w:val="a5"/>
        <w:tabs>
          <w:tab w:val="left" w:pos="1640"/>
        </w:tabs>
        <w:autoSpaceDE w:val="0"/>
        <w:autoSpaceDN w:val="0"/>
        <w:spacing w:before="163" w:line="360" w:lineRule="auto"/>
        <w:ind w:firstLine="480"/>
        <w:rPr>
          <w:rFonts w:ascii="宋体" w:hAnsi="宋体" w:cs="宋体"/>
          <w:bCs/>
          <w:sz w:val="24"/>
          <w:szCs w:val="24"/>
        </w:rPr>
      </w:pPr>
      <w:r w:rsidRPr="003364E3">
        <w:rPr>
          <w:rFonts w:ascii="宋体" w:hAnsi="宋体" w:cs="宋体" w:hint="eastAsia"/>
          <w:bCs/>
          <w:sz w:val="24"/>
          <w:szCs w:val="24"/>
        </w:rPr>
        <w:t>2、各投标单位需合理报价。</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3、安全文明</w:t>
      </w:r>
      <w:r w:rsidR="00711774">
        <w:rPr>
          <w:rFonts w:ascii="宋体" w:hAnsi="宋体" w:cs="宋体" w:hint="eastAsia"/>
          <w:sz w:val="24"/>
          <w:szCs w:val="24"/>
        </w:rPr>
        <w:t>服务</w:t>
      </w:r>
      <w:r>
        <w:rPr>
          <w:rFonts w:ascii="宋体" w:hAnsi="宋体" w:cs="宋体" w:hint="eastAsia"/>
          <w:sz w:val="24"/>
          <w:szCs w:val="24"/>
        </w:rPr>
        <w:t>：进场</w:t>
      </w:r>
      <w:r w:rsidR="00711774">
        <w:rPr>
          <w:rFonts w:ascii="宋体" w:hAnsi="宋体" w:cs="宋体" w:hint="eastAsia"/>
          <w:sz w:val="24"/>
          <w:szCs w:val="24"/>
        </w:rPr>
        <w:t>服务</w:t>
      </w:r>
      <w:r>
        <w:rPr>
          <w:rFonts w:ascii="宋体" w:hAnsi="宋体" w:cs="宋体" w:hint="eastAsia"/>
          <w:sz w:val="24"/>
          <w:szCs w:val="24"/>
        </w:rPr>
        <w:t>人员应做好三级教育，保证</w:t>
      </w:r>
      <w:r w:rsidR="00711774">
        <w:rPr>
          <w:rFonts w:ascii="宋体" w:hAnsi="宋体" w:cs="宋体" w:hint="eastAsia"/>
          <w:sz w:val="24"/>
          <w:szCs w:val="24"/>
        </w:rPr>
        <w:t>服务</w:t>
      </w:r>
      <w:r>
        <w:rPr>
          <w:rFonts w:ascii="宋体" w:hAnsi="宋体" w:cs="宋体" w:hint="eastAsia"/>
          <w:sz w:val="24"/>
          <w:szCs w:val="24"/>
        </w:rPr>
        <w:t>安全。清洗作业产生的废弃物及污染物等，</w:t>
      </w:r>
      <w:r w:rsidR="00711774">
        <w:rPr>
          <w:rFonts w:ascii="宋体" w:hAnsi="宋体" w:cs="宋体" w:hint="eastAsia"/>
          <w:sz w:val="24"/>
          <w:szCs w:val="24"/>
        </w:rPr>
        <w:t>服务</w:t>
      </w:r>
      <w:r>
        <w:rPr>
          <w:rFonts w:ascii="宋体" w:hAnsi="宋体" w:cs="宋体" w:hint="eastAsia"/>
          <w:sz w:val="24"/>
          <w:szCs w:val="24"/>
        </w:rPr>
        <w:t>单位应及时清理，并防止二次污染。</w:t>
      </w:r>
      <w:r w:rsidR="00711774">
        <w:rPr>
          <w:rFonts w:ascii="宋体" w:hAnsi="宋体" w:cs="宋体" w:hint="eastAsia"/>
          <w:sz w:val="24"/>
          <w:szCs w:val="24"/>
        </w:rPr>
        <w:t>服务</w:t>
      </w:r>
      <w:r>
        <w:rPr>
          <w:rFonts w:ascii="宋体" w:hAnsi="宋体" w:cs="宋体" w:hint="eastAsia"/>
          <w:sz w:val="24"/>
          <w:szCs w:val="24"/>
        </w:rPr>
        <w:t>人员应服从现场管理人员的管理，</w:t>
      </w:r>
      <w:r w:rsidR="00711774">
        <w:rPr>
          <w:rFonts w:ascii="宋体" w:hAnsi="宋体" w:cs="宋体" w:hint="eastAsia"/>
          <w:sz w:val="24"/>
          <w:szCs w:val="24"/>
        </w:rPr>
        <w:t>服务</w:t>
      </w:r>
      <w:r>
        <w:rPr>
          <w:rFonts w:ascii="宋体" w:hAnsi="宋体" w:cs="宋体" w:hint="eastAsia"/>
          <w:sz w:val="24"/>
          <w:szCs w:val="24"/>
        </w:rPr>
        <w:t>时间除节假日外，通常情况下应在办公时间结束后进行（开始时间由甲方管理人员决定），上午</w:t>
      </w:r>
      <w:r w:rsidR="003364E3">
        <w:rPr>
          <w:rFonts w:ascii="宋体" w:hAnsi="宋体" w:cs="宋体" w:hint="eastAsia"/>
          <w:sz w:val="24"/>
          <w:szCs w:val="24"/>
        </w:rPr>
        <w:t>5</w:t>
      </w:r>
      <w:r>
        <w:rPr>
          <w:rFonts w:ascii="宋体" w:hAnsi="宋体" w:cs="宋体" w:hint="eastAsia"/>
          <w:sz w:val="24"/>
          <w:szCs w:val="24"/>
        </w:rPr>
        <w:t>点前应完成当天的</w:t>
      </w:r>
      <w:r w:rsidR="00711774">
        <w:rPr>
          <w:rFonts w:ascii="宋体" w:hAnsi="宋体" w:cs="宋体" w:hint="eastAsia"/>
          <w:sz w:val="24"/>
          <w:szCs w:val="24"/>
        </w:rPr>
        <w:t>服务</w:t>
      </w:r>
      <w:r>
        <w:rPr>
          <w:rFonts w:ascii="宋体" w:hAnsi="宋体" w:cs="宋体" w:hint="eastAsia"/>
          <w:sz w:val="24"/>
          <w:szCs w:val="24"/>
        </w:rPr>
        <w:t>并及现场清理工作。</w:t>
      </w:r>
    </w:p>
    <w:p w:rsidR="00BF4C3B" w:rsidRDefault="00BF4C3B">
      <w:pPr>
        <w:pStyle w:val="a5"/>
        <w:tabs>
          <w:tab w:val="left" w:pos="1640"/>
        </w:tabs>
        <w:autoSpaceDE w:val="0"/>
        <w:autoSpaceDN w:val="0"/>
        <w:spacing w:before="163" w:line="360" w:lineRule="auto"/>
        <w:ind w:firstLineChars="0"/>
        <w:rPr>
          <w:rFonts w:ascii="宋体" w:hAnsi="宋体" w:cs="宋体"/>
          <w:sz w:val="24"/>
          <w:szCs w:val="24"/>
        </w:rPr>
      </w:pPr>
      <w:r>
        <w:rPr>
          <w:rFonts w:ascii="宋体" w:hAnsi="宋体" w:cs="宋体" w:hint="eastAsia"/>
          <w:sz w:val="24"/>
          <w:szCs w:val="24"/>
        </w:rPr>
        <w:t>4、办公环境保护：</w:t>
      </w:r>
      <w:r w:rsidR="00711774">
        <w:rPr>
          <w:rFonts w:ascii="宋体" w:hAnsi="宋体" w:cs="宋体" w:hint="eastAsia"/>
          <w:sz w:val="24"/>
          <w:szCs w:val="24"/>
        </w:rPr>
        <w:t>服务</w:t>
      </w:r>
      <w:r>
        <w:rPr>
          <w:rFonts w:ascii="宋体" w:hAnsi="宋体" w:cs="宋体" w:hint="eastAsia"/>
          <w:sz w:val="24"/>
          <w:szCs w:val="24"/>
        </w:rPr>
        <w:t>单位应对现场各种设备及办公场所作好防尘保护，尤其精密设备的特殊保护和防护；清洗作业时不影响现场设备的正常运行。</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5、对作业区地面、不易移动的物品和设备等，为防止污染损坏，应用清洁卫生的布料实施铺垫和覆盖。在</w:t>
      </w:r>
      <w:r w:rsidR="00711774">
        <w:rPr>
          <w:rFonts w:ascii="宋体" w:hAnsi="宋体" w:cs="宋体" w:hint="eastAsia"/>
          <w:sz w:val="24"/>
          <w:szCs w:val="24"/>
        </w:rPr>
        <w:t>服务</w:t>
      </w:r>
      <w:r>
        <w:rPr>
          <w:rFonts w:ascii="宋体" w:hAnsi="宋体" w:cs="宋体" w:hint="eastAsia"/>
          <w:sz w:val="24"/>
          <w:szCs w:val="24"/>
        </w:rPr>
        <w:t>中，对易发生扬尘的工序环节，为防止扬尘扩散，采取相应的防扩散隔离措施。每日</w:t>
      </w:r>
      <w:r w:rsidR="00711774">
        <w:rPr>
          <w:rFonts w:ascii="宋体" w:hAnsi="宋体" w:cs="宋体" w:hint="eastAsia"/>
          <w:sz w:val="24"/>
          <w:szCs w:val="24"/>
        </w:rPr>
        <w:t>服务</w:t>
      </w:r>
      <w:r>
        <w:rPr>
          <w:rFonts w:ascii="宋体" w:hAnsi="宋体" w:cs="宋体" w:hint="eastAsia"/>
          <w:sz w:val="24"/>
          <w:szCs w:val="24"/>
        </w:rPr>
        <w:t>作业休工后，及时撤离所有机具物品和技术装备，并立即采取作业区复原、降尘、消毒等防护性保洁，做到不留</w:t>
      </w:r>
      <w:r w:rsidR="00711774">
        <w:rPr>
          <w:rFonts w:ascii="宋体" w:hAnsi="宋体" w:cs="宋体" w:hint="eastAsia"/>
          <w:sz w:val="24"/>
          <w:szCs w:val="24"/>
        </w:rPr>
        <w:t>服务</w:t>
      </w:r>
      <w:r>
        <w:rPr>
          <w:rFonts w:ascii="宋体" w:hAnsi="宋体" w:cs="宋体" w:hint="eastAsia"/>
          <w:sz w:val="24"/>
          <w:szCs w:val="24"/>
        </w:rPr>
        <w:t>痕迹，确保楼内正常办公。</w:t>
      </w:r>
    </w:p>
    <w:p w:rsidR="00BF4C3B" w:rsidRDefault="00BF4C3B">
      <w:pPr>
        <w:pStyle w:val="a5"/>
        <w:tabs>
          <w:tab w:val="left" w:pos="1640"/>
        </w:tabs>
        <w:autoSpaceDE w:val="0"/>
        <w:autoSpaceDN w:val="0"/>
        <w:spacing w:before="163" w:line="360" w:lineRule="auto"/>
        <w:ind w:firstLineChars="0"/>
        <w:rPr>
          <w:rFonts w:ascii="宋体" w:hAnsi="宋体" w:cs="宋体"/>
          <w:sz w:val="24"/>
          <w:szCs w:val="24"/>
        </w:rPr>
      </w:pPr>
      <w:r>
        <w:rPr>
          <w:rFonts w:ascii="宋体" w:hAnsi="宋体" w:cs="宋体" w:hint="eastAsia"/>
          <w:sz w:val="24"/>
          <w:szCs w:val="24"/>
        </w:rPr>
        <w:t>6、</w:t>
      </w:r>
      <w:r w:rsidR="00711774">
        <w:rPr>
          <w:rFonts w:ascii="宋体" w:hAnsi="宋体" w:cs="宋体" w:hint="eastAsia"/>
          <w:sz w:val="24"/>
          <w:szCs w:val="24"/>
        </w:rPr>
        <w:t>服务</w:t>
      </w:r>
      <w:r>
        <w:rPr>
          <w:rFonts w:ascii="宋体" w:hAnsi="宋体" w:cs="宋体" w:hint="eastAsia"/>
          <w:sz w:val="24"/>
          <w:szCs w:val="24"/>
        </w:rPr>
        <w:t>完成质量：达到上海市地方标准《集中空调通风系统卫生管理规范》（DB31/405-2012）规定的卫生质量指标。</w:t>
      </w:r>
    </w:p>
    <w:tbl>
      <w:tblPr>
        <w:tblW w:w="91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2954"/>
        <w:gridCol w:w="1365"/>
        <w:gridCol w:w="1686"/>
        <w:gridCol w:w="3168"/>
      </w:tblGrid>
      <w:tr w:rsidR="00BF4C3B">
        <w:trPr>
          <w:trHeight w:val="454"/>
          <w:jc w:val="center"/>
        </w:trPr>
        <w:tc>
          <w:tcPr>
            <w:tcW w:w="6005" w:type="dxa"/>
            <w:gridSpan w:val="3"/>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项目</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标准值</w:t>
            </w:r>
          </w:p>
        </w:tc>
      </w:tr>
      <w:tr w:rsidR="00BF4C3B">
        <w:trPr>
          <w:cantSplit/>
          <w:trHeight w:val="454"/>
          <w:jc w:val="center"/>
        </w:trPr>
        <w:tc>
          <w:tcPr>
            <w:tcW w:w="2954" w:type="dxa"/>
            <w:vMerge w:val="restart"/>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风管内表面</w:t>
            </w: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积尘量（g/m</w:t>
            </w:r>
            <w:r>
              <w:rPr>
                <w:rFonts w:hAnsi="宋体" w:cs="宋体" w:hint="eastAsia"/>
                <w:szCs w:val="21"/>
                <w:vertAlign w:val="superscript"/>
              </w:rPr>
              <w:t>2</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20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细菌总数 （</w:t>
            </w:r>
            <w:proofErr w:type="spellStart"/>
            <w:r>
              <w:rPr>
                <w:rFonts w:hAnsi="宋体" w:cs="宋体" w:hint="eastAsia"/>
                <w:szCs w:val="21"/>
              </w:rPr>
              <w:t>cfu</w:t>
            </w:r>
            <w:proofErr w:type="spellEnd"/>
            <w:r>
              <w:rPr>
                <w:rFonts w:hAnsi="宋体" w:cs="宋体" w:hint="eastAsia"/>
                <w:szCs w:val="21"/>
              </w:rPr>
              <w:t>/cm</w:t>
            </w:r>
            <w:r>
              <w:rPr>
                <w:rFonts w:hAnsi="宋体" w:cs="宋体" w:hint="eastAsia"/>
                <w:szCs w:val="21"/>
                <w:vertAlign w:val="superscript"/>
              </w:rPr>
              <w:t>2</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100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真菌总数 （</w:t>
            </w:r>
            <w:proofErr w:type="spellStart"/>
            <w:r>
              <w:rPr>
                <w:rFonts w:hAnsi="宋体" w:cs="宋体" w:hint="eastAsia"/>
                <w:szCs w:val="21"/>
              </w:rPr>
              <w:t>cfu</w:t>
            </w:r>
            <w:proofErr w:type="spellEnd"/>
            <w:r>
              <w:rPr>
                <w:rFonts w:hAnsi="宋体" w:cs="宋体" w:hint="eastAsia"/>
                <w:szCs w:val="21"/>
              </w:rPr>
              <w:t>/cm</w:t>
            </w:r>
            <w:r>
              <w:rPr>
                <w:rFonts w:hAnsi="宋体" w:cs="宋体" w:hint="eastAsia"/>
                <w:szCs w:val="21"/>
                <w:vertAlign w:val="superscript"/>
              </w:rPr>
              <w:t>2</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100 </w:t>
            </w:r>
          </w:p>
        </w:tc>
      </w:tr>
      <w:tr w:rsidR="00BF4C3B">
        <w:trPr>
          <w:cantSplit/>
          <w:trHeight w:val="454"/>
          <w:jc w:val="center"/>
        </w:trPr>
        <w:tc>
          <w:tcPr>
            <w:tcW w:w="2954" w:type="dxa"/>
            <w:vMerge w:val="restart"/>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送风</w:t>
            </w: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可吸入颗粒物（PM</w:t>
            </w:r>
            <w:r>
              <w:rPr>
                <w:rFonts w:hAnsi="宋体" w:cs="宋体" w:hint="eastAsia"/>
                <w:szCs w:val="21"/>
                <w:vertAlign w:val="subscript"/>
              </w:rPr>
              <w:t>10</w:t>
            </w:r>
            <w:r>
              <w:rPr>
                <w:rFonts w:hAnsi="宋体" w:cs="宋体" w:hint="eastAsia"/>
                <w:szCs w:val="21"/>
              </w:rPr>
              <w:t>）（mg/m</w:t>
            </w:r>
            <w:r>
              <w:rPr>
                <w:rFonts w:hAnsi="宋体" w:cs="宋体" w:hint="eastAsia"/>
                <w:szCs w:val="21"/>
                <w:vertAlign w:val="superscript"/>
              </w:rPr>
              <w:t>3</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0.12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细菌总数（</w:t>
            </w:r>
            <w:proofErr w:type="spellStart"/>
            <w:r>
              <w:rPr>
                <w:rFonts w:hAnsi="宋体" w:cs="宋体" w:hint="eastAsia"/>
                <w:szCs w:val="21"/>
              </w:rPr>
              <w:t>cfu</w:t>
            </w:r>
            <w:proofErr w:type="spellEnd"/>
            <w:r>
              <w:rPr>
                <w:rFonts w:hAnsi="宋体" w:cs="宋体" w:hint="eastAsia"/>
                <w:szCs w:val="21"/>
              </w:rPr>
              <w:t>/m</w:t>
            </w:r>
            <w:r>
              <w:rPr>
                <w:rFonts w:hAnsi="宋体" w:cs="宋体" w:hint="eastAsia"/>
                <w:szCs w:val="21"/>
                <w:vertAlign w:val="superscript"/>
              </w:rPr>
              <w:t>3</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500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真菌总数（</w:t>
            </w:r>
            <w:proofErr w:type="spellStart"/>
            <w:r>
              <w:rPr>
                <w:rFonts w:hAnsi="宋体" w:cs="宋体" w:hint="eastAsia"/>
                <w:szCs w:val="21"/>
              </w:rPr>
              <w:t>cfu</w:t>
            </w:r>
            <w:proofErr w:type="spellEnd"/>
            <w:r>
              <w:rPr>
                <w:rFonts w:hAnsi="宋体" w:cs="宋体" w:hint="eastAsia"/>
                <w:szCs w:val="21"/>
              </w:rPr>
              <w:t>/m</w:t>
            </w:r>
            <w:r>
              <w:rPr>
                <w:rFonts w:hAnsi="宋体" w:cs="宋体" w:hint="eastAsia"/>
                <w:szCs w:val="21"/>
                <w:vertAlign w:val="superscript"/>
              </w:rPr>
              <w:t>3</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500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1365"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致病微生物</w:t>
            </w:r>
          </w:p>
        </w:tc>
        <w:tc>
          <w:tcPr>
            <w:tcW w:w="1686"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β-溶血性链球菌</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不得检出</w:t>
            </w:r>
          </w:p>
        </w:tc>
      </w:tr>
      <w:tr w:rsidR="00BF4C3B">
        <w:trPr>
          <w:trHeight w:val="454"/>
          <w:jc w:val="center"/>
        </w:trPr>
        <w:tc>
          <w:tcPr>
            <w:tcW w:w="2954"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冷凝水</w:t>
            </w:r>
          </w:p>
        </w:tc>
        <w:tc>
          <w:tcPr>
            <w:tcW w:w="1365"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致病微生物</w:t>
            </w:r>
          </w:p>
        </w:tc>
        <w:tc>
          <w:tcPr>
            <w:tcW w:w="1686"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嗜肺军团菌</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不得检出</w:t>
            </w:r>
          </w:p>
        </w:tc>
      </w:tr>
    </w:tbl>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竣工验收文件：清洗</w:t>
      </w:r>
      <w:r w:rsidR="00711774">
        <w:rPr>
          <w:rFonts w:ascii="宋体" w:hAnsi="宋体" w:cs="宋体" w:hint="eastAsia"/>
          <w:sz w:val="24"/>
          <w:szCs w:val="24"/>
        </w:rPr>
        <w:t>服务</w:t>
      </w:r>
      <w:r>
        <w:rPr>
          <w:rFonts w:ascii="宋体" w:hAnsi="宋体" w:cs="宋体" w:hint="eastAsia"/>
          <w:sz w:val="24"/>
          <w:szCs w:val="24"/>
        </w:rPr>
        <w:t>全部完成后，</w:t>
      </w:r>
      <w:r w:rsidR="00711774">
        <w:rPr>
          <w:rFonts w:ascii="宋体" w:hAnsi="宋体" w:cs="宋体" w:hint="eastAsia"/>
          <w:sz w:val="24"/>
          <w:szCs w:val="24"/>
        </w:rPr>
        <w:t>服务</w:t>
      </w:r>
      <w:r>
        <w:rPr>
          <w:rFonts w:ascii="宋体" w:hAnsi="宋体" w:cs="宋体" w:hint="eastAsia"/>
          <w:sz w:val="24"/>
          <w:szCs w:val="24"/>
        </w:rPr>
        <w:t>单位应先行自检，自检合格后提供完工报告，正式竣工文件包括但不限于完工报告、具有CMA资质的第三方检测公司出具的卫生检验合格报告及结算书。</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清洗工作工期：</w:t>
      </w:r>
      <w:r w:rsidR="00711774">
        <w:rPr>
          <w:rFonts w:ascii="宋体" w:hAnsi="宋体" w:cs="宋体" w:hint="eastAsia"/>
          <w:sz w:val="24"/>
          <w:szCs w:val="24"/>
        </w:rPr>
        <w:t>服务</w:t>
      </w:r>
      <w:r>
        <w:rPr>
          <w:rFonts w:ascii="宋体" w:hAnsi="宋体" w:cs="宋体" w:hint="eastAsia"/>
          <w:sz w:val="24"/>
          <w:szCs w:val="24"/>
        </w:rPr>
        <w:t>单位应按照实际情况合理安排</w:t>
      </w:r>
      <w:r w:rsidR="00711774">
        <w:rPr>
          <w:rFonts w:ascii="宋体" w:hAnsi="宋体" w:cs="宋体" w:hint="eastAsia"/>
          <w:sz w:val="24"/>
          <w:szCs w:val="24"/>
        </w:rPr>
        <w:t>服务</w:t>
      </w:r>
      <w:r>
        <w:rPr>
          <w:rFonts w:ascii="宋体" w:hAnsi="宋体" w:cs="宋体" w:hint="eastAsia"/>
          <w:sz w:val="24"/>
          <w:szCs w:val="24"/>
        </w:rPr>
        <w:t>周期，并做好相应的</w:t>
      </w:r>
      <w:r w:rsidR="00711774">
        <w:rPr>
          <w:rFonts w:ascii="宋体" w:hAnsi="宋体" w:cs="宋体" w:hint="eastAsia"/>
          <w:sz w:val="24"/>
          <w:szCs w:val="24"/>
        </w:rPr>
        <w:t>服务</w:t>
      </w:r>
      <w:r>
        <w:rPr>
          <w:rFonts w:ascii="宋体" w:hAnsi="宋体" w:cs="宋体" w:hint="eastAsia"/>
          <w:sz w:val="24"/>
          <w:szCs w:val="24"/>
        </w:rPr>
        <w:t>进度计划。</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6A4B9A" w:rsidRDefault="006A4B9A"/>
    <w:p w:rsidR="00BF4C3B" w:rsidRDefault="00BF4C3B"/>
    <w:p w:rsidR="00BF4C3B" w:rsidRDefault="00BF4C3B"/>
    <w:p w:rsidR="00711774" w:rsidRDefault="00711774"/>
    <w:p w:rsidR="003364E3" w:rsidRDefault="003364E3"/>
    <w:p w:rsidR="003364E3" w:rsidRDefault="003364E3"/>
    <w:p w:rsidR="00711774" w:rsidRDefault="00711774"/>
    <w:p w:rsidR="00BF4C3B" w:rsidRDefault="00BF4C3B"/>
    <w:p w:rsidR="00BF4C3B" w:rsidRDefault="00774B26">
      <w:pPr>
        <w:rPr>
          <w:sz w:val="30"/>
          <w:szCs w:val="30"/>
        </w:rPr>
      </w:pPr>
      <w:r>
        <w:rPr>
          <w:rFonts w:hint="eastAsia"/>
          <w:sz w:val="30"/>
          <w:szCs w:val="30"/>
        </w:rPr>
        <w:t>附件</w:t>
      </w:r>
      <w:r>
        <w:rPr>
          <w:rFonts w:hint="eastAsia"/>
          <w:sz w:val="30"/>
          <w:szCs w:val="30"/>
        </w:rPr>
        <w:t>2</w:t>
      </w:r>
      <w:r>
        <w:rPr>
          <w:rFonts w:hint="eastAsia"/>
          <w:sz w:val="30"/>
          <w:szCs w:val="30"/>
        </w:rPr>
        <w:t>：</w:t>
      </w:r>
      <w:r w:rsidR="00BF4C3B">
        <w:rPr>
          <w:rFonts w:hint="eastAsia"/>
          <w:sz w:val="30"/>
          <w:szCs w:val="30"/>
        </w:rPr>
        <w:t>东</w:t>
      </w:r>
      <w:proofErr w:type="gramStart"/>
      <w:r w:rsidR="00BF4C3B">
        <w:rPr>
          <w:rFonts w:hint="eastAsia"/>
          <w:sz w:val="30"/>
          <w:szCs w:val="30"/>
        </w:rPr>
        <w:t>视大厦过滤网数量</w:t>
      </w:r>
      <w:proofErr w:type="gramEnd"/>
      <w:r w:rsidR="00BF4C3B">
        <w:rPr>
          <w:rFonts w:hint="eastAsia"/>
          <w:sz w:val="30"/>
          <w:szCs w:val="30"/>
        </w:rPr>
        <w:t>附表</w:t>
      </w:r>
    </w:p>
    <w:p w:rsidR="00BF4C3B" w:rsidRDefault="00E1060B">
      <w:bookmarkStart w:id="2" w:name="_GoBack"/>
      <w:r>
        <w:rPr>
          <w:noProof/>
        </w:rPr>
        <w:drawing>
          <wp:inline distT="0" distB="0" distL="0" distR="0">
            <wp:extent cx="5305425" cy="7505700"/>
            <wp:effectExtent l="19050" t="0" r="9525" b="0"/>
            <wp:docPr id="5" name="图片 7" descr="cc2e0b09fd8509431b03342805c2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c2e0b09fd8509431b03342805c271b"/>
                    <pic:cNvPicPr>
                      <a:picLocks noChangeAspect="1" noChangeArrowheads="1"/>
                    </pic:cNvPicPr>
                  </pic:nvPicPr>
                  <pic:blipFill>
                    <a:blip r:embed="rId13" cstate="print"/>
                    <a:srcRect/>
                    <a:stretch>
                      <a:fillRect/>
                    </a:stretch>
                  </pic:blipFill>
                  <pic:spPr bwMode="auto">
                    <a:xfrm>
                      <a:off x="0" y="0"/>
                      <a:ext cx="5305425" cy="7505700"/>
                    </a:xfrm>
                    <a:prstGeom prst="rect">
                      <a:avLst/>
                    </a:prstGeom>
                    <a:noFill/>
                    <a:ln w="9525">
                      <a:noFill/>
                      <a:miter lim="800000"/>
                      <a:headEnd/>
                      <a:tailEnd/>
                    </a:ln>
                  </pic:spPr>
                </pic:pic>
              </a:graphicData>
            </a:graphic>
          </wp:inline>
        </w:drawing>
      </w:r>
      <w:bookmarkEnd w:id="2"/>
    </w:p>
    <w:p w:rsidR="006A4B9A" w:rsidRDefault="006A4B9A"/>
    <w:p w:rsidR="00774B26" w:rsidRDefault="00774B26" w:rsidP="00774B26">
      <w:pPr>
        <w:pStyle w:val="21"/>
        <w:spacing w:before="120"/>
        <w:jc w:val="left"/>
        <w:rPr>
          <w:sz w:val="21"/>
        </w:rPr>
      </w:pPr>
    </w:p>
    <w:p w:rsidR="00774B26" w:rsidRPr="00774B26" w:rsidRDefault="00774B26" w:rsidP="00774B26">
      <w:pPr>
        <w:pStyle w:val="21"/>
        <w:spacing w:before="120"/>
        <w:jc w:val="left"/>
        <w:rPr>
          <w:rFonts w:ascii="黑体" w:eastAsia="黑体"/>
          <w:spacing w:val="20"/>
          <w:szCs w:val="30"/>
        </w:rPr>
      </w:pPr>
      <w:r w:rsidRPr="00774B26">
        <w:rPr>
          <w:rFonts w:ascii="黑体" w:eastAsia="黑体" w:hint="eastAsia"/>
          <w:spacing w:val="20"/>
          <w:szCs w:val="30"/>
        </w:rPr>
        <w:t xml:space="preserve">附件3： </w:t>
      </w:r>
    </w:p>
    <w:p w:rsidR="00912E73" w:rsidRPr="00531B93" w:rsidRDefault="00912E73" w:rsidP="00912E73">
      <w:pPr>
        <w:pStyle w:val="21"/>
        <w:spacing w:before="120"/>
        <w:jc w:val="center"/>
        <w:rPr>
          <w:rFonts w:ascii="黑体" w:eastAsia="黑体"/>
          <w:b/>
          <w:spacing w:val="20"/>
          <w:sz w:val="36"/>
          <w:szCs w:val="36"/>
        </w:rPr>
      </w:pPr>
      <w:r w:rsidRPr="00531B93">
        <w:rPr>
          <w:rFonts w:ascii="黑体" w:eastAsia="黑体" w:hint="eastAsia"/>
          <w:b/>
          <w:spacing w:val="20"/>
          <w:sz w:val="36"/>
          <w:szCs w:val="36"/>
        </w:rPr>
        <w:t>投标承诺书</w:t>
      </w:r>
    </w:p>
    <w:p w:rsidR="00912E73" w:rsidRPr="00531B93" w:rsidRDefault="00912E73" w:rsidP="00912E73">
      <w:pPr>
        <w:pStyle w:val="21"/>
        <w:spacing w:line="480" w:lineRule="exact"/>
        <w:rPr>
          <w:sz w:val="24"/>
        </w:rPr>
      </w:pPr>
      <w:r w:rsidRPr="00531B93">
        <w:rPr>
          <w:rFonts w:hint="eastAsia"/>
          <w:sz w:val="24"/>
        </w:rPr>
        <w:t>本公司郑重承诺：</w:t>
      </w:r>
    </w:p>
    <w:p w:rsidR="00912E73" w:rsidRPr="00531B93" w:rsidRDefault="00912E73" w:rsidP="00912E73">
      <w:pPr>
        <w:spacing w:line="480" w:lineRule="exact"/>
        <w:ind w:firstLineChars="200" w:firstLine="480"/>
        <w:rPr>
          <w:sz w:val="24"/>
        </w:rPr>
      </w:pPr>
      <w:r w:rsidRPr="00531B93">
        <w:rPr>
          <w:rFonts w:hint="eastAsia"/>
          <w:sz w:val="24"/>
        </w:rPr>
        <w:t>将遵循公开、公正和诚实守信的原则，参加上海文化广播影视集团有限公司，</w:t>
      </w:r>
      <w:r w:rsidR="00526DF6">
        <w:rPr>
          <w:rFonts w:ascii="宋体" w:hAnsi="宋体" w:cs="宋体" w:hint="eastAsia"/>
          <w:sz w:val="24"/>
          <w:szCs w:val="24"/>
        </w:rPr>
        <w:t>青海路大院、东视大厦、广播大厦、广</w:t>
      </w:r>
      <w:proofErr w:type="gramStart"/>
      <w:r w:rsidR="00526DF6">
        <w:rPr>
          <w:rFonts w:ascii="宋体" w:hAnsi="宋体" w:cs="宋体" w:hint="eastAsia"/>
          <w:sz w:val="24"/>
          <w:szCs w:val="24"/>
        </w:rPr>
        <w:t>视大厦</w:t>
      </w:r>
      <w:proofErr w:type="gramEnd"/>
      <w:r w:rsidR="00526DF6">
        <w:rPr>
          <w:rFonts w:ascii="宋体" w:hAnsi="宋体" w:cs="宋体" w:hint="eastAsia"/>
          <w:sz w:val="24"/>
          <w:szCs w:val="24"/>
        </w:rPr>
        <w:t>中央空调风管清洗</w:t>
      </w:r>
      <w:r w:rsidR="00711774">
        <w:rPr>
          <w:rFonts w:ascii="宋体" w:hAnsi="宋体" w:cs="宋体" w:hint="eastAsia"/>
          <w:sz w:val="24"/>
          <w:szCs w:val="24"/>
        </w:rPr>
        <w:t>、</w:t>
      </w:r>
      <w:r w:rsidR="00526DF6">
        <w:rPr>
          <w:rFonts w:ascii="宋体" w:hAnsi="宋体" w:cs="宋体" w:hint="eastAsia"/>
          <w:sz w:val="24"/>
          <w:szCs w:val="24"/>
        </w:rPr>
        <w:t>消毒服务</w:t>
      </w:r>
      <w:r>
        <w:rPr>
          <w:rFonts w:ascii="宋体" w:hAnsi="宋体" w:cs="宋体" w:hint="eastAsia"/>
          <w:sz w:val="24"/>
          <w:szCs w:val="24"/>
        </w:rPr>
        <w:t>，实现上述区域内空调通风的畅通、卫生、清新和空调系统的安全、正常运行；工程质量要求达到相关验收规范，一次性验收合格率达100%标准。</w:t>
      </w:r>
    </w:p>
    <w:p w:rsidR="00912E73" w:rsidRPr="00531B93" w:rsidRDefault="00912E73" w:rsidP="00912E73">
      <w:pPr>
        <w:pStyle w:val="21"/>
        <w:adjustRightInd w:val="0"/>
        <w:spacing w:line="480" w:lineRule="exact"/>
        <w:ind w:left="0"/>
        <w:textAlignment w:val="baseline"/>
        <w:rPr>
          <w:sz w:val="24"/>
        </w:rPr>
      </w:pPr>
      <w:r w:rsidRPr="00531B93">
        <w:rPr>
          <w:rFonts w:hint="eastAsia"/>
          <w:sz w:val="24"/>
        </w:rPr>
        <w:t>一、所提供的一切材料都是真实、有效、合法的。</w:t>
      </w:r>
    </w:p>
    <w:p w:rsidR="00912E73" w:rsidRPr="00531B93" w:rsidRDefault="00912E73" w:rsidP="00912E73">
      <w:pPr>
        <w:pStyle w:val="21"/>
        <w:adjustRightInd w:val="0"/>
        <w:spacing w:line="480" w:lineRule="exact"/>
        <w:ind w:left="0"/>
        <w:textAlignment w:val="baseline"/>
        <w:rPr>
          <w:sz w:val="24"/>
        </w:rPr>
      </w:pPr>
      <w:r w:rsidRPr="00531B93">
        <w:rPr>
          <w:rFonts w:hint="eastAsia"/>
          <w:sz w:val="24"/>
        </w:rPr>
        <w:t>二、不与招标人、其他投标人围标，串通投标，损害国家利益、社会利益或他人的合法权益。</w:t>
      </w:r>
    </w:p>
    <w:p w:rsidR="00912E73" w:rsidRPr="00531B93" w:rsidRDefault="00912E73" w:rsidP="00912E73">
      <w:pPr>
        <w:pStyle w:val="21"/>
        <w:adjustRightInd w:val="0"/>
        <w:spacing w:line="480" w:lineRule="exact"/>
        <w:ind w:left="0"/>
        <w:textAlignment w:val="baseline"/>
        <w:rPr>
          <w:sz w:val="24"/>
        </w:rPr>
      </w:pPr>
      <w:r w:rsidRPr="00531B93">
        <w:rPr>
          <w:rFonts w:hint="eastAsia"/>
          <w:sz w:val="24"/>
        </w:rPr>
        <w:t>三、不向招标人或评标委员会成员或相关人员行贿，以牟取中标。</w:t>
      </w:r>
    </w:p>
    <w:p w:rsidR="00912E73" w:rsidRPr="00531B93" w:rsidRDefault="00912E73" w:rsidP="00912E73">
      <w:pPr>
        <w:pStyle w:val="21"/>
        <w:spacing w:line="480" w:lineRule="exact"/>
        <w:ind w:left="0"/>
        <w:rPr>
          <w:sz w:val="24"/>
        </w:rPr>
      </w:pPr>
      <w:r w:rsidRPr="00531B93">
        <w:rPr>
          <w:rFonts w:hint="eastAsia"/>
          <w:sz w:val="24"/>
        </w:rPr>
        <w:t>四、不以他人名义投标或者其他方式弄虚作假，骗取中标。</w:t>
      </w:r>
    </w:p>
    <w:p w:rsidR="00912E73" w:rsidRPr="00531B93" w:rsidRDefault="00912E73" w:rsidP="00912E73">
      <w:pPr>
        <w:pStyle w:val="21"/>
        <w:spacing w:line="480" w:lineRule="exact"/>
        <w:ind w:left="0"/>
        <w:rPr>
          <w:sz w:val="24"/>
        </w:rPr>
      </w:pPr>
      <w:r w:rsidRPr="00531B93">
        <w:rPr>
          <w:rFonts w:hint="eastAsia"/>
          <w:sz w:val="24"/>
        </w:rPr>
        <w:t>五、不接受任何形式的挂靠，不扰乱招投标市场秩序。</w:t>
      </w:r>
    </w:p>
    <w:p w:rsidR="00912E73" w:rsidRPr="00531B93" w:rsidRDefault="00912E73" w:rsidP="00912E73">
      <w:pPr>
        <w:pStyle w:val="21"/>
        <w:spacing w:line="480" w:lineRule="exact"/>
        <w:ind w:left="0"/>
        <w:rPr>
          <w:sz w:val="24"/>
        </w:rPr>
      </w:pPr>
      <w:r w:rsidRPr="00531B93">
        <w:rPr>
          <w:rFonts w:hint="eastAsia"/>
          <w:sz w:val="24"/>
        </w:rPr>
        <w:t>六、不在投标中哄抬价格或恶意压价。</w:t>
      </w:r>
    </w:p>
    <w:p w:rsidR="00912E73" w:rsidRPr="00531B93" w:rsidRDefault="00912E73" w:rsidP="00912E73">
      <w:pPr>
        <w:pStyle w:val="21"/>
        <w:spacing w:line="480" w:lineRule="exact"/>
        <w:ind w:left="480" w:hangingChars="200" w:hanging="480"/>
        <w:rPr>
          <w:sz w:val="24"/>
        </w:rPr>
      </w:pPr>
      <w:r w:rsidRPr="00531B93">
        <w:rPr>
          <w:rFonts w:hint="eastAsia"/>
          <w:sz w:val="24"/>
        </w:rPr>
        <w:t>七、对评标过程与中标与否，按招标方的评标结果和有关要求执行，不提出任何异议，不在招投标活动中虚假投诉。</w:t>
      </w:r>
    </w:p>
    <w:p w:rsidR="00912E73" w:rsidRPr="00531B93" w:rsidRDefault="00912E73" w:rsidP="00912E73">
      <w:pPr>
        <w:pStyle w:val="21"/>
        <w:spacing w:line="480" w:lineRule="exact"/>
        <w:ind w:left="480" w:hangingChars="200" w:hanging="480"/>
        <w:rPr>
          <w:sz w:val="24"/>
        </w:rPr>
      </w:pPr>
      <w:r w:rsidRPr="00531B93">
        <w:rPr>
          <w:rFonts w:hint="eastAsia"/>
          <w:sz w:val="24"/>
        </w:rPr>
        <w:t>八、不论投标的结果如何，本公司自行承担为投标所开支的一切费用，招标方不承担投标单位的任何为投标工作所发生的一切费用。</w:t>
      </w:r>
    </w:p>
    <w:p w:rsidR="00912E73" w:rsidRPr="00531B93" w:rsidRDefault="00912E73" w:rsidP="00912E73">
      <w:pPr>
        <w:pStyle w:val="21"/>
        <w:spacing w:line="480" w:lineRule="exact"/>
        <w:ind w:left="480" w:hangingChars="200" w:hanging="480"/>
        <w:rPr>
          <w:sz w:val="24"/>
        </w:rPr>
      </w:pPr>
      <w:r w:rsidRPr="00531B93">
        <w:rPr>
          <w:rFonts w:hint="eastAsia"/>
          <w:sz w:val="24"/>
        </w:rPr>
        <w:t>九、</w:t>
      </w:r>
      <w:r w:rsidRPr="00531B93">
        <w:rPr>
          <w:rFonts w:hint="eastAsia"/>
          <w:sz w:val="24"/>
        </w:rPr>
        <w:t xml:space="preserve"> </w:t>
      </w:r>
      <w:r w:rsidRPr="00531B93">
        <w:rPr>
          <w:rFonts w:hint="eastAsia"/>
          <w:sz w:val="24"/>
        </w:rPr>
        <w:t>若本公司中标，将严格按合同约定完成所有</w:t>
      </w:r>
      <w:r w:rsidR="00711774">
        <w:rPr>
          <w:rFonts w:hint="eastAsia"/>
          <w:sz w:val="24"/>
        </w:rPr>
        <w:t>服务</w:t>
      </w:r>
      <w:r w:rsidRPr="00531B93">
        <w:rPr>
          <w:rFonts w:hint="eastAsia"/>
          <w:sz w:val="24"/>
        </w:rPr>
        <w:t>内容，并加强</w:t>
      </w:r>
      <w:r w:rsidR="00711774">
        <w:rPr>
          <w:rFonts w:hint="eastAsia"/>
          <w:sz w:val="24"/>
        </w:rPr>
        <w:t>服务</w:t>
      </w:r>
      <w:r w:rsidRPr="00531B93">
        <w:rPr>
          <w:rFonts w:hint="eastAsia"/>
          <w:sz w:val="24"/>
        </w:rPr>
        <w:t>安全管理，如在</w:t>
      </w:r>
      <w:r w:rsidR="00711774">
        <w:rPr>
          <w:rFonts w:hint="eastAsia"/>
          <w:sz w:val="24"/>
        </w:rPr>
        <w:t>服务</w:t>
      </w:r>
      <w:r w:rsidRPr="00531B93">
        <w:rPr>
          <w:rFonts w:hint="eastAsia"/>
          <w:sz w:val="24"/>
        </w:rPr>
        <w:t>中因本公司管理不到位，所造成的安全事故或人身伤亡全部由本公司负责，并承担所有赔偿，招标方不承担任何责任和经济赔偿。。</w:t>
      </w:r>
    </w:p>
    <w:p w:rsidR="00912E73" w:rsidRPr="00531B93" w:rsidRDefault="00912E73" w:rsidP="00912E73">
      <w:pPr>
        <w:pStyle w:val="21"/>
        <w:spacing w:line="480" w:lineRule="exact"/>
        <w:ind w:left="480" w:hangingChars="200" w:hanging="480"/>
        <w:rPr>
          <w:sz w:val="24"/>
        </w:rPr>
      </w:pPr>
      <w:r w:rsidRPr="00531B93">
        <w:rPr>
          <w:rFonts w:hint="eastAsia"/>
          <w:sz w:val="24"/>
        </w:rPr>
        <w:t>十、根据招标方要求本项目总工期</w:t>
      </w:r>
      <w:r>
        <w:rPr>
          <w:rFonts w:hint="eastAsia"/>
          <w:b/>
          <w:sz w:val="24"/>
          <w:u w:val="single"/>
        </w:rPr>
        <w:t>40</w:t>
      </w:r>
      <w:r w:rsidRPr="00531B93">
        <w:rPr>
          <w:rFonts w:hint="eastAsia"/>
          <w:sz w:val="24"/>
        </w:rPr>
        <w:t>日</w:t>
      </w:r>
      <w:r>
        <w:rPr>
          <w:rFonts w:hint="eastAsia"/>
          <w:sz w:val="24"/>
        </w:rPr>
        <w:t>（自然日）</w:t>
      </w:r>
      <w:r w:rsidRPr="00531B93">
        <w:rPr>
          <w:rFonts w:hint="eastAsia"/>
          <w:sz w:val="24"/>
        </w:rPr>
        <w:t>，若本公司中标将</w:t>
      </w:r>
      <w:r>
        <w:rPr>
          <w:rFonts w:hint="eastAsia"/>
          <w:sz w:val="24"/>
        </w:rPr>
        <w:t>按</w:t>
      </w:r>
      <w:r w:rsidRPr="00531B93">
        <w:rPr>
          <w:rFonts w:hint="eastAsia"/>
          <w:sz w:val="24"/>
        </w:rPr>
        <w:t>合同约定的</w:t>
      </w:r>
      <w:r w:rsidR="00711774">
        <w:rPr>
          <w:rFonts w:hint="eastAsia"/>
          <w:sz w:val="24"/>
        </w:rPr>
        <w:t>服务</w:t>
      </w:r>
      <w:r w:rsidRPr="00531B93">
        <w:rPr>
          <w:rFonts w:hint="eastAsia"/>
          <w:sz w:val="24"/>
        </w:rPr>
        <w:t>工期内完成，若未按合同约定的总工期内完成</w:t>
      </w:r>
      <w:r>
        <w:rPr>
          <w:rFonts w:hint="eastAsia"/>
          <w:sz w:val="24"/>
        </w:rPr>
        <w:t>清洗、消毒</w:t>
      </w:r>
      <w:r w:rsidRPr="00531B93">
        <w:rPr>
          <w:rFonts w:hint="eastAsia"/>
          <w:sz w:val="24"/>
        </w:rPr>
        <w:t>工程，</w:t>
      </w:r>
      <w:r>
        <w:rPr>
          <w:rFonts w:hint="eastAsia"/>
          <w:sz w:val="24"/>
        </w:rPr>
        <w:t>本公司承诺按合同约定承担相关违约责任</w:t>
      </w:r>
      <w:r w:rsidRPr="00531B93">
        <w:rPr>
          <w:rFonts w:hint="eastAsia"/>
          <w:sz w:val="24"/>
        </w:rPr>
        <w:t>。</w:t>
      </w:r>
    </w:p>
    <w:p w:rsidR="00912E73" w:rsidRPr="00531B93" w:rsidRDefault="00912E73" w:rsidP="00912E73">
      <w:pPr>
        <w:pStyle w:val="21"/>
        <w:spacing w:line="480" w:lineRule="exact"/>
        <w:ind w:left="480" w:hangingChars="200" w:hanging="480"/>
        <w:rPr>
          <w:sz w:val="24"/>
        </w:rPr>
      </w:pPr>
      <w:r w:rsidRPr="00531B93">
        <w:rPr>
          <w:rFonts w:hint="eastAsia"/>
          <w:sz w:val="24"/>
        </w:rPr>
        <w:t>十一、本公司若有违反承诺内容的行为，愿意接受建设行政主管部门的处罚，并承担相应的法律责任。</w:t>
      </w:r>
    </w:p>
    <w:p w:rsidR="00912E73" w:rsidRPr="00531B93" w:rsidRDefault="00912E73" w:rsidP="00912E73">
      <w:pPr>
        <w:pStyle w:val="21"/>
        <w:spacing w:line="480" w:lineRule="exact"/>
        <w:rPr>
          <w:b/>
          <w:sz w:val="24"/>
        </w:rPr>
      </w:pPr>
      <w:r w:rsidRPr="00531B93">
        <w:rPr>
          <w:rFonts w:hint="eastAsia"/>
          <w:b/>
          <w:sz w:val="24"/>
        </w:rPr>
        <w:lastRenderedPageBreak/>
        <w:t>（</w:t>
      </w:r>
      <w:proofErr w:type="gramStart"/>
      <w:r w:rsidRPr="00531B93">
        <w:rPr>
          <w:rFonts w:hint="eastAsia"/>
          <w:b/>
          <w:sz w:val="24"/>
        </w:rPr>
        <w:t>本承诺</w:t>
      </w:r>
      <w:proofErr w:type="gramEnd"/>
      <w:r w:rsidRPr="00531B93">
        <w:rPr>
          <w:rFonts w:hint="eastAsia"/>
          <w:b/>
          <w:sz w:val="24"/>
        </w:rPr>
        <w:t>书装订于商务标首页）</w:t>
      </w:r>
    </w:p>
    <w:p w:rsidR="00912E73" w:rsidRPr="00531B93" w:rsidRDefault="00912E73" w:rsidP="00912E73">
      <w:pPr>
        <w:pStyle w:val="21"/>
        <w:spacing w:line="480" w:lineRule="exact"/>
        <w:rPr>
          <w:sz w:val="24"/>
        </w:rPr>
      </w:pPr>
      <w:r w:rsidRPr="00531B93">
        <w:rPr>
          <w:rFonts w:hint="eastAsia"/>
          <w:sz w:val="24"/>
        </w:rPr>
        <w:t>投标单位：</w:t>
      </w:r>
      <w:r w:rsidRPr="00531B93">
        <w:rPr>
          <w:rFonts w:hint="eastAsia"/>
          <w:sz w:val="24"/>
          <w:u w:val="single"/>
        </w:rPr>
        <w:t xml:space="preserve">                                           </w:t>
      </w:r>
      <w:r w:rsidRPr="00531B93">
        <w:rPr>
          <w:rFonts w:hint="eastAsia"/>
          <w:sz w:val="24"/>
        </w:rPr>
        <w:t xml:space="preserve"> </w:t>
      </w:r>
      <w:r w:rsidRPr="00531B93">
        <w:rPr>
          <w:rFonts w:hint="eastAsia"/>
          <w:sz w:val="24"/>
        </w:rPr>
        <w:t>（盖章）</w:t>
      </w:r>
    </w:p>
    <w:p w:rsidR="00912E73" w:rsidRPr="00531B93" w:rsidRDefault="00912E73" w:rsidP="00912E73">
      <w:pPr>
        <w:pStyle w:val="21"/>
        <w:spacing w:line="480" w:lineRule="exact"/>
        <w:rPr>
          <w:sz w:val="24"/>
          <w:u w:val="single"/>
        </w:rPr>
      </w:pPr>
      <w:r w:rsidRPr="00531B93">
        <w:rPr>
          <w:rFonts w:hint="eastAsia"/>
          <w:sz w:val="24"/>
        </w:rPr>
        <w:t>投标单位地址：</w:t>
      </w:r>
      <w:r w:rsidRPr="00531B93">
        <w:rPr>
          <w:rFonts w:hint="eastAsia"/>
          <w:sz w:val="24"/>
          <w:u w:val="single"/>
        </w:rPr>
        <w:t xml:space="preserve">                                        </w:t>
      </w:r>
    </w:p>
    <w:p w:rsidR="00912E73" w:rsidRPr="00531B93" w:rsidRDefault="00912E73" w:rsidP="00912E73">
      <w:pPr>
        <w:pStyle w:val="21"/>
        <w:spacing w:line="480" w:lineRule="exact"/>
        <w:rPr>
          <w:sz w:val="24"/>
          <w:u w:val="single"/>
        </w:rPr>
      </w:pPr>
      <w:r w:rsidRPr="00531B93">
        <w:rPr>
          <w:rFonts w:hint="eastAsia"/>
          <w:sz w:val="24"/>
        </w:rPr>
        <w:t>法定代表人（签章）：</w:t>
      </w:r>
      <w:r w:rsidRPr="00531B93">
        <w:rPr>
          <w:rFonts w:hint="eastAsia"/>
          <w:sz w:val="24"/>
          <w:u w:val="single"/>
        </w:rPr>
        <w:t xml:space="preserve">                       </w:t>
      </w:r>
      <w:r w:rsidRPr="00531B93">
        <w:rPr>
          <w:rFonts w:hint="eastAsia"/>
          <w:sz w:val="24"/>
        </w:rPr>
        <w:t xml:space="preserve"> </w:t>
      </w:r>
      <w:r w:rsidRPr="00531B93">
        <w:rPr>
          <w:rFonts w:hint="eastAsia"/>
          <w:sz w:val="24"/>
        </w:rPr>
        <w:t>手机：</w:t>
      </w:r>
      <w:r w:rsidRPr="00531B93">
        <w:rPr>
          <w:rFonts w:hint="eastAsia"/>
          <w:sz w:val="24"/>
          <w:u w:val="single"/>
        </w:rPr>
        <w:t xml:space="preserve">                           </w:t>
      </w:r>
    </w:p>
    <w:p w:rsidR="00912E73" w:rsidRPr="00531B93" w:rsidRDefault="00912E73" w:rsidP="00912E73">
      <w:pPr>
        <w:spacing w:line="480" w:lineRule="exact"/>
      </w:pPr>
      <w:r w:rsidRPr="00531B93">
        <w:rPr>
          <w:rFonts w:hint="eastAsia"/>
          <w:sz w:val="24"/>
        </w:rPr>
        <w:t>项目负责人（签章）：</w:t>
      </w:r>
      <w:r w:rsidRPr="00531B93">
        <w:rPr>
          <w:rFonts w:hint="eastAsia"/>
          <w:sz w:val="24"/>
          <w:u w:val="single"/>
        </w:rPr>
        <w:t xml:space="preserve">                       </w:t>
      </w:r>
      <w:r w:rsidRPr="00531B93">
        <w:rPr>
          <w:rFonts w:hint="eastAsia"/>
          <w:sz w:val="24"/>
        </w:rPr>
        <w:t xml:space="preserve"> </w:t>
      </w:r>
      <w:r w:rsidRPr="00531B93">
        <w:rPr>
          <w:rFonts w:hint="eastAsia"/>
          <w:sz w:val="24"/>
        </w:rPr>
        <w:t>手机：</w:t>
      </w:r>
      <w:r w:rsidRPr="00531B93">
        <w:rPr>
          <w:rFonts w:hint="eastAsia"/>
          <w:sz w:val="24"/>
          <w:u w:val="single"/>
        </w:rPr>
        <w:t xml:space="preserve">                         </w:t>
      </w:r>
    </w:p>
    <w:p w:rsidR="00912E73" w:rsidRDefault="00912E7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Pr="007D0E8E" w:rsidRDefault="007D0E8E" w:rsidP="007D0E8E">
      <w:pPr>
        <w:spacing w:line="360" w:lineRule="auto"/>
        <w:rPr>
          <w:rFonts w:ascii="宋体" w:hAnsi="宋体" w:cs="宋体"/>
          <w:sz w:val="30"/>
          <w:szCs w:val="30"/>
        </w:rPr>
      </w:pPr>
      <w:r w:rsidRPr="007D0E8E">
        <w:rPr>
          <w:rFonts w:ascii="宋体" w:hAnsi="宋体" w:cs="宋体"/>
          <w:sz w:val="30"/>
          <w:szCs w:val="30"/>
        </w:rPr>
        <w:lastRenderedPageBreak/>
        <w:t>附件</w:t>
      </w:r>
      <w:r w:rsidRPr="007D0E8E">
        <w:rPr>
          <w:rFonts w:ascii="宋体" w:hAnsi="宋体" w:cs="宋体" w:hint="eastAsia"/>
          <w:sz w:val="30"/>
          <w:szCs w:val="30"/>
        </w:rPr>
        <w:t>4</w:t>
      </w:r>
      <w:r>
        <w:rPr>
          <w:rFonts w:ascii="宋体" w:hAnsi="宋体" w:cs="宋体" w:hint="eastAsia"/>
          <w:sz w:val="30"/>
          <w:szCs w:val="30"/>
        </w:rPr>
        <w:t>：</w:t>
      </w:r>
    </w:p>
    <w:tbl>
      <w:tblPr>
        <w:tblW w:w="10520" w:type="dxa"/>
        <w:tblInd w:w="-717" w:type="dxa"/>
        <w:tblLook w:val="04A0"/>
      </w:tblPr>
      <w:tblGrid>
        <w:gridCol w:w="620"/>
        <w:gridCol w:w="1720"/>
        <w:gridCol w:w="1080"/>
        <w:gridCol w:w="7100"/>
      </w:tblGrid>
      <w:tr w:rsidR="007D0E8E" w:rsidRPr="007D0E8E" w:rsidTr="007D0E8E">
        <w:trPr>
          <w:trHeight w:val="855"/>
        </w:trPr>
        <w:tc>
          <w:tcPr>
            <w:tcW w:w="10520" w:type="dxa"/>
            <w:gridSpan w:val="4"/>
            <w:tcBorders>
              <w:top w:val="nil"/>
              <w:left w:val="nil"/>
              <w:bottom w:val="single" w:sz="4" w:space="0" w:color="auto"/>
              <w:right w:val="nil"/>
            </w:tcBorders>
            <w:shd w:val="clear" w:color="auto" w:fill="auto"/>
            <w:noWrap/>
            <w:vAlign w:val="center"/>
            <w:hideMark/>
          </w:tcPr>
          <w:p w:rsidR="007D0E8E" w:rsidRPr="007D0E8E" w:rsidRDefault="007D0E8E" w:rsidP="007D0E8E">
            <w:pPr>
              <w:widowControl/>
              <w:jc w:val="center"/>
              <w:rPr>
                <w:rFonts w:ascii="宋体" w:hAnsi="宋体" w:cs="宋体"/>
                <w:b/>
                <w:bCs/>
                <w:color w:val="000000"/>
                <w:kern w:val="0"/>
                <w:sz w:val="22"/>
                <w:szCs w:val="22"/>
              </w:rPr>
            </w:pPr>
            <w:r w:rsidRPr="007D0E8E">
              <w:rPr>
                <w:rFonts w:ascii="宋体" w:hAnsi="宋体" w:cs="宋体" w:hint="eastAsia"/>
                <w:b/>
                <w:bCs/>
                <w:color w:val="000000"/>
                <w:kern w:val="0"/>
                <w:sz w:val="22"/>
                <w:szCs w:val="22"/>
              </w:rPr>
              <w:t>评分标准</w:t>
            </w:r>
          </w:p>
        </w:tc>
      </w:tr>
      <w:tr w:rsidR="007D0E8E" w:rsidRPr="007D0E8E" w:rsidTr="007D0E8E">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项目</w:t>
            </w:r>
          </w:p>
        </w:tc>
        <w:tc>
          <w:tcPr>
            <w:tcW w:w="172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评审因素</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满分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分值细则</w:t>
            </w:r>
          </w:p>
        </w:tc>
      </w:tr>
      <w:tr w:rsidR="007D0E8E" w:rsidRPr="007D0E8E" w:rsidTr="007D0E8E">
        <w:trPr>
          <w:trHeight w:val="160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 xml:space="preserve">商 </w:t>
            </w:r>
            <w:proofErr w:type="gramStart"/>
            <w:r w:rsidRPr="007D0E8E">
              <w:rPr>
                <w:rFonts w:ascii="宋体" w:hAnsi="宋体" w:cs="宋体" w:hint="eastAsia"/>
                <w:color w:val="000000"/>
                <w:kern w:val="0"/>
                <w:sz w:val="24"/>
                <w:szCs w:val="24"/>
              </w:rPr>
              <w:t>务</w:t>
            </w:r>
            <w:proofErr w:type="gramEnd"/>
            <w:r w:rsidRPr="007D0E8E">
              <w:rPr>
                <w:rFonts w:ascii="宋体" w:hAnsi="宋体" w:cs="宋体" w:hint="eastAsia"/>
                <w:color w:val="000000"/>
                <w:kern w:val="0"/>
                <w:sz w:val="24"/>
                <w:szCs w:val="24"/>
              </w:rPr>
              <w:t xml:space="preserve"> 分</w:t>
            </w:r>
          </w:p>
        </w:tc>
        <w:tc>
          <w:tcPr>
            <w:tcW w:w="1720" w:type="dxa"/>
            <w:tcBorders>
              <w:top w:val="nil"/>
              <w:left w:val="nil"/>
              <w:bottom w:val="nil"/>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商务报价得分</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50分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047FD1">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有效投标人的评标价的算术平均值作为基准价。各投标人的评标价在此基准线的得满分50分，其他评标价每上升4%扣1分；每下降4%扣0.5分。最多扣至</w:t>
            </w:r>
            <w:r w:rsidR="00047FD1">
              <w:rPr>
                <w:rFonts w:ascii="宋体" w:hAnsi="宋体" w:cs="宋体" w:hint="eastAsia"/>
                <w:color w:val="000000"/>
                <w:kern w:val="0"/>
                <w:sz w:val="24"/>
                <w:szCs w:val="24"/>
              </w:rPr>
              <w:t>2</w:t>
            </w:r>
            <w:r w:rsidRPr="007D0E8E">
              <w:rPr>
                <w:rFonts w:ascii="宋体" w:hAnsi="宋体" w:cs="宋体" w:hint="eastAsia"/>
                <w:color w:val="000000"/>
                <w:kern w:val="0"/>
                <w:sz w:val="24"/>
                <w:szCs w:val="24"/>
              </w:rPr>
              <w:t>0分，中间采用内插法（小数点保留二位）。</w:t>
            </w:r>
          </w:p>
        </w:tc>
      </w:tr>
      <w:tr w:rsidR="007D0E8E" w:rsidRPr="007D0E8E" w:rsidTr="007D0E8E">
        <w:trPr>
          <w:trHeight w:val="1380"/>
        </w:trPr>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技 术 分</w:t>
            </w:r>
          </w:p>
        </w:tc>
        <w:tc>
          <w:tcPr>
            <w:tcW w:w="1720" w:type="dxa"/>
            <w:tcBorders>
              <w:top w:val="single" w:sz="4" w:space="0" w:color="auto"/>
              <w:left w:val="nil"/>
              <w:bottom w:val="nil"/>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公司综合实力</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5分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E77377">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根据投标单位的公司规章制度、机构设置、获得的荣誉、信誉、履约能力等方面进行评审。</w:t>
            </w:r>
            <w:r w:rsidRPr="00B113D5">
              <w:rPr>
                <w:rFonts w:ascii="宋体" w:hAnsi="宋体" w:cs="宋体" w:hint="eastAsia"/>
                <w:color w:val="FF0000"/>
                <w:kern w:val="0"/>
                <w:sz w:val="24"/>
                <w:szCs w:val="24"/>
              </w:rPr>
              <w:t>一般得1-2分</w:t>
            </w:r>
            <w:r w:rsidR="00E77377">
              <w:rPr>
                <w:rFonts w:ascii="宋体" w:hAnsi="宋体" w:cs="宋体" w:hint="eastAsia"/>
                <w:color w:val="FF0000"/>
                <w:kern w:val="0"/>
                <w:sz w:val="24"/>
                <w:szCs w:val="24"/>
              </w:rPr>
              <w:t>（</w:t>
            </w:r>
            <w:r w:rsidR="002F2930">
              <w:rPr>
                <w:rFonts w:ascii="宋体" w:hAnsi="宋体" w:cs="宋体" w:hint="eastAsia"/>
                <w:color w:val="FF0000"/>
                <w:kern w:val="0"/>
                <w:sz w:val="24"/>
                <w:szCs w:val="24"/>
              </w:rPr>
              <w:t>单个合同20</w:t>
            </w:r>
            <w:r w:rsidR="002F2930">
              <w:rPr>
                <w:rFonts w:ascii="宋体" w:hAnsi="宋体" w:cs="宋体"/>
                <w:color w:val="FF0000"/>
                <w:kern w:val="0"/>
                <w:sz w:val="24"/>
                <w:szCs w:val="24"/>
              </w:rPr>
              <w:t>—</w:t>
            </w:r>
            <w:r w:rsidR="002F2930">
              <w:rPr>
                <w:rFonts w:ascii="宋体" w:hAnsi="宋体" w:cs="宋体" w:hint="eastAsia"/>
                <w:color w:val="FF0000"/>
                <w:kern w:val="0"/>
                <w:sz w:val="24"/>
                <w:szCs w:val="24"/>
              </w:rPr>
              <w:t>40万之间，每个合同加1分</w:t>
            </w:r>
            <w:r w:rsidR="00E77377">
              <w:rPr>
                <w:rFonts w:ascii="宋体" w:hAnsi="宋体" w:cs="宋体" w:hint="eastAsia"/>
                <w:color w:val="FF0000"/>
                <w:kern w:val="0"/>
                <w:sz w:val="24"/>
                <w:szCs w:val="24"/>
              </w:rPr>
              <w:t>）</w:t>
            </w:r>
            <w:r w:rsidRPr="00B113D5">
              <w:rPr>
                <w:rFonts w:ascii="宋体" w:hAnsi="宋体" w:cs="宋体" w:hint="eastAsia"/>
                <w:color w:val="FF0000"/>
                <w:kern w:val="0"/>
                <w:sz w:val="24"/>
                <w:szCs w:val="24"/>
              </w:rPr>
              <w:t>，良好得3-4分</w:t>
            </w:r>
            <w:r w:rsidR="00E77377">
              <w:rPr>
                <w:rFonts w:ascii="宋体" w:hAnsi="宋体" w:cs="宋体" w:hint="eastAsia"/>
                <w:color w:val="FF0000"/>
                <w:kern w:val="0"/>
                <w:sz w:val="24"/>
                <w:szCs w:val="24"/>
              </w:rPr>
              <w:t>（单个合同40万以上每个合同加1.5分）</w:t>
            </w:r>
            <w:r w:rsidRPr="00B113D5">
              <w:rPr>
                <w:rFonts w:ascii="宋体" w:hAnsi="宋体" w:cs="宋体" w:hint="eastAsia"/>
                <w:color w:val="FF0000"/>
                <w:kern w:val="0"/>
                <w:sz w:val="24"/>
                <w:szCs w:val="24"/>
              </w:rPr>
              <w:t>，优秀得5分</w:t>
            </w:r>
            <w:r w:rsidR="00E77377">
              <w:rPr>
                <w:rFonts w:ascii="宋体" w:hAnsi="宋体" w:cs="宋体" w:hint="eastAsia"/>
                <w:color w:val="FF0000"/>
                <w:kern w:val="0"/>
                <w:sz w:val="24"/>
                <w:szCs w:val="24"/>
              </w:rPr>
              <w:t>（单个合同100万以上每个合同加2分）</w:t>
            </w:r>
            <w:r w:rsidRPr="00B113D5">
              <w:rPr>
                <w:rFonts w:ascii="宋体" w:hAnsi="宋体" w:cs="宋体" w:hint="eastAsia"/>
                <w:color w:val="FF0000"/>
                <w:kern w:val="0"/>
                <w:sz w:val="24"/>
                <w:szCs w:val="24"/>
              </w:rPr>
              <w:t>，</w:t>
            </w:r>
            <w:r w:rsidRPr="007D0E8E">
              <w:rPr>
                <w:rFonts w:ascii="宋体" w:hAnsi="宋体" w:cs="宋体" w:hint="eastAsia"/>
                <w:color w:val="000000"/>
                <w:kern w:val="0"/>
                <w:sz w:val="24"/>
                <w:szCs w:val="24"/>
              </w:rPr>
              <w:t>未提供不得分。</w:t>
            </w:r>
            <w:r w:rsidRPr="007D0E8E">
              <w:rPr>
                <w:rFonts w:ascii="宋体" w:hAnsi="宋体" w:cs="宋体" w:hint="eastAsia"/>
                <w:b/>
                <w:bCs/>
                <w:color w:val="000000"/>
                <w:kern w:val="0"/>
                <w:sz w:val="24"/>
                <w:szCs w:val="24"/>
              </w:rPr>
              <w:t>注：业绩以相关的合同复印件为准，合同中</w:t>
            </w:r>
            <w:proofErr w:type="gramStart"/>
            <w:r w:rsidRPr="007D0E8E">
              <w:rPr>
                <w:rFonts w:ascii="宋体" w:hAnsi="宋体" w:cs="宋体" w:hint="eastAsia"/>
                <w:b/>
                <w:bCs/>
                <w:color w:val="000000"/>
                <w:kern w:val="0"/>
                <w:sz w:val="24"/>
                <w:szCs w:val="24"/>
              </w:rPr>
              <w:t>需体现</w:t>
            </w:r>
            <w:proofErr w:type="gramEnd"/>
            <w:r w:rsidRPr="007D0E8E">
              <w:rPr>
                <w:rFonts w:ascii="宋体" w:hAnsi="宋体" w:cs="宋体" w:hint="eastAsia"/>
                <w:b/>
                <w:bCs/>
                <w:color w:val="000000"/>
                <w:kern w:val="0"/>
                <w:sz w:val="24"/>
                <w:szCs w:val="24"/>
              </w:rPr>
              <w:t>服务内容及甲乙双方的公章。</w:t>
            </w:r>
          </w:p>
        </w:tc>
      </w:tr>
      <w:tr w:rsidR="007D0E8E" w:rsidRPr="007D0E8E" w:rsidTr="007D0E8E">
        <w:trPr>
          <w:trHeight w:val="1200"/>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服务团队</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10分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E77377">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根据拟派服务团队</w:t>
            </w:r>
            <w:r w:rsidR="00B113D5">
              <w:rPr>
                <w:rFonts w:ascii="宋体" w:hAnsi="宋体" w:cs="宋体" w:hint="eastAsia"/>
                <w:color w:val="FF0000"/>
                <w:kern w:val="0"/>
                <w:sz w:val="24"/>
                <w:szCs w:val="24"/>
              </w:rPr>
              <w:t>项目管理人员情况进行评审，应含学历、资格证书、类似</w:t>
            </w:r>
            <w:r w:rsidR="006F4E3B">
              <w:rPr>
                <w:rFonts w:ascii="宋体" w:hAnsi="宋体" w:cs="宋体" w:hint="eastAsia"/>
                <w:color w:val="FF0000"/>
                <w:kern w:val="0"/>
                <w:sz w:val="24"/>
                <w:szCs w:val="24"/>
              </w:rPr>
              <w:t>项目的</w:t>
            </w:r>
            <w:r w:rsidR="00B113D5">
              <w:rPr>
                <w:rFonts w:ascii="宋体" w:hAnsi="宋体" w:cs="宋体" w:hint="eastAsia"/>
                <w:color w:val="FF0000"/>
                <w:kern w:val="0"/>
                <w:sz w:val="24"/>
                <w:szCs w:val="24"/>
              </w:rPr>
              <w:t>经验</w:t>
            </w:r>
            <w:r w:rsidRPr="00B113D5">
              <w:rPr>
                <w:rFonts w:ascii="宋体" w:hAnsi="宋体" w:cs="宋体" w:hint="eastAsia"/>
                <w:color w:val="FF0000"/>
                <w:kern w:val="0"/>
                <w:sz w:val="24"/>
                <w:szCs w:val="24"/>
              </w:rPr>
              <w:t>等相关证明</w:t>
            </w:r>
            <w:r w:rsidRPr="007D0E8E">
              <w:rPr>
                <w:rFonts w:ascii="宋体" w:hAnsi="宋体" w:cs="宋体" w:hint="eastAsia"/>
                <w:color w:val="000000"/>
                <w:kern w:val="0"/>
                <w:sz w:val="24"/>
                <w:szCs w:val="24"/>
              </w:rPr>
              <w:t>。 一般得1-2分，良好得3-4分，优秀得5分，未提供不得分</w:t>
            </w:r>
          </w:p>
        </w:tc>
      </w:tr>
      <w:tr w:rsidR="007D0E8E" w:rsidRPr="007D0E8E" w:rsidTr="007D0E8E">
        <w:trPr>
          <w:trHeight w:val="127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根据投标单位拟投入的服务团队成员（</w:t>
            </w:r>
            <w:r w:rsidR="00E77377">
              <w:rPr>
                <w:rFonts w:ascii="宋体" w:hAnsi="宋体" w:cs="宋体" w:hint="eastAsia"/>
                <w:color w:val="FF0000"/>
                <w:kern w:val="0"/>
                <w:sz w:val="24"/>
                <w:szCs w:val="24"/>
              </w:rPr>
              <w:t>应含团队人数、相关职业资格证书、</w:t>
            </w:r>
            <w:r w:rsidR="006F4E3B">
              <w:rPr>
                <w:rFonts w:ascii="宋体" w:hAnsi="宋体" w:cs="宋体" w:hint="eastAsia"/>
                <w:color w:val="FF0000"/>
                <w:kern w:val="0"/>
                <w:sz w:val="24"/>
                <w:szCs w:val="24"/>
              </w:rPr>
              <w:t>类似项目的经验</w:t>
            </w:r>
            <w:r w:rsidR="006F4E3B" w:rsidRPr="00B113D5">
              <w:rPr>
                <w:rFonts w:ascii="宋体" w:hAnsi="宋体" w:cs="宋体" w:hint="eastAsia"/>
                <w:color w:val="FF0000"/>
                <w:kern w:val="0"/>
                <w:sz w:val="24"/>
                <w:szCs w:val="24"/>
              </w:rPr>
              <w:t>等相关证明</w:t>
            </w:r>
            <w:r w:rsidRPr="00B113D5">
              <w:rPr>
                <w:rFonts w:ascii="宋体" w:hAnsi="宋体" w:cs="宋体" w:hint="eastAsia"/>
                <w:color w:val="FF0000"/>
                <w:kern w:val="0"/>
                <w:sz w:val="24"/>
                <w:szCs w:val="24"/>
              </w:rPr>
              <w:t>）</w:t>
            </w:r>
            <w:r w:rsidRPr="007D0E8E">
              <w:rPr>
                <w:rFonts w:ascii="宋体" w:hAnsi="宋体" w:cs="宋体" w:hint="eastAsia"/>
                <w:color w:val="000000"/>
                <w:kern w:val="0"/>
                <w:sz w:val="24"/>
                <w:szCs w:val="24"/>
              </w:rPr>
              <w:t>的情况进行横向评审。 一般得1-2分，良好得3-4分，优秀得5分，未提供不得分</w:t>
            </w:r>
          </w:p>
        </w:tc>
      </w:tr>
      <w:tr w:rsidR="007D0E8E" w:rsidRPr="007D0E8E" w:rsidTr="007D0E8E">
        <w:trPr>
          <w:trHeight w:val="311"/>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val="restart"/>
            <w:tcBorders>
              <w:top w:val="nil"/>
              <w:left w:val="single" w:sz="4" w:space="0" w:color="auto"/>
              <w:bottom w:val="nil"/>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服务方案</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30分</w:t>
            </w:r>
          </w:p>
        </w:tc>
        <w:tc>
          <w:tcPr>
            <w:tcW w:w="7100" w:type="dxa"/>
            <w:vMerge w:val="restart"/>
            <w:tcBorders>
              <w:top w:val="nil"/>
              <w:left w:val="single" w:sz="4" w:space="0" w:color="auto"/>
              <w:bottom w:val="single" w:sz="4" w:space="0" w:color="000000"/>
              <w:right w:val="single" w:sz="4" w:space="0" w:color="auto"/>
            </w:tcBorders>
            <w:shd w:val="clear" w:color="auto" w:fill="auto"/>
            <w:vAlign w:val="center"/>
            <w:hideMark/>
          </w:tcPr>
          <w:p w:rsidR="0062011D"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 xml:space="preserve">根据投标单位提供的针对本项目拟定的清洗消毒服务方案进行横向综合评审。                                                1、在满足采购人的服务要求及标准的前提下，对服务方案的完整性、针对性、专业性、合理性等进行打分，内容应包括：对本项目的认知、服务目标、服务范围、服务承诺、服务流程及方案等 （5分）。 一般1-2分，良好3-4分，优秀5分，未提供不得分；       </w:t>
            </w:r>
          </w:p>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 xml:space="preserve">2、进度计划及保证措施 （5分）。一般1-2分，良好3-4分，优秀5分，未提供不得分；                                        3、服务质量保证措施（10分）。 一般1-3分，良好4-7分，优秀8-10分，未提供不得分；                                                    4、安全措施（10分）。 一般1-3分，良好4-7分，优秀8-10分，未提供不得分；                                                    </w:t>
            </w:r>
          </w:p>
        </w:tc>
      </w:tr>
      <w:tr w:rsidR="007D0E8E" w:rsidRPr="007D0E8E" w:rsidTr="007D0E8E">
        <w:trPr>
          <w:trHeight w:val="660"/>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311"/>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311"/>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85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应急预案</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5分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针对本项目拟定的应急响应时间、处理方案及相应保证措施等内容；一般1-2分，良好3-4分，优秀5分，未提供不得分。</w:t>
            </w:r>
          </w:p>
        </w:tc>
      </w:tr>
    </w:tbl>
    <w:p w:rsidR="007D0E8E" w:rsidRPr="007D0E8E" w:rsidRDefault="007D0E8E"/>
    <w:sectPr w:rsidR="007D0E8E" w:rsidRPr="007D0E8E" w:rsidSect="00C26A91">
      <w:footerReference w:type="default" r:id="rId14"/>
      <w:footerReference w:type="first" r:id="rId15"/>
      <w:pgSz w:w="12240" w:h="15840"/>
      <w:pgMar w:top="1417" w:right="1587" w:bottom="1418" w:left="1587" w:header="567" w:footer="567"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6B" w:rsidRPr="007A70C8" w:rsidRDefault="0057696B" w:rsidP="008C350A">
      <w:r>
        <w:separator/>
      </w:r>
    </w:p>
  </w:endnote>
  <w:endnote w:type="continuationSeparator" w:id="0">
    <w:p w:rsidR="0057696B" w:rsidRPr="007A70C8" w:rsidRDefault="0057696B" w:rsidP="008C3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全真新中明">
    <w:altName w:val="宋体"/>
    <w:charset w:val="86"/>
    <w:family w:val="auto"/>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C5013A">
    <w:pPr>
      <w:pStyle w:val="a8"/>
      <w:framePr w:wrap="around" w:vAnchor="text" w:hAnchor="margin" w:xAlign="right" w:y="1"/>
      <w:rPr>
        <w:rStyle w:val="a4"/>
      </w:rPr>
    </w:pPr>
    <w:r>
      <w:fldChar w:fldCharType="begin"/>
    </w:r>
    <w:r w:rsidR="003364E3">
      <w:rPr>
        <w:rStyle w:val="a4"/>
      </w:rPr>
      <w:instrText xml:space="preserve">PAGE  </w:instrText>
    </w:r>
    <w:r>
      <w:fldChar w:fldCharType="separate"/>
    </w:r>
    <w:r w:rsidR="003364E3">
      <w:rPr>
        <w:rStyle w:val="a4"/>
      </w:rPr>
      <w:t>1</w:t>
    </w:r>
    <w:r>
      <w:fldChar w:fldCharType="end"/>
    </w:r>
  </w:p>
  <w:p w:rsidR="003364E3" w:rsidRDefault="003364E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 w:type="dxa"/>
      <w:tblLayout w:type="fixed"/>
      <w:tblCellMar>
        <w:left w:w="28" w:type="dxa"/>
        <w:right w:w="28" w:type="dxa"/>
      </w:tblCellMar>
      <w:tblLook w:val="0000"/>
    </w:tblPr>
    <w:tblGrid>
      <w:gridCol w:w="9450"/>
    </w:tblGrid>
    <w:tr w:rsidR="003364E3">
      <w:trPr>
        <w:trHeight w:val="239"/>
      </w:trPr>
      <w:tc>
        <w:tcPr>
          <w:tcW w:w="9450" w:type="dxa"/>
        </w:tcPr>
        <w:p w:rsidR="003364E3" w:rsidRDefault="003364E3">
          <w:pPr>
            <w:jc w:val="right"/>
            <w:rPr>
              <w:rFonts w:ascii="全真新中明" w:eastAsia="全真新中明" w:hAnsi="Arial Narrow"/>
              <w:sz w:val="24"/>
            </w:rPr>
          </w:pPr>
          <w:r>
            <w:rPr>
              <w:rFonts w:ascii="全真新中明" w:eastAsia="全真新中明" w:hAnsi="Arial Narrow" w:hint="eastAsia"/>
              <w:sz w:val="24"/>
            </w:rPr>
            <w:t>上海保利广场分公司招标文件</w:t>
          </w:r>
        </w:p>
      </w:tc>
    </w:tr>
  </w:tbl>
  <w:p w:rsidR="003364E3" w:rsidRDefault="003364E3">
    <w:pPr>
      <w:jc w:val="center"/>
      <w:rPr>
        <w:rFonts w:ascii="全真新中明" w:eastAsia="全真新中明"/>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3364E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C5013A">
    <w:pPr>
      <w:jc w:val="center"/>
      <w:rPr>
        <w:rFonts w:ascii="全真新中明" w:eastAsia="全真新中明"/>
        <w:sz w:val="24"/>
      </w:rPr>
    </w:pPr>
    <w:r w:rsidRPr="00C5013A">
      <w:rPr>
        <w:sz w:val="24"/>
      </w:rPr>
      <w:pict>
        <v:shapetype id="_x0000_t202" coordsize="21600,21600" o:spt="202" path="m,l,21600r21600,l21600,xe">
          <v:stroke joinstyle="miter"/>
          <v:path gradientshapeok="t" o:connecttype="rect"/>
        </v:shapetype>
        <v:shape id="文本框 12" o:spid="_x0000_s2060"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3364E3" w:rsidRDefault="00C5013A">
                <w:pPr>
                  <w:pStyle w:val="a8"/>
                </w:pPr>
                <w:fldSimple w:instr=" PAGE  \* MERGEFORMAT ">
                  <w:r w:rsidR="00924E8B">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C5013A">
    <w:pPr>
      <w:pStyle w:val="a8"/>
    </w:pPr>
    <w:r>
      <w:pict>
        <v:shapetype id="_x0000_t202" coordsize="21600,21600" o:spt="202" path="m,l,21600r21600,l21600,xe">
          <v:stroke joinstyle="miter"/>
          <v:path gradientshapeok="t" o:connecttype="rect"/>
        </v:shapetype>
        <v:shape id="文本框 6" o:spid="_x0000_s2054" type="#_x0000_t202" style="position:absolute;margin-left:0;margin-top:0;width:2in;height:2in;z-index:251657216;mso-wrap-style:none;mso-position-horizontal:center;mso-position-horizontal-relative:margin" filled="f" stroked="f">
          <v:textbox style="mso-fit-shape-to-text:t" inset="0,0,0,0">
            <w:txbxContent>
              <w:p w:rsidR="003364E3" w:rsidRDefault="00C5013A">
                <w:pPr>
                  <w:pStyle w:val="a8"/>
                </w:pPr>
                <w:fldSimple w:instr=" PAGE  \* MERGEFORMAT ">
                  <w:r w:rsidR="003364E3">
                    <w:rPr>
                      <w:rFonts w:hint="eastAsia"/>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6B" w:rsidRPr="007A70C8" w:rsidRDefault="0057696B" w:rsidP="008C350A">
      <w:r>
        <w:separator/>
      </w:r>
    </w:p>
  </w:footnote>
  <w:footnote w:type="continuationSeparator" w:id="0">
    <w:p w:rsidR="0057696B" w:rsidRPr="007A70C8" w:rsidRDefault="0057696B" w:rsidP="008C3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C5013A">
    <w:pPr>
      <w:pStyle w:val="a7"/>
      <w:framePr w:wrap="around" w:vAnchor="text" w:hAnchor="margin" w:xAlign="right" w:y="1"/>
      <w:rPr>
        <w:rStyle w:val="a4"/>
      </w:rPr>
    </w:pPr>
    <w:r>
      <w:fldChar w:fldCharType="begin"/>
    </w:r>
    <w:r w:rsidR="003364E3">
      <w:rPr>
        <w:rStyle w:val="a4"/>
      </w:rPr>
      <w:instrText xml:space="preserve">PAGE  </w:instrText>
    </w:r>
    <w:r>
      <w:fldChar w:fldCharType="separate"/>
    </w:r>
    <w:r w:rsidR="003364E3">
      <w:rPr>
        <w:rStyle w:val="a4"/>
      </w:rPr>
      <w:t>1</w:t>
    </w:r>
    <w:r>
      <w:fldChar w:fldCharType="end"/>
    </w:r>
  </w:p>
  <w:p w:rsidR="003364E3" w:rsidRDefault="003364E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3364E3">
    <w:pPr>
      <w:pStyle w:val="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3364E3">
    <w:pPr>
      <w:pStyle w:val="a7"/>
      <w:pBdr>
        <w:bottom w:val="none" w:sz="0" w:space="0" w:color="auto"/>
      </w:pBdr>
      <w:ind w:right="360"/>
      <w:jc w:val="both"/>
    </w:pPr>
  </w:p>
  <w:p w:rsidR="003364E3" w:rsidRDefault="003364E3">
    <w:pPr>
      <w:pStyle w:val="a7"/>
      <w:pBdr>
        <w:bottom w:val="none" w:sz="0" w:space="0" w:color="auto"/>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01EF5B"/>
    <w:multiLevelType w:val="singleLevel"/>
    <w:tmpl w:val="D301EF5B"/>
    <w:lvl w:ilvl="0">
      <w:start w:val="5"/>
      <w:numFmt w:val="chineseCounting"/>
      <w:suff w:val="space"/>
      <w:lvlText w:val="%1."/>
      <w:lvlJc w:val="left"/>
      <w:rPr>
        <w:rFonts w:hint="eastAsia"/>
      </w:rPr>
    </w:lvl>
  </w:abstractNum>
  <w:abstractNum w:abstractNumId="1">
    <w:nsid w:val="2787155F"/>
    <w:multiLevelType w:val="multilevel"/>
    <w:tmpl w:val="2787155F"/>
    <w:lvl w:ilvl="0">
      <w:start w:val="1"/>
      <w:numFmt w:val="decimal"/>
      <w:pStyle w:val="222"/>
      <w:lvlText w:val="%1."/>
      <w:lvlJc w:val="left"/>
      <w:pPr>
        <w:ind w:left="425" w:hanging="425"/>
      </w:pPr>
      <w:rPr>
        <w:b w:val="0"/>
      </w:rPr>
    </w:lvl>
    <w:lvl w:ilvl="1">
      <w:start w:val="1"/>
      <w:numFmt w:val="decimal"/>
      <w:pStyle w:val="2"/>
      <w:lvlText w:val="%2."/>
      <w:lvlJc w:val="left"/>
      <w:pPr>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324422EB"/>
    <w:multiLevelType w:val="singleLevel"/>
    <w:tmpl w:val="324422EB"/>
    <w:lvl w:ilvl="0">
      <w:start w:val="1"/>
      <w:numFmt w:val="upperLetter"/>
      <w:pStyle w:val="1"/>
      <w:lvlText w:val="%1."/>
      <w:lvlJc w:val="left"/>
      <w:pPr>
        <w:tabs>
          <w:tab w:val="num" w:pos="240"/>
        </w:tabs>
        <w:ind w:left="240" w:hanging="24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05"/>
  <w:drawingGridVerticalSpacing w:val="285"/>
  <w:noPunctuationKerning/>
  <w:characterSpacingControl w:val="compressPunctuation"/>
  <w:hdrShapeDefaults>
    <o:shapedefaults v:ext="edit" spidmax="6146" fill="f" stroke="f">
      <v:fill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A61DC"/>
    <w:rsid w:val="00001188"/>
    <w:rsid w:val="00002F40"/>
    <w:rsid w:val="00003A18"/>
    <w:rsid w:val="00007B6E"/>
    <w:rsid w:val="00010869"/>
    <w:rsid w:val="0001352D"/>
    <w:rsid w:val="00013F7E"/>
    <w:rsid w:val="00023A8F"/>
    <w:rsid w:val="00025C79"/>
    <w:rsid w:val="00025EA0"/>
    <w:rsid w:val="0003295F"/>
    <w:rsid w:val="00035FB8"/>
    <w:rsid w:val="000362A3"/>
    <w:rsid w:val="000370B6"/>
    <w:rsid w:val="0003710C"/>
    <w:rsid w:val="000419AC"/>
    <w:rsid w:val="0004332F"/>
    <w:rsid w:val="000438ED"/>
    <w:rsid w:val="00047FD1"/>
    <w:rsid w:val="000561C7"/>
    <w:rsid w:val="000577B2"/>
    <w:rsid w:val="0006188D"/>
    <w:rsid w:val="00062D9E"/>
    <w:rsid w:val="00066C68"/>
    <w:rsid w:val="00067797"/>
    <w:rsid w:val="00070E53"/>
    <w:rsid w:val="00094523"/>
    <w:rsid w:val="000A2FF1"/>
    <w:rsid w:val="000A61DC"/>
    <w:rsid w:val="000B0146"/>
    <w:rsid w:val="000B7696"/>
    <w:rsid w:val="000B7A99"/>
    <w:rsid w:val="000C1B19"/>
    <w:rsid w:val="000D3531"/>
    <w:rsid w:val="000E1878"/>
    <w:rsid w:val="000E789F"/>
    <w:rsid w:val="000F7D77"/>
    <w:rsid w:val="0010481A"/>
    <w:rsid w:val="0011572F"/>
    <w:rsid w:val="00123853"/>
    <w:rsid w:val="0012735D"/>
    <w:rsid w:val="0013091A"/>
    <w:rsid w:val="00134BDB"/>
    <w:rsid w:val="00136C52"/>
    <w:rsid w:val="00166DED"/>
    <w:rsid w:val="001709B4"/>
    <w:rsid w:val="001C7FD2"/>
    <w:rsid w:val="001D1FF2"/>
    <w:rsid w:val="001E21FB"/>
    <w:rsid w:val="001E59B0"/>
    <w:rsid w:val="001F591D"/>
    <w:rsid w:val="00200A80"/>
    <w:rsid w:val="00207DBD"/>
    <w:rsid w:val="0021318C"/>
    <w:rsid w:val="00215331"/>
    <w:rsid w:val="0022318E"/>
    <w:rsid w:val="00242613"/>
    <w:rsid w:val="00252D98"/>
    <w:rsid w:val="002571B9"/>
    <w:rsid w:val="00261F70"/>
    <w:rsid w:val="002627FC"/>
    <w:rsid w:val="00264AA7"/>
    <w:rsid w:val="00274EC2"/>
    <w:rsid w:val="00281148"/>
    <w:rsid w:val="00283D2C"/>
    <w:rsid w:val="00286FE2"/>
    <w:rsid w:val="00294845"/>
    <w:rsid w:val="00295807"/>
    <w:rsid w:val="002A01B1"/>
    <w:rsid w:val="002A2C51"/>
    <w:rsid w:val="002A7940"/>
    <w:rsid w:val="002B41D0"/>
    <w:rsid w:val="002B7CF1"/>
    <w:rsid w:val="002C08F7"/>
    <w:rsid w:val="002C4AE1"/>
    <w:rsid w:val="002C5190"/>
    <w:rsid w:val="002C7B18"/>
    <w:rsid w:val="002D1DBA"/>
    <w:rsid w:val="002D51FC"/>
    <w:rsid w:val="002D575B"/>
    <w:rsid w:val="002F104E"/>
    <w:rsid w:val="002F2930"/>
    <w:rsid w:val="00300FE2"/>
    <w:rsid w:val="00315614"/>
    <w:rsid w:val="00320397"/>
    <w:rsid w:val="00324B9B"/>
    <w:rsid w:val="003251FE"/>
    <w:rsid w:val="0033155B"/>
    <w:rsid w:val="0033481E"/>
    <w:rsid w:val="003364E3"/>
    <w:rsid w:val="00354532"/>
    <w:rsid w:val="0035623F"/>
    <w:rsid w:val="00370B78"/>
    <w:rsid w:val="003760D6"/>
    <w:rsid w:val="00376592"/>
    <w:rsid w:val="00395207"/>
    <w:rsid w:val="00395EB4"/>
    <w:rsid w:val="003A1BA3"/>
    <w:rsid w:val="003B445E"/>
    <w:rsid w:val="003B4943"/>
    <w:rsid w:val="003C3941"/>
    <w:rsid w:val="003D3CE7"/>
    <w:rsid w:val="003D416E"/>
    <w:rsid w:val="003D5481"/>
    <w:rsid w:val="003D7284"/>
    <w:rsid w:val="003D74F8"/>
    <w:rsid w:val="003E3287"/>
    <w:rsid w:val="003E7988"/>
    <w:rsid w:val="003F3FAD"/>
    <w:rsid w:val="00403137"/>
    <w:rsid w:val="004031A6"/>
    <w:rsid w:val="00414EC4"/>
    <w:rsid w:val="00416237"/>
    <w:rsid w:val="00421037"/>
    <w:rsid w:val="00422647"/>
    <w:rsid w:val="004326A0"/>
    <w:rsid w:val="004346A9"/>
    <w:rsid w:val="00437FA5"/>
    <w:rsid w:val="0044102C"/>
    <w:rsid w:val="00452BAE"/>
    <w:rsid w:val="00454F71"/>
    <w:rsid w:val="00455739"/>
    <w:rsid w:val="004564AA"/>
    <w:rsid w:val="004660AD"/>
    <w:rsid w:val="00472BC8"/>
    <w:rsid w:val="00472D79"/>
    <w:rsid w:val="00476418"/>
    <w:rsid w:val="004767A0"/>
    <w:rsid w:val="00477224"/>
    <w:rsid w:val="00491848"/>
    <w:rsid w:val="00492FEF"/>
    <w:rsid w:val="004A4CAB"/>
    <w:rsid w:val="004A6259"/>
    <w:rsid w:val="004A6FAC"/>
    <w:rsid w:val="004B744A"/>
    <w:rsid w:val="004C3ACA"/>
    <w:rsid w:val="004C48AA"/>
    <w:rsid w:val="004C65A2"/>
    <w:rsid w:val="004D5B1E"/>
    <w:rsid w:val="004D7219"/>
    <w:rsid w:val="004E2AE2"/>
    <w:rsid w:val="004E4765"/>
    <w:rsid w:val="004E5B59"/>
    <w:rsid w:val="004F095D"/>
    <w:rsid w:val="004F525C"/>
    <w:rsid w:val="00500191"/>
    <w:rsid w:val="005009BB"/>
    <w:rsid w:val="005033FA"/>
    <w:rsid w:val="00511F6F"/>
    <w:rsid w:val="00526DF6"/>
    <w:rsid w:val="00550505"/>
    <w:rsid w:val="00556187"/>
    <w:rsid w:val="005573CE"/>
    <w:rsid w:val="005612F0"/>
    <w:rsid w:val="005633BC"/>
    <w:rsid w:val="0057696B"/>
    <w:rsid w:val="00580DD9"/>
    <w:rsid w:val="005B2752"/>
    <w:rsid w:val="005B5280"/>
    <w:rsid w:val="005B6BBE"/>
    <w:rsid w:val="005C68FB"/>
    <w:rsid w:val="005C6E64"/>
    <w:rsid w:val="005D3E93"/>
    <w:rsid w:val="005D55FD"/>
    <w:rsid w:val="005D70A2"/>
    <w:rsid w:val="005D77B0"/>
    <w:rsid w:val="005D7E84"/>
    <w:rsid w:val="005E1AB9"/>
    <w:rsid w:val="005E7C35"/>
    <w:rsid w:val="005F1123"/>
    <w:rsid w:val="005F2669"/>
    <w:rsid w:val="005F27F7"/>
    <w:rsid w:val="005F2869"/>
    <w:rsid w:val="005F5342"/>
    <w:rsid w:val="00601862"/>
    <w:rsid w:val="00602EFF"/>
    <w:rsid w:val="0060524D"/>
    <w:rsid w:val="00617490"/>
    <w:rsid w:val="0062011D"/>
    <w:rsid w:val="00622DEB"/>
    <w:rsid w:val="00626848"/>
    <w:rsid w:val="00631FDE"/>
    <w:rsid w:val="006332E5"/>
    <w:rsid w:val="00634190"/>
    <w:rsid w:val="00636113"/>
    <w:rsid w:val="00636116"/>
    <w:rsid w:val="00642147"/>
    <w:rsid w:val="00646935"/>
    <w:rsid w:val="00646AA4"/>
    <w:rsid w:val="006552DC"/>
    <w:rsid w:val="00671770"/>
    <w:rsid w:val="006758C0"/>
    <w:rsid w:val="00677922"/>
    <w:rsid w:val="00680D1B"/>
    <w:rsid w:val="006903A8"/>
    <w:rsid w:val="0069768A"/>
    <w:rsid w:val="006A3AE4"/>
    <w:rsid w:val="006A3C2F"/>
    <w:rsid w:val="006A4B9A"/>
    <w:rsid w:val="006A709C"/>
    <w:rsid w:val="006A7EEC"/>
    <w:rsid w:val="006B113F"/>
    <w:rsid w:val="006B38BD"/>
    <w:rsid w:val="006B7BDC"/>
    <w:rsid w:val="006C2E42"/>
    <w:rsid w:val="006C3905"/>
    <w:rsid w:val="006E32BF"/>
    <w:rsid w:val="006F4E3B"/>
    <w:rsid w:val="007056DE"/>
    <w:rsid w:val="00706406"/>
    <w:rsid w:val="00706457"/>
    <w:rsid w:val="00711774"/>
    <w:rsid w:val="0071223D"/>
    <w:rsid w:val="0071435B"/>
    <w:rsid w:val="00714A4E"/>
    <w:rsid w:val="00721BEF"/>
    <w:rsid w:val="007220EA"/>
    <w:rsid w:val="00722D28"/>
    <w:rsid w:val="007230F2"/>
    <w:rsid w:val="0072742B"/>
    <w:rsid w:val="00740CD0"/>
    <w:rsid w:val="007450B2"/>
    <w:rsid w:val="00751087"/>
    <w:rsid w:val="0076326D"/>
    <w:rsid w:val="00774B26"/>
    <w:rsid w:val="00793F59"/>
    <w:rsid w:val="007941D2"/>
    <w:rsid w:val="00797A16"/>
    <w:rsid w:val="00797F82"/>
    <w:rsid w:val="007A3B80"/>
    <w:rsid w:val="007A4F1B"/>
    <w:rsid w:val="007A70C8"/>
    <w:rsid w:val="007B18D0"/>
    <w:rsid w:val="007B7AA8"/>
    <w:rsid w:val="007C5B01"/>
    <w:rsid w:val="007C6181"/>
    <w:rsid w:val="007C7CBC"/>
    <w:rsid w:val="007D0E8E"/>
    <w:rsid w:val="007E0023"/>
    <w:rsid w:val="007E73B0"/>
    <w:rsid w:val="007F1B59"/>
    <w:rsid w:val="007F3B63"/>
    <w:rsid w:val="00812034"/>
    <w:rsid w:val="00812B50"/>
    <w:rsid w:val="008164C5"/>
    <w:rsid w:val="00826253"/>
    <w:rsid w:val="00831722"/>
    <w:rsid w:val="0084188B"/>
    <w:rsid w:val="00841EBF"/>
    <w:rsid w:val="008422B1"/>
    <w:rsid w:val="00865729"/>
    <w:rsid w:val="0087349A"/>
    <w:rsid w:val="008775A1"/>
    <w:rsid w:val="0088047F"/>
    <w:rsid w:val="0088237D"/>
    <w:rsid w:val="00893FFD"/>
    <w:rsid w:val="008A22C0"/>
    <w:rsid w:val="008A6470"/>
    <w:rsid w:val="008C350A"/>
    <w:rsid w:val="008C6F84"/>
    <w:rsid w:val="008E5295"/>
    <w:rsid w:val="008E6E61"/>
    <w:rsid w:val="008E7566"/>
    <w:rsid w:val="008F22B7"/>
    <w:rsid w:val="008F47E9"/>
    <w:rsid w:val="008F5377"/>
    <w:rsid w:val="00903513"/>
    <w:rsid w:val="00904849"/>
    <w:rsid w:val="0090634E"/>
    <w:rsid w:val="009074B5"/>
    <w:rsid w:val="0090762B"/>
    <w:rsid w:val="00907D39"/>
    <w:rsid w:val="00912E73"/>
    <w:rsid w:val="00914524"/>
    <w:rsid w:val="00921BDC"/>
    <w:rsid w:val="00921DD3"/>
    <w:rsid w:val="00923285"/>
    <w:rsid w:val="00923A5C"/>
    <w:rsid w:val="00924E8B"/>
    <w:rsid w:val="00930300"/>
    <w:rsid w:val="009763FA"/>
    <w:rsid w:val="00977292"/>
    <w:rsid w:val="00980484"/>
    <w:rsid w:val="00985117"/>
    <w:rsid w:val="009A29B7"/>
    <w:rsid w:val="009A4A1B"/>
    <w:rsid w:val="009A4D01"/>
    <w:rsid w:val="009B243A"/>
    <w:rsid w:val="009B32E2"/>
    <w:rsid w:val="009B5778"/>
    <w:rsid w:val="009B7840"/>
    <w:rsid w:val="009C4218"/>
    <w:rsid w:val="009C5AB1"/>
    <w:rsid w:val="009C6B70"/>
    <w:rsid w:val="009D4684"/>
    <w:rsid w:val="009D7E03"/>
    <w:rsid w:val="009E3861"/>
    <w:rsid w:val="009E3F3C"/>
    <w:rsid w:val="009E40CC"/>
    <w:rsid w:val="00A0479B"/>
    <w:rsid w:val="00A06880"/>
    <w:rsid w:val="00A0766C"/>
    <w:rsid w:val="00A113E0"/>
    <w:rsid w:val="00A14F0B"/>
    <w:rsid w:val="00A154F1"/>
    <w:rsid w:val="00A23317"/>
    <w:rsid w:val="00A47EFB"/>
    <w:rsid w:val="00A52E9A"/>
    <w:rsid w:val="00A54C17"/>
    <w:rsid w:val="00A701FA"/>
    <w:rsid w:val="00A81F19"/>
    <w:rsid w:val="00A91E5C"/>
    <w:rsid w:val="00A96A1A"/>
    <w:rsid w:val="00A96C37"/>
    <w:rsid w:val="00AA2973"/>
    <w:rsid w:val="00AA2A36"/>
    <w:rsid w:val="00AA5127"/>
    <w:rsid w:val="00AB1651"/>
    <w:rsid w:val="00AB1BC3"/>
    <w:rsid w:val="00AB4DFD"/>
    <w:rsid w:val="00AB4F44"/>
    <w:rsid w:val="00AC21F2"/>
    <w:rsid w:val="00AD2310"/>
    <w:rsid w:val="00AE3DF2"/>
    <w:rsid w:val="00AE479B"/>
    <w:rsid w:val="00AE605C"/>
    <w:rsid w:val="00AF64C9"/>
    <w:rsid w:val="00AF7A20"/>
    <w:rsid w:val="00B02748"/>
    <w:rsid w:val="00B113D5"/>
    <w:rsid w:val="00B1281D"/>
    <w:rsid w:val="00B2425F"/>
    <w:rsid w:val="00B25E30"/>
    <w:rsid w:val="00B270E0"/>
    <w:rsid w:val="00B414D4"/>
    <w:rsid w:val="00B61E5B"/>
    <w:rsid w:val="00B70108"/>
    <w:rsid w:val="00B7493D"/>
    <w:rsid w:val="00B81524"/>
    <w:rsid w:val="00BB02AC"/>
    <w:rsid w:val="00BB0FB9"/>
    <w:rsid w:val="00BB595C"/>
    <w:rsid w:val="00BC1D48"/>
    <w:rsid w:val="00BD50DF"/>
    <w:rsid w:val="00BF4C3B"/>
    <w:rsid w:val="00C21BCE"/>
    <w:rsid w:val="00C2649F"/>
    <w:rsid w:val="00C265FD"/>
    <w:rsid w:val="00C26A91"/>
    <w:rsid w:val="00C33241"/>
    <w:rsid w:val="00C35A23"/>
    <w:rsid w:val="00C430BF"/>
    <w:rsid w:val="00C5013A"/>
    <w:rsid w:val="00C61AC9"/>
    <w:rsid w:val="00C70A6E"/>
    <w:rsid w:val="00C723B7"/>
    <w:rsid w:val="00C732B4"/>
    <w:rsid w:val="00C764FD"/>
    <w:rsid w:val="00C768E2"/>
    <w:rsid w:val="00C804E1"/>
    <w:rsid w:val="00C83378"/>
    <w:rsid w:val="00C87F74"/>
    <w:rsid w:val="00C92C74"/>
    <w:rsid w:val="00CB05F2"/>
    <w:rsid w:val="00CB37A6"/>
    <w:rsid w:val="00CC7AB3"/>
    <w:rsid w:val="00CF5879"/>
    <w:rsid w:val="00CF66E5"/>
    <w:rsid w:val="00CF7268"/>
    <w:rsid w:val="00D15DB4"/>
    <w:rsid w:val="00D167D5"/>
    <w:rsid w:val="00D23D78"/>
    <w:rsid w:val="00D4585F"/>
    <w:rsid w:val="00D46647"/>
    <w:rsid w:val="00D511E2"/>
    <w:rsid w:val="00D605B2"/>
    <w:rsid w:val="00D618FE"/>
    <w:rsid w:val="00D62AA2"/>
    <w:rsid w:val="00D62D45"/>
    <w:rsid w:val="00D62F70"/>
    <w:rsid w:val="00D642E7"/>
    <w:rsid w:val="00D65707"/>
    <w:rsid w:val="00D66B19"/>
    <w:rsid w:val="00D66CEF"/>
    <w:rsid w:val="00D72CDB"/>
    <w:rsid w:val="00D77F0B"/>
    <w:rsid w:val="00D925C6"/>
    <w:rsid w:val="00DA0E3E"/>
    <w:rsid w:val="00DA6203"/>
    <w:rsid w:val="00DB28FC"/>
    <w:rsid w:val="00DB30E9"/>
    <w:rsid w:val="00DB339A"/>
    <w:rsid w:val="00DB412E"/>
    <w:rsid w:val="00DB4AAB"/>
    <w:rsid w:val="00DC587D"/>
    <w:rsid w:val="00DC75E0"/>
    <w:rsid w:val="00DD71FF"/>
    <w:rsid w:val="00DE25A9"/>
    <w:rsid w:val="00DE7D71"/>
    <w:rsid w:val="00E0331A"/>
    <w:rsid w:val="00E05501"/>
    <w:rsid w:val="00E1060B"/>
    <w:rsid w:val="00E11C22"/>
    <w:rsid w:val="00E11E77"/>
    <w:rsid w:val="00E1584D"/>
    <w:rsid w:val="00E30884"/>
    <w:rsid w:val="00E410EC"/>
    <w:rsid w:val="00E429B1"/>
    <w:rsid w:val="00E77377"/>
    <w:rsid w:val="00E812C4"/>
    <w:rsid w:val="00E8303E"/>
    <w:rsid w:val="00E95EF9"/>
    <w:rsid w:val="00EA3903"/>
    <w:rsid w:val="00EA599F"/>
    <w:rsid w:val="00EA5D80"/>
    <w:rsid w:val="00EB37F2"/>
    <w:rsid w:val="00EB4113"/>
    <w:rsid w:val="00EB5852"/>
    <w:rsid w:val="00EB733C"/>
    <w:rsid w:val="00EC0324"/>
    <w:rsid w:val="00EC65D0"/>
    <w:rsid w:val="00EE3DA6"/>
    <w:rsid w:val="00EF5BC1"/>
    <w:rsid w:val="00F05914"/>
    <w:rsid w:val="00F12414"/>
    <w:rsid w:val="00F1447E"/>
    <w:rsid w:val="00F31AEB"/>
    <w:rsid w:val="00F47D83"/>
    <w:rsid w:val="00F577AD"/>
    <w:rsid w:val="00F75234"/>
    <w:rsid w:val="00F81FA5"/>
    <w:rsid w:val="00F83380"/>
    <w:rsid w:val="00F84057"/>
    <w:rsid w:val="00F85C03"/>
    <w:rsid w:val="00F86D96"/>
    <w:rsid w:val="00F872BA"/>
    <w:rsid w:val="00F87955"/>
    <w:rsid w:val="00F92255"/>
    <w:rsid w:val="00F926EE"/>
    <w:rsid w:val="00F9703A"/>
    <w:rsid w:val="00FB5B91"/>
    <w:rsid w:val="00FC0A2A"/>
    <w:rsid w:val="00FC4CB4"/>
    <w:rsid w:val="00FC7796"/>
    <w:rsid w:val="00FD1707"/>
    <w:rsid w:val="00FE2219"/>
    <w:rsid w:val="00FE4988"/>
    <w:rsid w:val="00FF636C"/>
    <w:rsid w:val="01075B4D"/>
    <w:rsid w:val="01BA1962"/>
    <w:rsid w:val="02564342"/>
    <w:rsid w:val="03FE57B5"/>
    <w:rsid w:val="04D9361B"/>
    <w:rsid w:val="04E979ED"/>
    <w:rsid w:val="089552EE"/>
    <w:rsid w:val="08AA762E"/>
    <w:rsid w:val="0A6103A1"/>
    <w:rsid w:val="0C447861"/>
    <w:rsid w:val="0C500CE1"/>
    <w:rsid w:val="0DF14CE5"/>
    <w:rsid w:val="10202449"/>
    <w:rsid w:val="14D36A17"/>
    <w:rsid w:val="15AF5837"/>
    <w:rsid w:val="17E636AB"/>
    <w:rsid w:val="184F228E"/>
    <w:rsid w:val="19A96F99"/>
    <w:rsid w:val="1A524C3A"/>
    <w:rsid w:val="1C0247F7"/>
    <w:rsid w:val="1C8E2D2A"/>
    <w:rsid w:val="1CB048D4"/>
    <w:rsid w:val="21147787"/>
    <w:rsid w:val="217C06D6"/>
    <w:rsid w:val="21F54581"/>
    <w:rsid w:val="23907E51"/>
    <w:rsid w:val="297C3177"/>
    <w:rsid w:val="2BB225BB"/>
    <w:rsid w:val="2C530683"/>
    <w:rsid w:val="2DEC1491"/>
    <w:rsid w:val="2E6E5315"/>
    <w:rsid w:val="30AA097A"/>
    <w:rsid w:val="32161EFB"/>
    <w:rsid w:val="328C79FF"/>
    <w:rsid w:val="328D23E3"/>
    <w:rsid w:val="3316368E"/>
    <w:rsid w:val="3B105C69"/>
    <w:rsid w:val="3C7C76E8"/>
    <w:rsid w:val="3CF006CE"/>
    <w:rsid w:val="3D5C3871"/>
    <w:rsid w:val="3E097B00"/>
    <w:rsid w:val="3E211AF5"/>
    <w:rsid w:val="3E7C4091"/>
    <w:rsid w:val="3E854C75"/>
    <w:rsid w:val="466651A5"/>
    <w:rsid w:val="47E910E3"/>
    <w:rsid w:val="48176119"/>
    <w:rsid w:val="49B7642F"/>
    <w:rsid w:val="4E603776"/>
    <w:rsid w:val="50544468"/>
    <w:rsid w:val="537E1E29"/>
    <w:rsid w:val="54D35B4C"/>
    <w:rsid w:val="56F07144"/>
    <w:rsid w:val="5732183D"/>
    <w:rsid w:val="57C2065E"/>
    <w:rsid w:val="5AF75A4C"/>
    <w:rsid w:val="5D24132D"/>
    <w:rsid w:val="5E5E51F7"/>
    <w:rsid w:val="5E7E7C15"/>
    <w:rsid w:val="627F484A"/>
    <w:rsid w:val="62956A19"/>
    <w:rsid w:val="62BA1FA0"/>
    <w:rsid w:val="62D80BF3"/>
    <w:rsid w:val="660160EC"/>
    <w:rsid w:val="66AF11E4"/>
    <w:rsid w:val="66DE166B"/>
    <w:rsid w:val="67BF0B79"/>
    <w:rsid w:val="68CC58FB"/>
    <w:rsid w:val="6AC532C5"/>
    <w:rsid w:val="702A7788"/>
    <w:rsid w:val="70AF47ED"/>
    <w:rsid w:val="7109257C"/>
    <w:rsid w:val="74B07AFC"/>
    <w:rsid w:val="758D1B19"/>
    <w:rsid w:val="76322E98"/>
    <w:rsid w:val="770167D9"/>
    <w:rsid w:val="796A5940"/>
    <w:rsid w:val="7A7B566A"/>
    <w:rsid w:val="7B513D34"/>
    <w:rsid w:val="7BD879BD"/>
    <w:rsid w:val="7C8C6373"/>
    <w:rsid w:val="7EB151ED"/>
    <w:rsid w:val="7FF55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Body Text" w:uiPriority="0" w:unhideWhenUsed="0"/>
    <w:lsdException w:name="Body Text Indent" w:uiPriority="0" w:unhideWhenUsed="0"/>
    <w:lsdException w:name="Subtitle" w:semiHidden="0" w:uiPriority="0" w:unhideWhenUsed="0" w:qFormat="1"/>
    <w:lsdException w:name="Date" w:unhideWhenUsed="0" w:qFormat="1"/>
    <w:lsdException w:name="Body Text Indent 2"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Normal Table" w:semiHidden="0"/>
    <w:lsdException w:name="Balloon Text" w:semiHidden="0"/>
    <w:lsdException w:name="Table Grid" w:semiHidden="0"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91"/>
    <w:pPr>
      <w:widowControl w:val="0"/>
      <w:jc w:val="both"/>
    </w:pPr>
    <w:rPr>
      <w:kern w:val="2"/>
      <w:sz w:val="21"/>
    </w:rPr>
  </w:style>
  <w:style w:type="paragraph" w:styleId="1">
    <w:name w:val="heading 1"/>
    <w:basedOn w:val="a"/>
    <w:next w:val="a"/>
    <w:qFormat/>
    <w:rsid w:val="00C26A91"/>
    <w:pPr>
      <w:keepNext/>
      <w:numPr>
        <w:numId w:val="1"/>
      </w:numPr>
      <w:tabs>
        <w:tab w:val="left" w:pos="240"/>
      </w:tabs>
      <w:snapToGrid w:val="0"/>
      <w:spacing w:line="360" w:lineRule="auto"/>
      <w:outlineLvl w:val="0"/>
    </w:pPr>
    <w:rPr>
      <w:rFonts w:ascii="宋体"/>
      <w:sz w:val="24"/>
      <w:u w:val="single"/>
    </w:rPr>
  </w:style>
  <w:style w:type="paragraph" w:styleId="20">
    <w:name w:val="heading 2"/>
    <w:basedOn w:val="a"/>
    <w:next w:val="a0"/>
    <w:qFormat/>
    <w:rsid w:val="00C26A91"/>
    <w:pPr>
      <w:keepNext/>
      <w:spacing w:line="360" w:lineRule="auto"/>
      <w:jc w:val="center"/>
      <w:outlineLvl w:val="1"/>
    </w:pPr>
    <w:rPr>
      <w:rFonts w:ascii="Arial" w:eastAsia="仿宋_GB2312" w:hAnsi="Arial"/>
      <w:sz w:val="28"/>
    </w:rPr>
  </w:style>
  <w:style w:type="paragraph" w:styleId="3">
    <w:name w:val="heading 3"/>
    <w:basedOn w:val="a"/>
    <w:next w:val="a"/>
    <w:link w:val="3Char"/>
    <w:uiPriority w:val="9"/>
    <w:qFormat/>
    <w:rsid w:val="00C26A91"/>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C26A91"/>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semiHidden/>
    <w:rsid w:val="00C26A91"/>
    <w:rPr>
      <w:b/>
      <w:bCs/>
      <w:kern w:val="2"/>
      <w:sz w:val="32"/>
      <w:szCs w:val="32"/>
    </w:rPr>
  </w:style>
  <w:style w:type="character" w:styleId="a4">
    <w:name w:val="page number"/>
    <w:basedOn w:val="a1"/>
    <w:semiHidden/>
    <w:rsid w:val="00C26A91"/>
  </w:style>
  <w:style w:type="character" w:customStyle="1" w:styleId="Char">
    <w:name w:val="列出段落 Char"/>
    <w:link w:val="a5"/>
    <w:uiPriority w:val="34"/>
    <w:rsid w:val="00C26A91"/>
    <w:rPr>
      <w:kern w:val="2"/>
      <w:sz w:val="21"/>
    </w:rPr>
  </w:style>
  <w:style w:type="character" w:customStyle="1" w:styleId="Char0">
    <w:name w:val="纯文本 Char"/>
    <w:link w:val="a6"/>
    <w:rsid w:val="00C26A91"/>
    <w:rPr>
      <w:rFonts w:ascii="宋体" w:hAnsi="Courier New" w:cs="Courier New"/>
      <w:kern w:val="2"/>
      <w:sz w:val="21"/>
      <w:szCs w:val="21"/>
    </w:rPr>
  </w:style>
  <w:style w:type="character" w:customStyle="1" w:styleId="15">
    <w:name w:val="15"/>
    <w:qFormat/>
    <w:rsid w:val="00C26A91"/>
    <w:rPr>
      <w:rFonts w:ascii="宋体" w:eastAsia="宋体" w:hAnsi="宋体" w:hint="eastAsia"/>
      <w:b/>
      <w:bCs/>
      <w:color w:val="000000"/>
      <w:sz w:val="24"/>
      <w:szCs w:val="24"/>
    </w:rPr>
  </w:style>
  <w:style w:type="character" w:customStyle="1" w:styleId="4Char">
    <w:name w:val="标题 4 Char"/>
    <w:link w:val="4"/>
    <w:uiPriority w:val="9"/>
    <w:semiHidden/>
    <w:rsid w:val="00C26A91"/>
    <w:rPr>
      <w:rFonts w:ascii="Cambria" w:eastAsia="宋体" w:hAnsi="Cambria" w:cs="Times New Roman"/>
      <w:b/>
      <w:bCs/>
      <w:kern w:val="2"/>
      <w:sz w:val="28"/>
      <w:szCs w:val="28"/>
    </w:rPr>
  </w:style>
  <w:style w:type="character" w:customStyle="1" w:styleId="Char1">
    <w:name w:val="纯文本 Char1"/>
    <w:uiPriority w:val="99"/>
    <w:semiHidden/>
    <w:rsid w:val="00C26A91"/>
    <w:rPr>
      <w:rFonts w:ascii="宋体" w:hAnsi="Courier New" w:cs="Courier New"/>
      <w:kern w:val="2"/>
      <w:sz w:val="21"/>
      <w:szCs w:val="21"/>
    </w:rPr>
  </w:style>
  <w:style w:type="character" w:customStyle="1" w:styleId="Char2">
    <w:name w:val="页眉 Char"/>
    <w:link w:val="a7"/>
    <w:uiPriority w:val="99"/>
    <w:rsid w:val="00C26A91"/>
    <w:rPr>
      <w:kern w:val="2"/>
      <w:sz w:val="18"/>
    </w:rPr>
  </w:style>
  <w:style w:type="character" w:customStyle="1" w:styleId="Char3">
    <w:name w:val="页脚 Char"/>
    <w:link w:val="a8"/>
    <w:uiPriority w:val="99"/>
    <w:rsid w:val="00C26A91"/>
    <w:rPr>
      <w:kern w:val="2"/>
      <w:sz w:val="18"/>
    </w:rPr>
  </w:style>
  <w:style w:type="character" w:customStyle="1" w:styleId="Char4">
    <w:name w:val="批注框文本 Char"/>
    <w:link w:val="a9"/>
    <w:uiPriority w:val="99"/>
    <w:semiHidden/>
    <w:rsid w:val="00C26A91"/>
    <w:rPr>
      <w:kern w:val="2"/>
      <w:sz w:val="18"/>
      <w:szCs w:val="18"/>
    </w:rPr>
  </w:style>
  <w:style w:type="paragraph" w:styleId="a0">
    <w:name w:val="Normal Indent"/>
    <w:basedOn w:val="a"/>
    <w:rsid w:val="00C26A91"/>
    <w:pPr>
      <w:ind w:firstLine="420"/>
    </w:pPr>
  </w:style>
  <w:style w:type="paragraph" w:styleId="a7">
    <w:name w:val="header"/>
    <w:basedOn w:val="a"/>
    <w:link w:val="Char2"/>
    <w:uiPriority w:val="99"/>
    <w:rsid w:val="00C26A91"/>
    <w:pPr>
      <w:pBdr>
        <w:bottom w:val="single" w:sz="6" w:space="1" w:color="auto"/>
      </w:pBdr>
      <w:tabs>
        <w:tab w:val="center" w:pos="4153"/>
        <w:tab w:val="right" w:pos="8306"/>
      </w:tabs>
      <w:snapToGrid w:val="0"/>
      <w:jc w:val="center"/>
    </w:pPr>
    <w:rPr>
      <w:sz w:val="18"/>
    </w:rPr>
  </w:style>
  <w:style w:type="paragraph" w:styleId="aa">
    <w:name w:val="Body Text"/>
    <w:basedOn w:val="a"/>
    <w:semiHidden/>
    <w:rsid w:val="00C26A91"/>
    <w:pPr>
      <w:spacing w:line="440" w:lineRule="exact"/>
    </w:pPr>
    <w:rPr>
      <w:rFonts w:ascii="宋体"/>
      <w:sz w:val="24"/>
    </w:rPr>
  </w:style>
  <w:style w:type="paragraph" w:styleId="a6">
    <w:name w:val="Plain Text"/>
    <w:basedOn w:val="a"/>
    <w:link w:val="Char0"/>
    <w:rsid w:val="00C26A91"/>
    <w:rPr>
      <w:rFonts w:ascii="宋体" w:hAnsi="Courier New"/>
      <w:szCs w:val="21"/>
    </w:rPr>
  </w:style>
  <w:style w:type="paragraph" w:styleId="ab">
    <w:name w:val="Body Text Indent"/>
    <w:basedOn w:val="a"/>
    <w:semiHidden/>
    <w:rsid w:val="00C26A91"/>
    <w:pPr>
      <w:ind w:left="723" w:firstLine="1"/>
    </w:pPr>
    <w:rPr>
      <w:sz w:val="30"/>
    </w:rPr>
  </w:style>
  <w:style w:type="paragraph" w:styleId="ac">
    <w:name w:val="Subtitle"/>
    <w:basedOn w:val="a"/>
    <w:next w:val="a"/>
    <w:qFormat/>
    <w:rsid w:val="00C26A91"/>
    <w:pPr>
      <w:spacing w:before="240" w:after="60" w:line="312" w:lineRule="auto"/>
      <w:jc w:val="center"/>
      <w:outlineLvl w:val="1"/>
    </w:pPr>
    <w:rPr>
      <w:rFonts w:ascii="Cambria" w:hAnsi="Cambria"/>
      <w:b/>
      <w:bCs/>
      <w:kern w:val="28"/>
      <w:sz w:val="32"/>
      <w:szCs w:val="32"/>
    </w:rPr>
  </w:style>
  <w:style w:type="paragraph" w:styleId="ad">
    <w:name w:val="Date"/>
    <w:basedOn w:val="a"/>
    <w:next w:val="a"/>
    <w:link w:val="Char5"/>
    <w:uiPriority w:val="99"/>
    <w:qFormat/>
    <w:rsid w:val="00C26A91"/>
    <w:pPr>
      <w:autoSpaceDE w:val="0"/>
      <w:autoSpaceDN w:val="0"/>
      <w:adjustRightInd w:val="0"/>
      <w:textAlignment w:val="baseline"/>
    </w:pPr>
    <w:rPr>
      <w:rFonts w:ascii="宋体"/>
      <w:kern w:val="0"/>
      <w:sz w:val="24"/>
    </w:rPr>
  </w:style>
  <w:style w:type="paragraph" w:styleId="21">
    <w:name w:val="Body Text Indent 2"/>
    <w:basedOn w:val="a"/>
    <w:semiHidden/>
    <w:rsid w:val="00C26A91"/>
    <w:pPr>
      <w:ind w:left="723"/>
    </w:pPr>
    <w:rPr>
      <w:sz w:val="30"/>
    </w:rPr>
  </w:style>
  <w:style w:type="paragraph" w:styleId="a9">
    <w:name w:val="Balloon Text"/>
    <w:basedOn w:val="a"/>
    <w:link w:val="Char4"/>
    <w:uiPriority w:val="99"/>
    <w:unhideWhenUsed/>
    <w:rsid w:val="00C26A91"/>
    <w:rPr>
      <w:sz w:val="18"/>
      <w:szCs w:val="18"/>
    </w:rPr>
  </w:style>
  <w:style w:type="paragraph" w:styleId="ae">
    <w:name w:val="Normal (Web)"/>
    <w:basedOn w:val="a"/>
    <w:rsid w:val="00C26A91"/>
    <w:pPr>
      <w:spacing w:before="100" w:beforeAutospacing="1" w:after="100" w:afterAutospacing="1"/>
      <w:jc w:val="left"/>
    </w:pPr>
    <w:rPr>
      <w:kern w:val="0"/>
      <w:sz w:val="24"/>
      <w:szCs w:val="24"/>
    </w:rPr>
  </w:style>
  <w:style w:type="paragraph" w:styleId="a8">
    <w:name w:val="footer"/>
    <w:basedOn w:val="a"/>
    <w:link w:val="Char3"/>
    <w:uiPriority w:val="99"/>
    <w:rsid w:val="00C26A91"/>
    <w:pPr>
      <w:tabs>
        <w:tab w:val="center" w:pos="4153"/>
        <w:tab w:val="right" w:pos="8306"/>
      </w:tabs>
      <w:snapToGrid w:val="0"/>
      <w:jc w:val="left"/>
    </w:pPr>
    <w:rPr>
      <w:sz w:val="18"/>
    </w:rPr>
  </w:style>
  <w:style w:type="paragraph" w:customStyle="1" w:styleId="10">
    <w:name w:val="样式 样式1 + 左侧:  0 厘米"/>
    <w:basedOn w:val="a"/>
    <w:rsid w:val="00C26A91"/>
    <w:pPr>
      <w:keepNext/>
      <w:keepLines/>
      <w:spacing w:before="100" w:after="100" w:line="440" w:lineRule="exact"/>
      <w:ind w:right="-16"/>
      <w:jc w:val="left"/>
      <w:outlineLvl w:val="1"/>
    </w:pPr>
    <w:rPr>
      <w:rFonts w:ascii="华文细黑" w:eastAsia="华文细黑" w:hAnsi="华文细黑" w:cs="宋体"/>
      <w:b/>
      <w:bCs/>
      <w:snapToGrid w:val="0"/>
      <w:color w:val="000000"/>
      <w:sz w:val="24"/>
    </w:rPr>
  </w:style>
  <w:style w:type="paragraph" w:customStyle="1" w:styleId="222">
    <w:name w:val="222"/>
    <w:basedOn w:val="2"/>
    <w:qFormat/>
    <w:rsid w:val="00C26A91"/>
    <w:pPr>
      <w:numPr>
        <w:ilvl w:val="0"/>
      </w:numPr>
      <w:spacing w:line="300" w:lineRule="auto"/>
      <w:jc w:val="both"/>
    </w:pPr>
    <w:rPr>
      <w:rFonts w:cs="宋体"/>
    </w:rPr>
  </w:style>
  <w:style w:type="paragraph" w:customStyle="1" w:styleId="2">
    <w:name w:val="样式2"/>
    <w:basedOn w:val="ac"/>
    <w:qFormat/>
    <w:rsid w:val="00C26A91"/>
    <w:pPr>
      <w:numPr>
        <w:ilvl w:val="1"/>
        <w:numId w:val="2"/>
      </w:numPr>
      <w:snapToGrid w:val="0"/>
      <w:spacing w:before="0" w:after="0" w:line="240" w:lineRule="auto"/>
      <w:jc w:val="left"/>
      <w:outlineLvl w:val="9"/>
    </w:pPr>
    <w:rPr>
      <w:rFonts w:ascii="宋体" w:hAnsi="宋体"/>
      <w:b w:val="0"/>
      <w:bCs w:val="0"/>
      <w:color w:val="000000"/>
      <w:kern w:val="0"/>
      <w:sz w:val="21"/>
      <w:szCs w:val="21"/>
    </w:rPr>
  </w:style>
  <w:style w:type="paragraph" w:customStyle="1" w:styleId="af">
    <w:name w:val="段(正文）"/>
    <w:rsid w:val="00C26A91"/>
    <w:pPr>
      <w:autoSpaceDE w:val="0"/>
      <w:autoSpaceDN w:val="0"/>
      <w:ind w:firstLine="420"/>
      <w:jc w:val="both"/>
    </w:pPr>
    <w:rPr>
      <w:rFonts w:ascii="宋体" w:hAnsi="Times New Roman"/>
      <w:sz w:val="21"/>
    </w:rPr>
  </w:style>
  <w:style w:type="paragraph" w:customStyle="1" w:styleId="11">
    <w:name w:val="样式1"/>
    <w:basedOn w:val="a"/>
    <w:qFormat/>
    <w:rsid w:val="00C26A91"/>
    <w:pPr>
      <w:widowControl/>
      <w:tabs>
        <w:tab w:val="left" w:pos="709"/>
      </w:tabs>
      <w:spacing w:after="200"/>
      <w:ind w:left="709" w:hanging="709"/>
    </w:pPr>
    <w:rPr>
      <w:rFonts w:ascii="宋体" w:hAnsi="宋体"/>
      <w:kern w:val="0"/>
      <w:szCs w:val="21"/>
      <w:lang w:eastAsia="en-US" w:bidi="en-US"/>
    </w:rPr>
  </w:style>
  <w:style w:type="paragraph" w:customStyle="1" w:styleId="12">
    <w:name w:val="普通(网站)1"/>
    <w:basedOn w:val="a"/>
    <w:rsid w:val="00C26A91"/>
    <w:pPr>
      <w:widowControl/>
      <w:spacing w:before="100" w:beforeAutospacing="1" w:after="100" w:afterAutospacing="1"/>
      <w:jc w:val="left"/>
    </w:pPr>
    <w:rPr>
      <w:kern w:val="0"/>
      <w:sz w:val="24"/>
      <w:szCs w:val="24"/>
    </w:rPr>
  </w:style>
  <w:style w:type="paragraph" w:styleId="a5">
    <w:name w:val="List Paragraph"/>
    <w:basedOn w:val="a"/>
    <w:link w:val="Char"/>
    <w:uiPriority w:val="34"/>
    <w:qFormat/>
    <w:rsid w:val="00C26A91"/>
    <w:pPr>
      <w:ind w:firstLineChars="200" w:firstLine="420"/>
    </w:pPr>
  </w:style>
  <w:style w:type="paragraph" w:customStyle="1" w:styleId="13">
    <w:name w:val="纯文本1"/>
    <w:basedOn w:val="a"/>
    <w:rsid w:val="00C26A91"/>
    <w:pPr>
      <w:widowControl/>
      <w:autoSpaceDE w:val="0"/>
      <w:autoSpaceDN w:val="0"/>
      <w:spacing w:after="200"/>
    </w:pPr>
    <w:rPr>
      <w:rFonts w:ascii="宋体"/>
      <w:szCs w:val="22"/>
      <w:lang w:eastAsia="en-US" w:bidi="en-US"/>
    </w:rPr>
  </w:style>
  <w:style w:type="paragraph" w:customStyle="1" w:styleId="af0">
    <w:name w:val="缺省文本"/>
    <w:basedOn w:val="a"/>
    <w:qFormat/>
    <w:rsid w:val="00C26A91"/>
    <w:pPr>
      <w:autoSpaceDE w:val="0"/>
      <w:autoSpaceDN w:val="0"/>
      <w:adjustRightInd w:val="0"/>
    </w:pPr>
    <w:rPr>
      <w:sz w:val="24"/>
      <w:szCs w:val="24"/>
    </w:rPr>
  </w:style>
  <w:style w:type="paragraph" w:customStyle="1" w:styleId="TableParagraph">
    <w:name w:val="Table Paragraph"/>
    <w:basedOn w:val="a"/>
    <w:uiPriority w:val="1"/>
    <w:qFormat/>
    <w:rsid w:val="00C26A91"/>
    <w:pPr>
      <w:autoSpaceDE w:val="0"/>
      <w:autoSpaceDN w:val="0"/>
      <w:jc w:val="left"/>
    </w:pPr>
    <w:rPr>
      <w:rFonts w:ascii="楷体" w:eastAsia="楷体" w:hAnsi="楷体" w:cs="楷体"/>
      <w:kern w:val="0"/>
      <w:sz w:val="22"/>
      <w:szCs w:val="22"/>
      <w:lang w:val="zh-CN" w:bidi="zh-CN"/>
    </w:rPr>
  </w:style>
  <w:style w:type="table" w:styleId="af1">
    <w:name w:val="Table Grid"/>
    <w:basedOn w:val="a2"/>
    <w:rsid w:val="00C26A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link w:val="ad"/>
    <w:uiPriority w:val="99"/>
    <w:qFormat/>
    <w:rsid w:val="006A4B9A"/>
    <w:rPr>
      <w:rFonts w:ascii="宋体"/>
      <w:sz w:val="24"/>
    </w:rPr>
  </w:style>
</w:styles>
</file>

<file path=word/webSettings.xml><?xml version="1.0" encoding="utf-8"?>
<w:webSettings xmlns:r="http://schemas.openxmlformats.org/officeDocument/2006/relationships" xmlns:w="http://schemas.openxmlformats.org/wordprocessingml/2006/main">
  <w:divs>
    <w:div w:id="104991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811</Words>
  <Characters>4628</Characters>
  <Application>Microsoft Office Word</Application>
  <DocSecurity>0</DocSecurity>
  <PresentationFormat/>
  <Lines>38</Lines>
  <Paragraphs>10</Paragraphs>
  <Slides>0</Slides>
  <Notes>0</Notes>
  <HiddenSlides>0</HiddenSlides>
  <MMClips>0</MMClips>
  <ScaleCrop>false</ScaleCrop>
  <Company>HP Inc.</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卞伟民</cp:lastModifiedBy>
  <cp:revision>2</cp:revision>
  <cp:lastPrinted>2021-03-08T07:45:00Z</cp:lastPrinted>
  <dcterms:created xsi:type="dcterms:W3CDTF">2022-02-28T03:53:00Z</dcterms:created>
  <dcterms:modified xsi:type="dcterms:W3CDTF">2022-02-28T03:53:00Z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