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9" w:rsidRDefault="00600589"/>
    <w:p w:rsidR="001C6D5F" w:rsidRPr="00932E06" w:rsidRDefault="00BF5E9D" w:rsidP="00BD7C78">
      <w:pPr>
        <w:jc w:val="center"/>
        <w:rPr>
          <w:b/>
          <w:sz w:val="30"/>
          <w:szCs w:val="30"/>
        </w:rPr>
      </w:pPr>
      <w:r w:rsidRPr="00932E06">
        <w:rPr>
          <w:rFonts w:hint="eastAsia"/>
          <w:b/>
          <w:sz w:val="30"/>
          <w:szCs w:val="30"/>
        </w:rPr>
        <w:t>SMG</w:t>
      </w:r>
      <w:r w:rsidR="007F34D8" w:rsidRPr="00932E06">
        <w:rPr>
          <w:rFonts w:hint="eastAsia"/>
          <w:b/>
          <w:sz w:val="30"/>
          <w:szCs w:val="30"/>
        </w:rPr>
        <w:t>报销管理</w:t>
      </w:r>
      <w:r w:rsidRPr="00932E06">
        <w:rPr>
          <w:rFonts w:hint="eastAsia"/>
          <w:b/>
          <w:sz w:val="30"/>
          <w:szCs w:val="30"/>
        </w:rPr>
        <w:t>系统</w:t>
      </w:r>
      <w:r w:rsidR="00BD7C78" w:rsidRPr="00932E06">
        <w:rPr>
          <w:rFonts w:hint="eastAsia"/>
          <w:b/>
          <w:sz w:val="30"/>
          <w:szCs w:val="30"/>
        </w:rPr>
        <w:t>项目</w:t>
      </w:r>
    </w:p>
    <w:p w:rsidR="00BD7C78" w:rsidRDefault="00BD7C78"/>
    <w:p w:rsidR="00787169" w:rsidRDefault="00634155" w:rsidP="00787169">
      <w:pPr>
        <w:pStyle w:val="a6"/>
        <w:spacing w:line="360" w:lineRule="auto"/>
        <w:contextualSpacing/>
        <w:rPr>
          <w:sz w:val="24"/>
          <w:szCs w:val="18"/>
        </w:rPr>
      </w:pPr>
      <w:r>
        <w:rPr>
          <w:rFonts w:hint="eastAsia"/>
          <w:sz w:val="24"/>
          <w:szCs w:val="18"/>
        </w:rPr>
        <w:t>评分标准</w:t>
      </w:r>
      <w:r w:rsidR="00787169">
        <w:rPr>
          <w:rFonts w:hint="eastAsia"/>
          <w:sz w:val="24"/>
          <w:szCs w:val="18"/>
        </w:rPr>
        <w:t>办法</w:t>
      </w:r>
      <w:r w:rsidR="00BF5E9D">
        <w:rPr>
          <w:rFonts w:hint="eastAsia"/>
          <w:sz w:val="24"/>
          <w:szCs w:val="18"/>
        </w:rPr>
        <w:t>：</w:t>
      </w:r>
    </w:p>
    <w:p w:rsidR="00787169" w:rsidRDefault="00787169" w:rsidP="00787169">
      <w:pPr>
        <w:spacing w:line="360" w:lineRule="auto"/>
        <w:contextualSpacing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 xml:space="preserve">商务标 </w:t>
      </w:r>
      <w:r w:rsidR="003E58C1">
        <w:rPr>
          <w:rFonts w:ascii="宋体" w:hAnsi="宋体" w:hint="eastAsia"/>
        </w:rPr>
        <w:t>4</w:t>
      </w:r>
      <w:r>
        <w:rPr>
          <w:rFonts w:ascii="宋体" w:hAnsi="宋体" w:hint="eastAsia"/>
        </w:rPr>
        <w:t>0分</w:t>
      </w:r>
    </w:p>
    <w:p w:rsidR="00787169" w:rsidRDefault="00787169" w:rsidP="00787169">
      <w:pPr>
        <w:pStyle w:val="10"/>
        <w:spacing w:line="360" w:lineRule="auto"/>
        <w:ind w:leftChars="171" w:left="41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商务标价格分为</w:t>
      </w:r>
      <w:r w:rsidR="003E58C1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0分，拟采用合理基准加减法的评分办法，即以各有效投标人的平均报价作为基准价，得基准分</w:t>
      </w:r>
      <w:r w:rsidR="003E58C1">
        <w:rPr>
          <w:rFonts w:ascii="宋体" w:hAnsi="宋体" w:hint="eastAsia"/>
          <w:sz w:val="24"/>
        </w:rPr>
        <w:t>3</w:t>
      </w:r>
      <w:r w:rsidR="00FD759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分，在此基础上，若投标单位商务评审价比基准价每上升1%，扣0.5分，最多减至</w:t>
      </w:r>
      <w:r w:rsidR="003E58C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0分，每下降1%，加0.5分，最多加至</w:t>
      </w:r>
      <w:r w:rsidR="003E58C1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0分。</w:t>
      </w:r>
    </w:p>
    <w:p w:rsidR="00787169" w:rsidRDefault="00787169" w:rsidP="00787169">
      <w:pPr>
        <w:spacing w:line="360" w:lineRule="auto"/>
        <w:contextualSpacing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hint="eastAsia"/>
        </w:rPr>
        <w:t>技术标评审</w:t>
      </w:r>
      <w:r w:rsidR="003E58C1">
        <w:rPr>
          <w:rFonts w:ascii="宋体" w:hAnsi="宋体" w:hint="eastAsia"/>
        </w:rPr>
        <w:t>6</w:t>
      </w:r>
      <w:r>
        <w:rPr>
          <w:rFonts w:ascii="宋体" w:hAnsi="宋体" w:hint="eastAsia"/>
        </w:rPr>
        <w:t>0分，技术标由</w:t>
      </w:r>
      <w:r w:rsidR="00A75EA3">
        <w:rPr>
          <w:rFonts w:ascii="宋体" w:hAnsi="宋体" w:hint="eastAsia"/>
        </w:rPr>
        <w:t>专家</w:t>
      </w:r>
      <w:r>
        <w:rPr>
          <w:rFonts w:ascii="宋体" w:hAnsi="宋体" w:hint="eastAsia"/>
        </w:rPr>
        <w:t>评委逐一进行评审并打分。</w:t>
      </w:r>
    </w:p>
    <w:p w:rsidR="00787169" w:rsidRDefault="00787169" w:rsidP="00787169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Cs/>
        </w:rPr>
        <w:t>评分明细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293"/>
        <w:gridCol w:w="6229"/>
        <w:gridCol w:w="846"/>
      </w:tblGrid>
      <w:tr w:rsidR="00787169" w:rsidTr="007B65ED">
        <w:trPr>
          <w:trHeight w:val="20"/>
        </w:trPr>
        <w:tc>
          <w:tcPr>
            <w:tcW w:w="66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评估要素</w:t>
            </w:r>
          </w:p>
        </w:tc>
        <w:tc>
          <w:tcPr>
            <w:tcW w:w="6229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主要评估内容</w:t>
            </w:r>
          </w:p>
        </w:tc>
        <w:tc>
          <w:tcPr>
            <w:tcW w:w="846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得分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C0002F" w:rsidRPr="006C4CF2" w:rsidRDefault="006C4CF2" w:rsidP="00C0002F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 w:rsidRPr="00365E0A">
              <w:rPr>
                <w:rFonts w:hint="eastAsia"/>
              </w:rPr>
              <w:t>软件开发的需求满足</w:t>
            </w:r>
            <w:r w:rsidR="00365E0A" w:rsidRPr="00365E0A">
              <w:rPr>
                <w:rFonts w:hint="eastAsia"/>
              </w:rPr>
              <w:t>或匹配</w:t>
            </w:r>
            <w:r w:rsidRPr="00365E0A">
              <w:rPr>
                <w:rFonts w:hint="eastAsia"/>
              </w:rPr>
              <w:t>情况</w:t>
            </w:r>
          </w:p>
        </w:tc>
        <w:tc>
          <w:tcPr>
            <w:tcW w:w="6229" w:type="dxa"/>
            <w:vAlign w:val="center"/>
          </w:tcPr>
          <w:p w:rsidR="00C0002F" w:rsidRDefault="00527F84" w:rsidP="008C4FFA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C0002F">
              <w:rPr>
                <w:rFonts w:hint="eastAsia"/>
              </w:rPr>
              <w:t>软件能否满足预定使用需求，软件的适用性、可靠性、兼容性、安全性等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18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C0002F" w:rsidRPr="00A75EA3" w:rsidRDefault="00E213A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</w:t>
            </w:r>
            <w:r w:rsidR="005D2D82" w:rsidRPr="00A75EA3">
              <w:rPr>
                <w:rFonts w:ascii="宋体" w:hAnsi="宋体" w:hint="eastAsia"/>
                <w:color w:val="000000"/>
                <w:szCs w:val="24"/>
              </w:rPr>
              <w:t>台、集团现有系统的兼容互通</w:t>
            </w:r>
          </w:p>
        </w:tc>
        <w:tc>
          <w:tcPr>
            <w:tcW w:w="6229" w:type="dxa"/>
            <w:vAlign w:val="center"/>
          </w:tcPr>
          <w:p w:rsidR="00C0002F" w:rsidRPr="00A75EA3" w:rsidRDefault="00CB673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软件开发与台、集团现有系统的互通可扩展性，便于后续迭代与台、集团相关系统的互联互通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软件开发实现的基础与经验</w:t>
            </w:r>
          </w:p>
        </w:tc>
        <w:tc>
          <w:tcPr>
            <w:tcW w:w="6229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对功能的软件开发，应有一定基础、有开发经验，或能够在已有版本上进行迭代开发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vAlign w:val="center"/>
          </w:tcPr>
          <w:p w:rsidR="007B65ED" w:rsidRPr="00A75EA3" w:rsidRDefault="00102ADB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投标方的综合服务能力</w:t>
            </w:r>
          </w:p>
        </w:tc>
        <w:tc>
          <w:tcPr>
            <w:tcW w:w="6229" w:type="dxa"/>
            <w:vAlign w:val="center"/>
          </w:tcPr>
          <w:p w:rsidR="007B65ED" w:rsidRPr="00A75EA3" w:rsidRDefault="00123BD1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系统测试调试交付能力、项目实施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、售后服务保障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和应急服务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措施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和</w:t>
            </w:r>
            <w:r w:rsidR="001833B7" w:rsidRPr="00A75EA3">
              <w:rPr>
                <w:rFonts w:ascii="宋体" w:hAnsi="宋体" w:hint="eastAsia"/>
                <w:color w:val="000000"/>
                <w:szCs w:val="24"/>
              </w:rPr>
              <w:t>响应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能力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</w:tr>
    </w:tbl>
    <w:p w:rsidR="00787169" w:rsidRDefault="00787169" w:rsidP="00787169">
      <w:pPr>
        <w:spacing w:line="500" w:lineRule="exact"/>
        <w:contextualSpacing/>
        <w:rPr>
          <w:rFonts w:ascii="宋体" w:hAnsi="宋体"/>
        </w:rPr>
      </w:pPr>
    </w:p>
    <w:p w:rsidR="00787169" w:rsidRDefault="00787169" w:rsidP="00BF5E9D">
      <w:pPr>
        <w:spacing w:line="500" w:lineRule="exact"/>
        <w:contextualSpacing/>
        <w:rPr>
          <w:rStyle w:val="a5"/>
          <w:rFonts w:ascii="宋体" w:hAnsi="宋体"/>
          <w:bCs/>
          <w:sz w:val="48"/>
          <w:szCs w:val="48"/>
        </w:rPr>
      </w:pPr>
      <w:r>
        <w:rPr>
          <w:rFonts w:ascii="宋体" w:hAnsi="宋体" w:hint="eastAsia"/>
        </w:rPr>
        <w:t>（</w:t>
      </w:r>
      <w:r w:rsidR="002A6076">
        <w:rPr>
          <w:rFonts w:ascii="宋体" w:hAnsi="宋体" w:hint="eastAsia"/>
        </w:rPr>
        <w:t>3</w:t>
      </w:r>
      <w:r>
        <w:rPr>
          <w:rFonts w:ascii="宋体" w:hAnsi="宋体" w:hint="eastAsia"/>
        </w:rPr>
        <w:t>）总得分＝商务标得分+技术标得分</w:t>
      </w:r>
    </w:p>
    <w:p w:rsidR="001C6D5F" w:rsidRPr="00AB3BE5" w:rsidRDefault="001C6D5F">
      <w:bookmarkStart w:id="0" w:name="_GoBack"/>
      <w:bookmarkEnd w:id="0"/>
    </w:p>
    <w:p w:rsidR="001C6D5F" w:rsidRDefault="001C6D5F"/>
    <w:p w:rsidR="001C6D5F" w:rsidRDefault="001C6D5F"/>
    <w:p w:rsidR="001C6D5F" w:rsidRDefault="001C6D5F"/>
    <w:p w:rsidR="001C6D5F" w:rsidRDefault="001C6D5F"/>
    <w:sectPr w:rsidR="001C6D5F" w:rsidSect="00F8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EF" w:rsidRDefault="00C813EF" w:rsidP="001C6D5F">
      <w:pPr>
        <w:spacing w:line="240" w:lineRule="auto"/>
      </w:pPr>
      <w:r>
        <w:separator/>
      </w:r>
    </w:p>
  </w:endnote>
  <w:endnote w:type="continuationSeparator" w:id="1">
    <w:p w:rsidR="00C813EF" w:rsidRDefault="00C813EF" w:rsidP="001C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EF" w:rsidRDefault="00C813EF" w:rsidP="001C6D5F">
      <w:pPr>
        <w:spacing w:line="240" w:lineRule="auto"/>
      </w:pPr>
      <w:r>
        <w:separator/>
      </w:r>
    </w:p>
  </w:footnote>
  <w:footnote w:type="continuationSeparator" w:id="1">
    <w:p w:rsidR="00C813EF" w:rsidRDefault="00C813EF" w:rsidP="001C6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585"/>
    <w:multiLevelType w:val="multilevel"/>
    <w:tmpl w:val="662E35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8"/>
    <w:rsid w:val="000F0C42"/>
    <w:rsid w:val="00102ADB"/>
    <w:rsid w:val="00123BD1"/>
    <w:rsid w:val="001833B7"/>
    <w:rsid w:val="001A0B28"/>
    <w:rsid w:val="001A6FD0"/>
    <w:rsid w:val="001A7A9C"/>
    <w:rsid w:val="001C6D5F"/>
    <w:rsid w:val="001F5375"/>
    <w:rsid w:val="001F5B2B"/>
    <w:rsid w:val="002A6076"/>
    <w:rsid w:val="002E732C"/>
    <w:rsid w:val="00354875"/>
    <w:rsid w:val="00365E0A"/>
    <w:rsid w:val="003A2E81"/>
    <w:rsid w:val="003E58C1"/>
    <w:rsid w:val="004477A4"/>
    <w:rsid w:val="004A5F4A"/>
    <w:rsid w:val="004B317B"/>
    <w:rsid w:val="004F7434"/>
    <w:rsid w:val="0050211F"/>
    <w:rsid w:val="00527F84"/>
    <w:rsid w:val="005D2D82"/>
    <w:rsid w:val="00600589"/>
    <w:rsid w:val="00620FE4"/>
    <w:rsid w:val="00634155"/>
    <w:rsid w:val="006B6881"/>
    <w:rsid w:val="006B77C8"/>
    <w:rsid w:val="006C4CF2"/>
    <w:rsid w:val="00787169"/>
    <w:rsid w:val="007903A8"/>
    <w:rsid w:val="007B65ED"/>
    <w:rsid w:val="007C3A9D"/>
    <w:rsid w:val="007D1F18"/>
    <w:rsid w:val="007F34D8"/>
    <w:rsid w:val="008017C9"/>
    <w:rsid w:val="00871898"/>
    <w:rsid w:val="00895F6C"/>
    <w:rsid w:val="008C4FFA"/>
    <w:rsid w:val="008C7D21"/>
    <w:rsid w:val="00932E06"/>
    <w:rsid w:val="00995206"/>
    <w:rsid w:val="00A75EA3"/>
    <w:rsid w:val="00AB3BE5"/>
    <w:rsid w:val="00B02837"/>
    <w:rsid w:val="00B1019A"/>
    <w:rsid w:val="00BD7C78"/>
    <w:rsid w:val="00BF29E3"/>
    <w:rsid w:val="00BF30B3"/>
    <w:rsid w:val="00BF5E9D"/>
    <w:rsid w:val="00C0002F"/>
    <w:rsid w:val="00C26E33"/>
    <w:rsid w:val="00C810B9"/>
    <w:rsid w:val="00C813EF"/>
    <w:rsid w:val="00CB6731"/>
    <w:rsid w:val="00D0532E"/>
    <w:rsid w:val="00D06D3C"/>
    <w:rsid w:val="00D93EC6"/>
    <w:rsid w:val="00DE1C9A"/>
    <w:rsid w:val="00E213A1"/>
    <w:rsid w:val="00EC6CC2"/>
    <w:rsid w:val="00F87797"/>
    <w:rsid w:val="00FC4299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hudechang</dc:creator>
  <cp:lastModifiedBy>卞伟民:</cp:lastModifiedBy>
  <cp:revision>17</cp:revision>
  <dcterms:created xsi:type="dcterms:W3CDTF">2020-05-08T03:09:00Z</dcterms:created>
  <dcterms:modified xsi:type="dcterms:W3CDTF">2020-05-12T10:24:00Z</dcterms:modified>
</cp:coreProperties>
</file>