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5" w:rsidRDefault="00342563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107F9F">
        <w:rPr>
          <w:rFonts w:ascii="微软雅黑" w:eastAsia="微软雅黑" w:hAnsi="微软雅黑" w:hint="eastAsia"/>
          <w:b/>
          <w:sz w:val="28"/>
          <w:szCs w:val="28"/>
        </w:rPr>
        <w:t>“</w:t>
      </w:r>
      <w:r w:rsidR="00B47A1D" w:rsidRPr="00B47A1D">
        <w:rPr>
          <w:rFonts w:ascii="微软雅黑" w:eastAsia="微软雅黑" w:hAnsi="微软雅黑" w:hint="eastAsia"/>
          <w:b/>
          <w:sz w:val="28"/>
          <w:szCs w:val="28"/>
        </w:rPr>
        <w:t>浦东新区庆祝新中国成立70周年大型情景歌会</w:t>
      </w:r>
      <w:r w:rsidR="00107F9F">
        <w:rPr>
          <w:rFonts w:ascii="微软雅黑" w:eastAsia="微软雅黑" w:hAnsi="微软雅黑" w:hint="eastAsia"/>
          <w:b/>
          <w:sz w:val="28"/>
          <w:szCs w:val="28"/>
        </w:rPr>
        <w:t>”</w:t>
      </w:r>
      <w:r w:rsidR="00B47A1D" w:rsidRPr="00B47A1D">
        <w:rPr>
          <w:rFonts w:ascii="微软雅黑" w:eastAsia="微软雅黑" w:hAnsi="微软雅黑" w:hint="eastAsia"/>
          <w:b/>
          <w:sz w:val="28"/>
          <w:szCs w:val="28"/>
        </w:rPr>
        <w:t>活动</w:t>
      </w:r>
      <w:r>
        <w:rPr>
          <w:rFonts w:ascii="微软雅黑" w:eastAsia="微软雅黑" w:hAnsi="微软雅黑" w:hint="eastAsia"/>
          <w:b/>
          <w:sz w:val="28"/>
          <w:szCs w:val="28"/>
        </w:rPr>
        <w:t>委托制作招标会评分表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151"/>
        <w:gridCol w:w="6777"/>
        <w:gridCol w:w="698"/>
        <w:gridCol w:w="1570"/>
        <w:gridCol w:w="1701"/>
        <w:gridCol w:w="1560"/>
      </w:tblGrid>
      <w:tr w:rsidR="005444C5" w:rsidTr="00505FF1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5FF1">
              <w:rPr>
                <w:rFonts w:asciiTheme="minorEastAsia" w:eastAsiaTheme="minorEastAsia" w:hAnsiTheme="minorEastAsia" w:hint="eastAsia"/>
                <w:sz w:val="24"/>
              </w:rPr>
              <w:t>项 目</w:t>
            </w:r>
          </w:p>
        </w:tc>
        <w:tc>
          <w:tcPr>
            <w:tcW w:w="6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5FF1">
              <w:rPr>
                <w:rFonts w:asciiTheme="minorEastAsia" w:eastAsiaTheme="minorEastAsia" w:hAnsiTheme="minorEastAsia" w:hint="eastAsia"/>
                <w:sz w:val="24"/>
              </w:rPr>
              <w:t>内  容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5FF1">
              <w:rPr>
                <w:rFonts w:asciiTheme="minorEastAsia" w:eastAsiaTheme="minorEastAsia" w:hAnsiTheme="minorEastAsia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第1家名称</w:t>
            </w:r>
          </w:p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第2家名称</w:t>
            </w:r>
          </w:p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第3家名称</w:t>
            </w:r>
          </w:p>
          <w:p w:rsidR="005444C5" w:rsidRPr="00505FF1" w:rsidRDefault="005444C5" w:rsidP="00405C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444C5" w:rsidTr="00505FF1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单位背景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 w:rsidR="005444C5" w:rsidRPr="00505FF1" w:rsidRDefault="00342563" w:rsidP="00505FF1">
            <w:pPr>
              <w:pStyle w:val="1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注册资金500万及以上     10分</w:t>
            </w:r>
          </w:p>
          <w:p w:rsidR="005444C5" w:rsidRPr="00505FF1" w:rsidRDefault="00342563" w:rsidP="00505FF1">
            <w:pPr>
              <w:pStyle w:val="1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注册资金300万-500万（不含500万）  </w:t>
            </w:r>
            <w:r w:rsidR="00BC41F9"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</w:p>
          <w:p w:rsidR="005444C5" w:rsidRPr="00505FF1" w:rsidRDefault="00342563" w:rsidP="00505FF1">
            <w:pPr>
              <w:pStyle w:val="1"/>
              <w:numPr>
                <w:ilvl w:val="0"/>
                <w:numId w:val="7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注册资金100万-300万（不含300万）    5分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444C5" w:rsidTr="00505FF1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项目阐述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FF1" w:rsidRPr="00505FF1" w:rsidRDefault="00505FF1" w:rsidP="00505FF1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 w:rsidRPr="00505FF1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1）对项目的目标和诉求具有清晰、准确的理解（7分）</w:t>
            </w:r>
          </w:p>
          <w:p w:rsidR="00505FF1" w:rsidRPr="00505FF1" w:rsidRDefault="00505FF1" w:rsidP="00505FF1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 w:rsidRPr="00505FF1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2）对项目有完整而有创意的设计方案（8分）</w:t>
            </w:r>
          </w:p>
          <w:p w:rsidR="00505FF1" w:rsidRPr="00505FF1" w:rsidRDefault="00505FF1" w:rsidP="00505FF1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 w:rsidRPr="00505FF1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3）对项目有完整而合理的实施方案（8分）</w:t>
            </w:r>
          </w:p>
          <w:p w:rsidR="005444C5" w:rsidRPr="00505FF1" w:rsidRDefault="00505FF1" w:rsidP="00505FF1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5FF1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4）对项目变化能及时调整、应变的能力（7分）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444C5" w:rsidTr="00505FF1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团队实力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FF1" w:rsidRPr="00505FF1" w:rsidRDefault="00505FF1" w:rsidP="00505FF1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有相关大型活动执行经验（10分）</w:t>
            </w:r>
          </w:p>
          <w:p w:rsidR="005444C5" w:rsidRPr="00AA2F66" w:rsidRDefault="00AA2F66" w:rsidP="00AA2F66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新宋体" w:eastAsia="新宋体" w:hAnsi="新宋体"/>
                <w:color w:val="000000"/>
                <w:szCs w:val="21"/>
              </w:rPr>
            </w:pPr>
            <w:r w:rsidRPr="00AA2F66">
              <w:rPr>
                <w:rFonts w:asciiTheme="minorEastAsia" w:eastAsiaTheme="minorEastAsia" w:hAnsiTheme="minorEastAsia" w:hint="eastAsia"/>
                <w:sz w:val="18"/>
                <w:szCs w:val="18"/>
              </w:rPr>
              <w:t>有专业的策划团队、编排团队、技术团队、执行团队（10分）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444C5" w:rsidTr="00505FF1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技术实力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FF1" w:rsidRPr="00505FF1" w:rsidRDefault="00505FF1" w:rsidP="00505FF1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 w:rsidRPr="00505FF1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1）舞美、大屏、灯光师、音响师、导演、编导、摄像、美编等主要工种齐全（5分）</w:t>
            </w:r>
          </w:p>
          <w:p w:rsidR="00505FF1" w:rsidRPr="00505FF1" w:rsidRDefault="00505FF1" w:rsidP="00505FF1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 w:rsidRPr="00505FF1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2）主创人员能够固定地服务于本项目（5分）</w:t>
            </w:r>
          </w:p>
          <w:p w:rsidR="00505FF1" w:rsidRPr="00505FF1" w:rsidRDefault="00505FF1" w:rsidP="00505FF1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 w:rsidRPr="00505FF1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3）有满足活</w:t>
            </w:r>
            <w:bookmarkStart w:id="0" w:name="_GoBack"/>
            <w:bookmarkEnd w:id="0"/>
            <w:r w:rsidRPr="00505FF1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动要求的搭建、录制和剪辑设备及相应的软件（5分）</w:t>
            </w:r>
          </w:p>
          <w:p w:rsidR="005444C5" w:rsidRPr="00505FF1" w:rsidRDefault="00505FF1" w:rsidP="00AA2F66">
            <w:pPr>
              <w:pStyle w:val="1"/>
              <w:ind w:firstLineChars="0"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5FF1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4）有丰富的</w:t>
            </w:r>
            <w:r w:rsidR="00AA2F66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专业歌舞演员等资源</w:t>
            </w:r>
            <w:r w:rsidRPr="00505FF1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（5分）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444C5" w:rsidTr="00505FF1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预算报价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 w:rsidP="00AB0BE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超过预算控制价则该项得0分。将其余价格的平均价设为基准价，报价在基准价上下</w:t>
            </w:r>
            <w:r w:rsidR="00AB0BE4"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％以内得20分，每上升1％扣减1分，每下降1％扣减0.5分。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34256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FF1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444C5" w:rsidRPr="00505FF1" w:rsidRDefault="005444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444C5" w:rsidTr="00505FF1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342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444C5" w:rsidRDefault="005444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44C5" w:rsidRDefault="005444C5">
      <w:pPr>
        <w:rPr>
          <w:sz w:val="18"/>
          <w:szCs w:val="18"/>
        </w:rPr>
      </w:pPr>
    </w:p>
    <w:p w:rsidR="005444C5" w:rsidRDefault="00342563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p w:rsidR="005444C5" w:rsidRDefault="005444C5"/>
    <w:sectPr w:rsidR="005444C5" w:rsidSect="00743C49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3E" w:rsidRDefault="00E36C3E" w:rsidP="00342563">
      <w:r>
        <w:separator/>
      </w:r>
    </w:p>
  </w:endnote>
  <w:endnote w:type="continuationSeparator" w:id="1">
    <w:p w:rsidR="00E36C3E" w:rsidRDefault="00E36C3E" w:rsidP="0034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3E" w:rsidRDefault="00E36C3E" w:rsidP="00342563">
      <w:r>
        <w:separator/>
      </w:r>
    </w:p>
  </w:footnote>
  <w:footnote w:type="continuationSeparator" w:id="1">
    <w:p w:rsidR="00E36C3E" w:rsidRDefault="00E36C3E" w:rsidP="00342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966A0C"/>
    <w:multiLevelType w:val="hybridMultilevel"/>
    <w:tmpl w:val="1D9E801C"/>
    <w:lvl w:ilvl="0" w:tplc="D1C057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DD6A59"/>
    <w:multiLevelType w:val="hybridMultilevel"/>
    <w:tmpl w:val="79BC94F2"/>
    <w:lvl w:ilvl="0" w:tplc="D55846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B5272A"/>
    <w:multiLevelType w:val="multilevel"/>
    <w:tmpl w:val="0B2E3A50"/>
    <w:lvl w:ilvl="0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904F9A"/>
    <w:multiLevelType w:val="hybridMultilevel"/>
    <w:tmpl w:val="41A85E04"/>
    <w:lvl w:ilvl="0" w:tplc="674E7C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BC429E"/>
    <w:multiLevelType w:val="hybridMultilevel"/>
    <w:tmpl w:val="CCC2E1B4"/>
    <w:lvl w:ilvl="0" w:tplc="498499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F01889"/>
    <w:rsid w:val="00107F9F"/>
    <w:rsid w:val="00133A6F"/>
    <w:rsid w:val="00172BDB"/>
    <w:rsid w:val="00174B46"/>
    <w:rsid w:val="002A1572"/>
    <w:rsid w:val="00342563"/>
    <w:rsid w:val="00344051"/>
    <w:rsid w:val="003C5E5E"/>
    <w:rsid w:val="00405C5F"/>
    <w:rsid w:val="00453B8A"/>
    <w:rsid w:val="00464ACE"/>
    <w:rsid w:val="0047031E"/>
    <w:rsid w:val="00505FF1"/>
    <w:rsid w:val="005444C5"/>
    <w:rsid w:val="005A6F29"/>
    <w:rsid w:val="0074390F"/>
    <w:rsid w:val="00743C49"/>
    <w:rsid w:val="007544A1"/>
    <w:rsid w:val="0076620F"/>
    <w:rsid w:val="007815CC"/>
    <w:rsid w:val="008D637C"/>
    <w:rsid w:val="00920701"/>
    <w:rsid w:val="0097177C"/>
    <w:rsid w:val="00AA2F66"/>
    <w:rsid w:val="00AB0BE4"/>
    <w:rsid w:val="00B250BC"/>
    <w:rsid w:val="00B47A1D"/>
    <w:rsid w:val="00BC41F9"/>
    <w:rsid w:val="00BD1CEF"/>
    <w:rsid w:val="00C0448C"/>
    <w:rsid w:val="00E36C3E"/>
    <w:rsid w:val="00F0126A"/>
    <w:rsid w:val="21F56FD0"/>
    <w:rsid w:val="2BF01889"/>
    <w:rsid w:val="54B32394"/>
    <w:rsid w:val="684E1EFE"/>
    <w:rsid w:val="71B83403"/>
    <w:rsid w:val="7503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4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43C49"/>
    <w:pPr>
      <w:ind w:firstLineChars="200" w:firstLine="420"/>
    </w:pPr>
  </w:style>
  <w:style w:type="paragraph" w:styleId="a3">
    <w:name w:val="header"/>
    <w:basedOn w:val="a"/>
    <w:link w:val="Char"/>
    <w:rsid w:val="0034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5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56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34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5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4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56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卞伟民:</cp:lastModifiedBy>
  <cp:revision>18</cp:revision>
  <cp:lastPrinted>2018-05-09T07:41:00Z</cp:lastPrinted>
  <dcterms:created xsi:type="dcterms:W3CDTF">2017-04-11T09:19:00Z</dcterms:created>
  <dcterms:modified xsi:type="dcterms:W3CDTF">2019-09-16T06:40:00Z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