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28" w:rsidRPr="00092AB7" w:rsidRDefault="00B47528" w:rsidP="007D1075">
      <w:pPr>
        <w:spacing w:line="40" w:lineRule="atLeast"/>
        <w:ind w:leftChars="-137" w:left="274" w:rightChars="-50" w:right="-105" w:hanging="562"/>
        <w:jc w:val="center"/>
        <w:rPr>
          <w:rFonts w:asciiTheme="minorEastAsia" w:eastAsiaTheme="minorEastAsia" w:hAnsiTheme="minorEastAsia"/>
          <w:spacing w:val="-2"/>
          <w:sz w:val="36"/>
          <w:szCs w:val="36"/>
        </w:rPr>
      </w:pPr>
      <w:r w:rsidRPr="00092AB7">
        <w:rPr>
          <w:rFonts w:asciiTheme="minorEastAsia" w:eastAsiaTheme="minorEastAsia" w:hAnsiTheme="minorEastAsia" w:hint="eastAsia"/>
          <w:spacing w:val="-2"/>
          <w:sz w:val="36"/>
          <w:szCs w:val="36"/>
        </w:rPr>
        <w:t>东视</w:t>
      </w:r>
      <w:r w:rsidR="00092AB7" w:rsidRPr="00092AB7">
        <w:rPr>
          <w:rFonts w:asciiTheme="minorEastAsia" w:eastAsiaTheme="minorEastAsia" w:hAnsiTheme="minorEastAsia" w:hint="eastAsia"/>
          <w:spacing w:val="-2"/>
          <w:sz w:val="36"/>
          <w:szCs w:val="36"/>
        </w:rPr>
        <w:t>大厦</w:t>
      </w:r>
      <w:r w:rsidRPr="00092AB7">
        <w:rPr>
          <w:rFonts w:asciiTheme="minorEastAsia" w:eastAsiaTheme="minorEastAsia" w:hAnsiTheme="minorEastAsia" w:hint="eastAsia"/>
          <w:spacing w:val="-2"/>
          <w:sz w:val="36"/>
          <w:szCs w:val="36"/>
        </w:rPr>
        <w:t>六楼</w:t>
      </w:r>
      <w:r w:rsidR="00B606CE">
        <w:rPr>
          <w:rFonts w:asciiTheme="minorEastAsia" w:eastAsiaTheme="minorEastAsia" w:hAnsiTheme="minorEastAsia"/>
          <w:spacing w:val="-2"/>
          <w:sz w:val="36"/>
          <w:szCs w:val="36"/>
        </w:rPr>
        <w:t>演播室</w:t>
      </w:r>
      <w:r w:rsidRPr="00092AB7">
        <w:rPr>
          <w:rFonts w:asciiTheme="minorEastAsia" w:eastAsiaTheme="minorEastAsia" w:hAnsiTheme="minorEastAsia"/>
          <w:spacing w:val="-2"/>
          <w:sz w:val="36"/>
          <w:szCs w:val="36"/>
        </w:rPr>
        <w:t>视频系统维护</w:t>
      </w:r>
      <w:r w:rsidR="00092AB7">
        <w:rPr>
          <w:rFonts w:asciiTheme="minorEastAsia" w:eastAsiaTheme="minorEastAsia" w:hAnsiTheme="minorEastAsia" w:hint="eastAsia"/>
          <w:spacing w:val="-2"/>
          <w:sz w:val="36"/>
          <w:szCs w:val="36"/>
        </w:rPr>
        <w:t>服务</w:t>
      </w:r>
      <w:r w:rsidR="00092AB7" w:rsidRPr="00092AB7">
        <w:rPr>
          <w:rFonts w:asciiTheme="minorEastAsia" w:eastAsiaTheme="minorEastAsia" w:hAnsiTheme="minorEastAsia" w:hint="eastAsia"/>
          <w:spacing w:val="-2"/>
          <w:sz w:val="36"/>
          <w:szCs w:val="36"/>
        </w:rPr>
        <w:t>需求书</w:t>
      </w:r>
    </w:p>
    <w:p w:rsidR="00B47528" w:rsidRPr="00092AB7" w:rsidRDefault="00B47528" w:rsidP="00092AB7">
      <w:pPr>
        <w:pStyle w:val="A7"/>
        <w:numPr>
          <w:ilvl w:val="0"/>
          <w:numId w:val="10"/>
        </w:numPr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服务内容</w:t>
      </w:r>
    </w:p>
    <w:p w:rsidR="00B47528" w:rsidRPr="00092AB7" w:rsidRDefault="00092AB7" w:rsidP="00092AB7">
      <w:pPr>
        <w:pStyle w:val="A7"/>
        <w:spacing w:before="240" w:after="120" w:line="360" w:lineRule="auto"/>
        <w:ind w:left="426"/>
        <w:rPr>
          <w:rFonts w:asciiTheme="minorEastAsia" w:eastAsiaTheme="minorEastAsia" w:hAnsiTheme="minorEastAsia"/>
          <w:b/>
          <w:sz w:val="28"/>
          <w:szCs w:val="28"/>
        </w:rPr>
      </w:pPr>
      <w:r w:rsidRPr="00092AB7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B47528" w:rsidRPr="00092AB7">
        <w:rPr>
          <w:rFonts w:asciiTheme="minorEastAsia" w:eastAsiaTheme="minorEastAsia" w:hAnsiTheme="minorEastAsia"/>
          <w:sz w:val="28"/>
          <w:szCs w:val="28"/>
        </w:rPr>
        <w:t>“</w:t>
      </w:r>
      <w:r w:rsidRPr="00092AB7">
        <w:rPr>
          <w:rFonts w:asciiTheme="minorEastAsia" w:eastAsiaTheme="minorEastAsia" w:hAnsiTheme="minorEastAsia" w:hint="eastAsia"/>
          <w:sz w:val="28"/>
          <w:szCs w:val="28"/>
        </w:rPr>
        <w:t>东视大厦</w:t>
      </w:r>
      <w:r>
        <w:rPr>
          <w:rFonts w:asciiTheme="minorEastAsia" w:eastAsiaTheme="minorEastAsia" w:hAnsiTheme="minorEastAsia" w:hint="eastAsia"/>
          <w:sz w:val="28"/>
          <w:szCs w:val="28"/>
        </w:rPr>
        <w:t>六楼</w:t>
      </w:r>
      <w:r w:rsidR="00B606CE">
        <w:rPr>
          <w:rFonts w:asciiTheme="minorEastAsia" w:eastAsiaTheme="minorEastAsia" w:hAnsiTheme="minorEastAsia"/>
          <w:sz w:val="28"/>
          <w:szCs w:val="28"/>
        </w:rPr>
        <w:t>演播室</w:t>
      </w:r>
      <w:r w:rsidR="00B47528" w:rsidRPr="00092AB7">
        <w:rPr>
          <w:rFonts w:asciiTheme="minorEastAsia" w:eastAsiaTheme="minorEastAsia" w:hAnsiTheme="minorEastAsia"/>
          <w:sz w:val="28"/>
          <w:szCs w:val="28"/>
        </w:rPr>
        <w:t>视频系统”主要包括以下内容：</w:t>
      </w:r>
    </w:p>
    <w:p w:rsidR="00B47528" w:rsidRPr="00092AB7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3×5欧丽安42英寸等离子拼接显示系统  1套</w:t>
      </w:r>
    </w:p>
    <w:p w:rsidR="00B47528" w:rsidRPr="00092AB7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P4室内全彩LED显示屏系统5套</w:t>
      </w:r>
    </w:p>
    <w:p w:rsidR="00B47528" w:rsidRPr="00092AB7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松下85英寸等离子触摸屏2套</w:t>
      </w:r>
    </w:p>
    <w:p w:rsidR="00B47528" w:rsidRPr="00092AB7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多媒体区域液晶显示墙系统1套</w:t>
      </w:r>
    </w:p>
    <w:p w:rsidR="00B47528" w:rsidRPr="00092AB7" w:rsidRDefault="00092AB7" w:rsidP="00092AB7">
      <w:pPr>
        <w:pStyle w:val="A7"/>
        <w:spacing w:before="240" w:after="120" w:line="360" w:lineRule="auto"/>
        <w:ind w:left="426"/>
        <w:rPr>
          <w:rFonts w:asciiTheme="minorEastAsia" w:eastAsiaTheme="minorEastAsia" w:hAnsiTheme="minorEastAsia"/>
          <w:b/>
          <w:sz w:val="28"/>
          <w:szCs w:val="28"/>
        </w:rPr>
      </w:pPr>
      <w:r w:rsidRPr="00092AB7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B47528" w:rsidRPr="00092AB7">
        <w:rPr>
          <w:rFonts w:asciiTheme="minorEastAsia" w:eastAsiaTheme="minorEastAsia" w:hAnsiTheme="minorEastAsia"/>
          <w:sz w:val="28"/>
          <w:szCs w:val="28"/>
        </w:rPr>
        <w:t>维保服务：指对</w:t>
      </w:r>
      <w:r w:rsidRPr="00092AB7">
        <w:rPr>
          <w:rFonts w:asciiTheme="minorEastAsia" w:eastAsiaTheme="minorEastAsia" w:hAnsiTheme="minorEastAsia" w:hint="eastAsia"/>
          <w:sz w:val="28"/>
          <w:szCs w:val="28"/>
        </w:rPr>
        <w:t>东视大厦</w:t>
      </w:r>
      <w:r>
        <w:rPr>
          <w:rFonts w:asciiTheme="minorEastAsia" w:eastAsiaTheme="minorEastAsia" w:hAnsiTheme="minorEastAsia" w:hint="eastAsia"/>
          <w:sz w:val="28"/>
          <w:szCs w:val="28"/>
        </w:rPr>
        <w:t>六楼</w:t>
      </w:r>
      <w:r w:rsidR="00B606CE">
        <w:rPr>
          <w:rFonts w:asciiTheme="minorEastAsia" w:eastAsiaTheme="minorEastAsia" w:hAnsiTheme="minorEastAsia"/>
          <w:sz w:val="28"/>
          <w:szCs w:val="28"/>
        </w:rPr>
        <w:t>演播室</w:t>
      </w:r>
      <w:r w:rsidR="00B47528" w:rsidRPr="00092AB7">
        <w:rPr>
          <w:rFonts w:asciiTheme="minorEastAsia" w:eastAsiaTheme="minorEastAsia" w:hAnsiTheme="minorEastAsia"/>
          <w:sz w:val="28"/>
          <w:szCs w:val="28"/>
        </w:rPr>
        <w:t>视频系统中软、硬件设备提供维护保养、设备维修、更换配件及备品备件提供服务。</w:t>
      </w:r>
    </w:p>
    <w:p w:rsidR="00B47528" w:rsidRPr="00092AB7" w:rsidRDefault="00092AB7" w:rsidP="00092AB7">
      <w:pPr>
        <w:pStyle w:val="A7"/>
        <w:spacing w:before="240" w:after="120" w:line="360" w:lineRule="auto"/>
        <w:ind w:left="426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B47528" w:rsidRPr="00092AB7">
        <w:rPr>
          <w:rFonts w:asciiTheme="minorEastAsia" w:eastAsiaTheme="minorEastAsia" w:hAnsiTheme="minorEastAsia"/>
          <w:sz w:val="28"/>
          <w:szCs w:val="28"/>
        </w:rPr>
        <w:t>维修服务地点：东</w:t>
      </w:r>
      <w:r>
        <w:rPr>
          <w:rFonts w:asciiTheme="minorEastAsia" w:eastAsiaTheme="minorEastAsia" w:hAnsiTheme="minorEastAsia" w:hint="eastAsia"/>
          <w:sz w:val="28"/>
          <w:szCs w:val="28"/>
        </w:rPr>
        <w:t>视大厦</w:t>
      </w:r>
      <w:r w:rsidR="00B47528" w:rsidRPr="00092AB7">
        <w:rPr>
          <w:rFonts w:asciiTheme="minorEastAsia" w:eastAsiaTheme="minorEastAsia" w:hAnsiTheme="minorEastAsia" w:hint="eastAsia"/>
          <w:sz w:val="28"/>
          <w:szCs w:val="28"/>
        </w:rPr>
        <w:t>六楼</w:t>
      </w:r>
    </w:p>
    <w:p w:rsidR="00B47528" w:rsidRPr="00092AB7" w:rsidRDefault="00092AB7" w:rsidP="00092AB7">
      <w:pPr>
        <w:pStyle w:val="A7"/>
        <w:spacing w:before="240" w:after="120" w:line="360" w:lineRule="auto"/>
        <w:ind w:left="425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B47528" w:rsidRPr="00092AB7">
        <w:rPr>
          <w:rFonts w:asciiTheme="minorEastAsia" w:eastAsiaTheme="minorEastAsia" w:hAnsiTheme="minorEastAsia"/>
          <w:sz w:val="28"/>
          <w:szCs w:val="28"/>
        </w:rPr>
        <w:t>服务期限</w:t>
      </w:r>
      <w:r w:rsidR="007E7669" w:rsidRPr="00092AB7">
        <w:rPr>
          <w:rFonts w:asciiTheme="minorEastAsia" w:eastAsiaTheme="minorEastAsia" w:hAnsiTheme="minorEastAsia" w:hint="eastAsia"/>
          <w:sz w:val="28"/>
          <w:szCs w:val="28"/>
        </w:rPr>
        <w:t>：一年</w:t>
      </w:r>
    </w:p>
    <w:p w:rsidR="00B47528" w:rsidRPr="00092AB7" w:rsidRDefault="00092AB7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B47528" w:rsidRPr="00092AB7">
        <w:rPr>
          <w:rFonts w:asciiTheme="minorEastAsia" w:eastAsiaTheme="minorEastAsia" w:hAnsiTheme="minor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维护要求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维护保养：经甲、乙双方协定对设备进行定期或不定期的保养，包括以下内容：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信号线路维护；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系统软件维护；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工程硬件检查维护；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设备维修配件提供：经检测设备确有配件损坏，已无法正常使用，</w:t>
      </w:r>
      <w:r w:rsidRPr="00092AB7">
        <w:rPr>
          <w:rFonts w:asciiTheme="minorEastAsia" w:eastAsiaTheme="minorEastAsia" w:hAnsiTheme="minorEastAsia"/>
          <w:sz w:val="28"/>
          <w:szCs w:val="28"/>
        </w:rPr>
        <w:lastRenderedPageBreak/>
        <w:t>包括以下内容：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故障硬件设备维修；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损坏的信号接口修复；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易耗品（如投影机灯泡等）提供；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重大节目保障：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重大节目期间，派驻专业技术人员现场保障，直至会议结束。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重大节目前，进行系统全面检测，排除隐患。</w:t>
      </w:r>
    </w:p>
    <w:p w:rsidR="00B47528" w:rsidRPr="00092AB7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提供关键设备的备机,进行双机备份。</w:t>
      </w:r>
    </w:p>
    <w:p w:rsidR="00B47528" w:rsidRPr="00092AB7" w:rsidRDefault="00B47528" w:rsidP="00092AB7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Theme="minorEastAsia" w:eastAsiaTheme="minorEastAsia" w:hAnsiTheme="minorEastAsia"/>
          <w:sz w:val="28"/>
          <w:szCs w:val="28"/>
        </w:rPr>
      </w:pPr>
      <w:r w:rsidRPr="00092AB7">
        <w:rPr>
          <w:rFonts w:asciiTheme="minorEastAsia" w:eastAsiaTheme="minorEastAsia" w:hAnsiTheme="minorEastAsia"/>
          <w:sz w:val="28"/>
          <w:szCs w:val="28"/>
        </w:rPr>
        <w:t>备件提供：重要设备不能立即修复的提供备机服务。</w:t>
      </w:r>
    </w:p>
    <w:p w:rsidR="00B47528" w:rsidRPr="00092AB7" w:rsidRDefault="00B47528" w:rsidP="00B47528">
      <w:pPr>
        <w:pStyle w:val="A7"/>
        <w:spacing w:before="240" w:after="120"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092AB7">
        <w:rPr>
          <w:rFonts w:asciiTheme="minorEastAsia" w:eastAsiaTheme="minorEastAsia" w:hAnsiTheme="minorEastAsia"/>
          <w:sz w:val="24"/>
        </w:rPr>
        <w:t>附件：《</w:t>
      </w:r>
      <w:r w:rsidR="00092AB7" w:rsidRPr="00092AB7">
        <w:rPr>
          <w:rFonts w:asciiTheme="minorEastAsia" w:eastAsiaTheme="minorEastAsia" w:hAnsiTheme="minorEastAsia" w:hint="eastAsia"/>
          <w:sz w:val="24"/>
        </w:rPr>
        <w:t>东视大厦六楼</w:t>
      </w:r>
      <w:r w:rsidR="00B606CE">
        <w:rPr>
          <w:rFonts w:asciiTheme="minorEastAsia" w:eastAsiaTheme="minorEastAsia" w:hAnsiTheme="minorEastAsia" w:hint="eastAsia"/>
          <w:sz w:val="24"/>
        </w:rPr>
        <w:t>演播室</w:t>
      </w:r>
      <w:r w:rsidRPr="00092AB7">
        <w:rPr>
          <w:rFonts w:asciiTheme="minorEastAsia" w:eastAsiaTheme="minorEastAsia" w:hAnsiTheme="minorEastAsia"/>
          <w:sz w:val="24"/>
        </w:rPr>
        <w:t>视频系统设备清单》</w:t>
      </w:r>
    </w:p>
    <w:tbl>
      <w:tblPr>
        <w:tblW w:w="0" w:type="auto"/>
        <w:jc w:val="center"/>
        <w:tblLayout w:type="fixed"/>
        <w:tblLook w:val="0000"/>
      </w:tblPr>
      <w:tblGrid>
        <w:gridCol w:w="521"/>
        <w:gridCol w:w="2724"/>
        <w:gridCol w:w="1478"/>
        <w:gridCol w:w="952"/>
        <w:gridCol w:w="522"/>
        <w:gridCol w:w="764"/>
        <w:gridCol w:w="522"/>
      </w:tblGrid>
      <w:tr w:rsidR="00B47528" w:rsidRPr="00092AB7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项目名称:SMG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设备名称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品牌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单位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品牌地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数量</w:t>
            </w:r>
          </w:p>
        </w:tc>
      </w:tr>
      <w:tr w:rsidR="00B47528" w:rsidRPr="00092AB7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系统名称：3×5 欧丽安 MPDP等离子拼接系统 1套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42英寸等离子拼接单元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MPDP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韩国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15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MPDP MFC控制盒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等离子拼接支架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3×5定制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多屏图像处理器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锐丽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092AB7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系统名称：P4室内全彩LED显示屏系统 5套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P4室内全彩LED屏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P4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锐丽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5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LED显示系统图像处理器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RL-2000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显示墙应用管理系统软件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控制主机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线缆辅材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092AB7" w:rsidTr="00490EE0">
        <w:trPr>
          <w:cantSplit/>
          <w:trHeight w:val="30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B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小计</w:t>
            </w:r>
          </w:p>
        </w:tc>
      </w:tr>
      <w:tr w:rsidR="00B47528" w:rsidRPr="00092AB7" w:rsidTr="00490EE0">
        <w:trPr>
          <w:cantSplit/>
          <w:trHeight w:val="300"/>
          <w:jc w:val="center"/>
        </w:trPr>
        <w:tc>
          <w:tcPr>
            <w:tcW w:w="6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>系统名称：多媒体区域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　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42寸显示屏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BDL4225E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11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32寸显示屏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BDL3215E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14</w:t>
            </w:r>
          </w:p>
        </w:tc>
      </w:tr>
      <w:tr w:rsidR="00B47528" w:rsidRPr="00092AB7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85英寸等离子触摸屏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TH-85PF12C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松下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日本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092AB7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92AB7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</w:tr>
    </w:tbl>
    <w:p w:rsidR="00B47528" w:rsidRPr="00092AB7" w:rsidRDefault="00B47528" w:rsidP="00B47528">
      <w:pPr>
        <w:pStyle w:val="A7"/>
        <w:rPr>
          <w:rFonts w:asciiTheme="minorEastAsia" w:eastAsiaTheme="minorEastAsia" w:hAnsiTheme="minorEastAsia"/>
          <w:color w:val="auto"/>
          <w:kern w:val="0"/>
          <w:sz w:val="20"/>
        </w:rPr>
      </w:pPr>
    </w:p>
    <w:p w:rsidR="00B47528" w:rsidRPr="00092AB7" w:rsidRDefault="00B47528" w:rsidP="00092AB7">
      <w:pPr>
        <w:spacing w:line="40" w:lineRule="atLeast"/>
        <w:ind w:rightChars="-50" w:right="-105"/>
        <w:rPr>
          <w:rFonts w:asciiTheme="minorEastAsia" w:eastAsiaTheme="minorEastAsia" w:hAnsiTheme="minorEastAsia"/>
          <w:spacing w:val="-2"/>
          <w:sz w:val="28"/>
          <w:szCs w:val="28"/>
        </w:rPr>
      </w:pPr>
      <w:bookmarkStart w:id="0" w:name="_GoBack"/>
      <w:bookmarkEnd w:id="0"/>
    </w:p>
    <w:sectPr w:rsidR="00B47528" w:rsidRPr="00092AB7" w:rsidSect="0093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E3" w:rsidRDefault="009130E3" w:rsidP="007D1075">
      <w:r>
        <w:separator/>
      </w:r>
    </w:p>
  </w:endnote>
  <w:endnote w:type="continuationSeparator" w:id="1">
    <w:p w:rsidR="009130E3" w:rsidRDefault="009130E3" w:rsidP="007D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default"/>
    <w:sig w:usb0="00000001" w:usb1="00000000" w:usb2="01000407" w:usb3="00000000" w:csb0="0002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E3" w:rsidRDefault="009130E3" w:rsidP="007D1075">
      <w:r>
        <w:separator/>
      </w:r>
    </w:p>
  </w:footnote>
  <w:footnote w:type="continuationSeparator" w:id="1">
    <w:p w:rsidR="009130E3" w:rsidRDefault="009130E3" w:rsidP="007D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3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1">
    <w:nsid w:val="0000000E"/>
    <w:multiLevelType w:val="multilevel"/>
    <w:tmpl w:val="0000000E"/>
    <w:lvl w:ilvl="0">
      <w:start w:val="2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210"/>
        </w:tabs>
        <w:ind w:left="210" w:firstLine="6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10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4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89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31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7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31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5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99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1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isLgl/>
      <w:lvlText w:val="%1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</w:abstractNum>
  <w:abstractNum w:abstractNumId="5">
    <w:nsid w:val="00000013"/>
    <w:multiLevelType w:val="multilevel"/>
    <w:tmpl w:val="00000013"/>
    <w:lvl w:ilvl="0">
      <w:start w:val="1"/>
      <w:numFmt w:val="upperLetter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lowerLetter"/>
      <w:lvlText w:val="%3）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194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200"/>
      </w:pPr>
      <w:rPr>
        <w:rFonts w:hint="default"/>
        <w:color w:val="000000"/>
        <w:position w:val="0"/>
        <w:sz w:val="21"/>
      </w:rPr>
    </w:lvl>
  </w:abstractNum>
  <w:abstractNum w:abstractNumId="6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7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8">
    <w:nsid w:val="3F2E1A2A"/>
    <w:multiLevelType w:val="hybridMultilevel"/>
    <w:tmpl w:val="5A8C2EC8"/>
    <w:lvl w:ilvl="0" w:tplc="8D1847B4">
      <w:start w:val="1"/>
      <w:numFmt w:val="japaneseCounting"/>
      <w:lvlText w:val="%1、"/>
      <w:lvlJc w:val="left"/>
      <w:pPr>
        <w:ind w:left="1145" w:hanging="720"/>
      </w:pPr>
      <w:rPr>
        <w:rFonts w:ascii="Times New Roman Bold" w:eastAsia="华文宋体" w:hAnsi="华文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78937AB8"/>
    <w:multiLevelType w:val="hybridMultilevel"/>
    <w:tmpl w:val="F4225418"/>
    <w:lvl w:ilvl="0" w:tplc="006A6390">
      <w:start w:val="1"/>
      <w:numFmt w:val="decimal"/>
      <w:lvlText w:val="%1）"/>
      <w:lvlJc w:val="left"/>
      <w:pPr>
        <w:ind w:left="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2" w:hanging="420"/>
      </w:pPr>
    </w:lvl>
    <w:lvl w:ilvl="2" w:tplc="0409001B" w:tentative="1">
      <w:start w:val="1"/>
      <w:numFmt w:val="lowerRoman"/>
      <w:lvlText w:val="%3."/>
      <w:lvlJc w:val="right"/>
      <w:pPr>
        <w:ind w:left="1122" w:hanging="420"/>
      </w:pPr>
    </w:lvl>
    <w:lvl w:ilvl="3" w:tplc="0409000F" w:tentative="1">
      <w:start w:val="1"/>
      <w:numFmt w:val="decimal"/>
      <w:lvlText w:val="%4."/>
      <w:lvlJc w:val="left"/>
      <w:pPr>
        <w:ind w:left="1542" w:hanging="420"/>
      </w:pPr>
    </w:lvl>
    <w:lvl w:ilvl="4" w:tplc="04090019" w:tentative="1">
      <w:start w:val="1"/>
      <w:numFmt w:val="lowerLetter"/>
      <w:lvlText w:val="%5)"/>
      <w:lvlJc w:val="left"/>
      <w:pPr>
        <w:ind w:left="1962" w:hanging="420"/>
      </w:pPr>
    </w:lvl>
    <w:lvl w:ilvl="5" w:tplc="0409001B" w:tentative="1">
      <w:start w:val="1"/>
      <w:numFmt w:val="lowerRoman"/>
      <w:lvlText w:val="%6."/>
      <w:lvlJc w:val="right"/>
      <w:pPr>
        <w:ind w:left="2382" w:hanging="420"/>
      </w:pPr>
    </w:lvl>
    <w:lvl w:ilvl="6" w:tplc="0409000F" w:tentative="1">
      <w:start w:val="1"/>
      <w:numFmt w:val="decimal"/>
      <w:lvlText w:val="%7."/>
      <w:lvlJc w:val="left"/>
      <w:pPr>
        <w:ind w:left="2802" w:hanging="420"/>
      </w:pPr>
    </w:lvl>
    <w:lvl w:ilvl="7" w:tplc="04090019" w:tentative="1">
      <w:start w:val="1"/>
      <w:numFmt w:val="lowerLetter"/>
      <w:lvlText w:val="%8)"/>
      <w:lvlJc w:val="left"/>
      <w:pPr>
        <w:ind w:left="3222" w:hanging="420"/>
      </w:pPr>
    </w:lvl>
    <w:lvl w:ilvl="8" w:tplc="0409001B" w:tentative="1">
      <w:start w:val="1"/>
      <w:numFmt w:val="lowerRoman"/>
      <w:lvlText w:val="%9."/>
      <w:lvlJc w:val="right"/>
      <w:pPr>
        <w:ind w:left="3642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75"/>
    <w:rsid w:val="00003EE6"/>
    <w:rsid w:val="0001745C"/>
    <w:rsid w:val="00025EF4"/>
    <w:rsid w:val="00092AB7"/>
    <w:rsid w:val="00102B26"/>
    <w:rsid w:val="003F3C3E"/>
    <w:rsid w:val="005E6F37"/>
    <w:rsid w:val="00737D17"/>
    <w:rsid w:val="007D1075"/>
    <w:rsid w:val="007E7669"/>
    <w:rsid w:val="008762B7"/>
    <w:rsid w:val="00876C38"/>
    <w:rsid w:val="009130E3"/>
    <w:rsid w:val="00936EC4"/>
    <w:rsid w:val="00A95513"/>
    <w:rsid w:val="00B47528"/>
    <w:rsid w:val="00B606CE"/>
    <w:rsid w:val="00C03F1D"/>
    <w:rsid w:val="00ED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075"/>
    <w:rPr>
      <w:sz w:val="18"/>
      <w:szCs w:val="18"/>
    </w:rPr>
  </w:style>
  <w:style w:type="character" w:styleId="a5">
    <w:name w:val="annotation reference"/>
    <w:uiPriority w:val="99"/>
    <w:unhideWhenUsed/>
    <w:rsid w:val="00B47528"/>
    <w:rPr>
      <w:sz w:val="21"/>
      <w:szCs w:val="21"/>
    </w:rPr>
  </w:style>
  <w:style w:type="character" w:customStyle="1" w:styleId="Char1">
    <w:name w:val="批注文字 Char"/>
    <w:link w:val="a6"/>
    <w:uiPriority w:val="99"/>
    <w:rsid w:val="00B47528"/>
    <w:rPr>
      <w:sz w:val="24"/>
      <w:szCs w:val="24"/>
      <w:lang w:eastAsia="en-US"/>
    </w:rPr>
  </w:style>
  <w:style w:type="paragraph" w:styleId="a6">
    <w:name w:val="annotation text"/>
    <w:basedOn w:val="a"/>
    <w:link w:val="Char1"/>
    <w:uiPriority w:val="99"/>
    <w:unhideWhenUsed/>
    <w:rsid w:val="00B47528"/>
    <w:pPr>
      <w:widowControl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Char10">
    <w:name w:val="批注文字 Char1"/>
    <w:basedOn w:val="a0"/>
    <w:uiPriority w:val="99"/>
    <w:semiHidden/>
    <w:rsid w:val="00B47528"/>
    <w:rPr>
      <w:rFonts w:ascii="Times New Roman" w:eastAsia="宋体" w:hAnsi="Times New Roman" w:cs="Times New Roman"/>
      <w:szCs w:val="24"/>
    </w:rPr>
  </w:style>
  <w:style w:type="paragraph" w:customStyle="1" w:styleId="A7">
    <w:name w:val="正文 A"/>
    <w:rsid w:val="00B47528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75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47528"/>
    <w:rPr>
      <w:rFonts w:ascii="Times New Roman" w:eastAsia="宋体" w:hAnsi="Times New Roman" w:cs="Times New Roman"/>
      <w:sz w:val="18"/>
      <w:szCs w:val="18"/>
    </w:rPr>
  </w:style>
  <w:style w:type="paragraph" w:customStyle="1" w:styleId="858D7CFB-ED40-4347-BF05-701D383B685F858D7CFB-ED40-4347-BF05-701D383B685F">
    <w:name w:val="正文文本{858D7CFB-ED40-4347-BF05-701D383B685F}{858D7CFB-ED40-4347-BF05-701D383B685F}"/>
    <w:rsid w:val="00B47528"/>
    <w:pPr>
      <w:widowControl w:val="0"/>
      <w:spacing w:after="12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9">
    <w:name w:val="自由格式"/>
    <w:rsid w:val="00B4752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罗洪峰</dc:creator>
  <cp:lastModifiedBy>卞伟民:</cp:lastModifiedBy>
  <cp:revision>3</cp:revision>
  <dcterms:created xsi:type="dcterms:W3CDTF">2019-12-16T06:52:00Z</dcterms:created>
  <dcterms:modified xsi:type="dcterms:W3CDTF">2019-12-16T07:08:00Z</dcterms:modified>
</cp:coreProperties>
</file>