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6E1" w:rsidRDefault="00CB66E1">
      <w:pPr>
        <w:spacing w:line="360" w:lineRule="auto"/>
        <w:jc w:val="center"/>
        <w:rPr>
          <w:rFonts w:ascii="微软雅黑" w:eastAsia="微软雅黑" w:hAnsi="微软雅黑" w:hint="eastAsia"/>
          <w:sz w:val="32"/>
          <w:szCs w:val="32"/>
        </w:rPr>
      </w:pPr>
      <w:r>
        <w:rPr>
          <w:rFonts w:ascii="微软雅黑" w:eastAsia="微软雅黑" w:hAnsi="微软雅黑" w:hint="eastAsia"/>
          <w:sz w:val="32"/>
          <w:szCs w:val="32"/>
        </w:rPr>
        <w:t>虚拟场景示范模板制作及定制数据传输协议需求</w:t>
      </w:r>
      <w:r w:rsidR="00A71D2A">
        <w:rPr>
          <w:rFonts w:ascii="微软雅黑" w:eastAsia="微软雅黑" w:hAnsi="微软雅黑" w:hint="eastAsia"/>
          <w:sz w:val="32"/>
          <w:szCs w:val="32"/>
        </w:rPr>
        <w:t>书</w:t>
      </w:r>
    </w:p>
    <w:p w:rsidR="0022417D" w:rsidRDefault="0022417D">
      <w:pPr>
        <w:spacing w:line="360" w:lineRule="auto"/>
        <w:jc w:val="center"/>
        <w:rPr>
          <w:rFonts w:ascii="微软雅黑" w:eastAsia="微软雅黑" w:hAnsi="微软雅黑"/>
          <w:sz w:val="32"/>
          <w:szCs w:val="32"/>
        </w:rPr>
      </w:pPr>
    </w:p>
    <w:p w:rsidR="00CB66E1" w:rsidRDefault="00583FE0" w:rsidP="00CB66E1">
      <w:pPr>
        <w:pStyle w:val="1"/>
        <w:numPr>
          <w:ilvl w:val="0"/>
          <w:numId w:val="1"/>
        </w:numPr>
        <w:spacing w:line="360" w:lineRule="auto"/>
        <w:ind w:firstLineChars="0"/>
        <w:rPr>
          <w:rFonts w:ascii="微软雅黑" w:eastAsia="微软雅黑" w:hAnsi="微软雅黑"/>
          <w:b/>
        </w:rPr>
      </w:pPr>
      <w:r>
        <w:rPr>
          <w:rFonts w:ascii="微软雅黑" w:eastAsia="微软雅黑" w:hAnsi="微软雅黑" w:hint="eastAsia"/>
          <w:b/>
        </w:rPr>
        <w:t>项目</w:t>
      </w:r>
      <w:r w:rsidR="00CB66E1" w:rsidRPr="00E77DAF">
        <w:rPr>
          <w:rFonts w:ascii="微软雅黑" w:eastAsia="微软雅黑" w:hAnsi="微软雅黑" w:hint="eastAsia"/>
          <w:b/>
        </w:rPr>
        <w:t>概述</w:t>
      </w:r>
    </w:p>
    <w:p w:rsidR="00CB66E1" w:rsidRDefault="00CB66E1" w:rsidP="00A71D2A">
      <w:pPr>
        <w:spacing w:line="360" w:lineRule="auto"/>
        <w:ind w:firstLineChars="200" w:firstLine="480"/>
        <w:jc w:val="left"/>
        <w:rPr>
          <w:rFonts w:ascii="微软雅黑" w:eastAsia="微软雅黑" w:hAnsi="微软雅黑" w:hint="eastAsia"/>
        </w:rPr>
      </w:pPr>
      <w:r>
        <w:rPr>
          <w:rFonts w:ascii="微软雅黑" w:eastAsia="微软雅黑" w:hAnsi="微软雅黑" w:hint="eastAsia"/>
        </w:rPr>
        <w:t>针对高通量效果、强互动的媒体需求，围绕计算</w:t>
      </w:r>
      <w:r w:rsidR="00A71D2A">
        <w:rPr>
          <w:rFonts w:ascii="微软雅黑" w:eastAsia="微软雅黑" w:hAnsi="微软雅黑" w:hint="eastAsia"/>
        </w:rPr>
        <w:t>-通信协作，多网络协同的新型媒体服务，研究多场景环境下的内容智能生成技术和基于边缘协作的媒体内容实时生成与渲染技术，构建</w:t>
      </w:r>
      <w:proofErr w:type="gramStart"/>
      <w:r w:rsidR="00A71D2A">
        <w:rPr>
          <w:rFonts w:ascii="微软雅黑" w:eastAsia="微软雅黑" w:hAnsi="微软雅黑" w:hint="eastAsia"/>
        </w:rPr>
        <w:t>面向低</w:t>
      </w:r>
      <w:proofErr w:type="gramEnd"/>
      <w:r w:rsidR="00A71D2A">
        <w:rPr>
          <w:rFonts w:ascii="微软雅黑" w:eastAsia="微软雅黑" w:hAnsi="微软雅黑" w:hint="eastAsia"/>
        </w:rPr>
        <w:t>延迟互动应用的内容生成示范系统，S</w:t>
      </w:r>
      <w:r w:rsidR="00A71D2A">
        <w:rPr>
          <w:rFonts w:ascii="微软雅黑" w:eastAsia="微软雅黑" w:hAnsi="微软雅黑"/>
        </w:rPr>
        <w:t>MG研究面向</w:t>
      </w:r>
      <w:r w:rsidR="00A71D2A">
        <w:rPr>
          <w:rFonts w:ascii="微软雅黑" w:eastAsia="微软雅黑" w:hAnsi="微软雅黑" w:hint="eastAsia"/>
        </w:rPr>
        <w:t>8</w:t>
      </w:r>
      <w:r w:rsidR="00A71D2A">
        <w:rPr>
          <w:rFonts w:ascii="微软雅黑" w:eastAsia="微软雅黑" w:hAnsi="微软雅黑"/>
        </w:rPr>
        <w:t>K 120帧/秒视频内容的采集处理</w:t>
      </w:r>
      <w:r w:rsidR="00A71D2A">
        <w:rPr>
          <w:rFonts w:ascii="微软雅黑" w:eastAsia="微软雅黑" w:hAnsi="微软雅黑" w:hint="eastAsia"/>
        </w:rPr>
        <w:t>、增强生成及协同分发技术，构建端到端的高通量媒体内容分发及呈现示范系统，重点突破</w:t>
      </w:r>
      <w:r w:rsidR="00A71D2A">
        <w:rPr>
          <w:rFonts w:ascii="微软雅黑" w:eastAsia="微软雅黑" w:hAnsi="微软雅黑"/>
        </w:rPr>
        <w:t>多场景环境下的媒体内容实时智能创作</w:t>
      </w:r>
      <w:r w:rsidR="00583FE0">
        <w:rPr>
          <w:rFonts w:ascii="微软雅黑" w:eastAsia="微软雅黑" w:hAnsi="微软雅黑" w:hint="eastAsia"/>
        </w:rPr>
        <w:t>所需的</w:t>
      </w:r>
      <w:r w:rsidR="00A71D2A">
        <w:rPr>
          <w:rFonts w:ascii="微软雅黑" w:eastAsia="微软雅黑" w:hAnsi="微软雅黑"/>
        </w:rPr>
        <w:t>关键技术支撑</w:t>
      </w:r>
      <w:r w:rsidR="00583FE0">
        <w:rPr>
          <w:rFonts w:ascii="微软雅黑" w:eastAsia="微软雅黑" w:hAnsi="微软雅黑" w:hint="eastAsia"/>
        </w:rPr>
        <w:t>，定制</w:t>
      </w:r>
      <w:r w:rsidR="00583FE0">
        <w:rPr>
          <w:rFonts w:ascii="微软雅黑" w:eastAsia="微软雅黑" w:hAnsi="微软雅黑"/>
        </w:rPr>
        <w:t>2套虚拟模板及</w:t>
      </w:r>
      <w:r w:rsidR="00583FE0">
        <w:rPr>
          <w:rFonts w:ascii="微软雅黑" w:eastAsia="微软雅黑" w:hAnsi="微软雅黑" w:hint="eastAsia"/>
        </w:rPr>
        <w:t>3个协议接口来训练和验证系统。</w:t>
      </w:r>
    </w:p>
    <w:p w:rsidR="003C23EF" w:rsidRPr="00A71D2A" w:rsidRDefault="003C23EF" w:rsidP="00A71D2A">
      <w:pPr>
        <w:spacing w:line="360" w:lineRule="auto"/>
        <w:ind w:firstLineChars="200" w:firstLine="480"/>
        <w:jc w:val="left"/>
        <w:rPr>
          <w:rFonts w:ascii="微软雅黑" w:eastAsia="微软雅黑" w:hAnsi="微软雅黑"/>
        </w:rPr>
      </w:pPr>
    </w:p>
    <w:p w:rsidR="00E77DAF" w:rsidRDefault="00A71D2A" w:rsidP="00E77DAF">
      <w:pPr>
        <w:pStyle w:val="1"/>
        <w:numPr>
          <w:ilvl w:val="0"/>
          <w:numId w:val="1"/>
        </w:numPr>
        <w:spacing w:line="360" w:lineRule="auto"/>
        <w:ind w:firstLineChars="0"/>
        <w:rPr>
          <w:rFonts w:ascii="微软雅黑" w:eastAsia="微软雅黑" w:hAnsi="微软雅黑"/>
          <w:b/>
        </w:rPr>
      </w:pPr>
      <w:r>
        <w:rPr>
          <w:rFonts w:ascii="微软雅黑" w:eastAsia="微软雅黑" w:hAnsi="微软雅黑" w:hint="eastAsia"/>
          <w:b/>
        </w:rPr>
        <w:t>项目内容</w:t>
      </w:r>
      <w:r w:rsidR="00583FE0">
        <w:rPr>
          <w:rFonts w:ascii="微软雅黑" w:eastAsia="微软雅黑" w:hAnsi="微软雅黑" w:hint="eastAsia"/>
          <w:b/>
        </w:rPr>
        <w:t>要求</w:t>
      </w:r>
    </w:p>
    <w:p w:rsidR="00E77DAF" w:rsidRDefault="00E77DAF" w:rsidP="00A71D2A">
      <w:pPr>
        <w:pStyle w:val="1"/>
        <w:spacing w:line="360" w:lineRule="auto"/>
        <w:ind w:firstLineChars="225" w:firstLine="540"/>
        <w:rPr>
          <w:rFonts w:ascii="微软雅黑" w:eastAsia="微软雅黑" w:hAnsi="微软雅黑"/>
        </w:rPr>
      </w:pPr>
      <w:r w:rsidRPr="00E77DAF">
        <w:rPr>
          <w:rFonts w:ascii="微软雅黑" w:eastAsia="微软雅黑" w:hAnsi="微软雅黑" w:hint="eastAsia"/>
        </w:rPr>
        <w:t>1</w:t>
      </w:r>
      <w:r>
        <w:rPr>
          <w:rFonts w:ascii="微软雅黑" w:eastAsia="微软雅黑" w:hAnsi="微软雅黑" w:hint="eastAsia"/>
        </w:rPr>
        <w:t>）</w:t>
      </w:r>
      <w:r w:rsidRPr="00E77DAF">
        <w:rPr>
          <w:rFonts w:ascii="微软雅黑" w:eastAsia="微软雅黑" w:hAnsi="微软雅黑" w:hint="eastAsia"/>
        </w:rPr>
        <w:t>、</w:t>
      </w:r>
      <w:r w:rsidR="00A71D2A">
        <w:rPr>
          <w:rFonts w:ascii="微软雅黑" w:eastAsia="微软雅黑" w:hAnsi="微软雅黑" w:hint="eastAsia"/>
        </w:rPr>
        <w:t>制作2套虚拟场景模型的示范模板，用于训练和验证虚拟试验渲染系统</w:t>
      </w:r>
      <w:r w:rsidRPr="00E77DAF">
        <w:rPr>
          <w:rFonts w:ascii="微软雅黑" w:eastAsia="微软雅黑" w:hAnsi="微软雅黑" w:hint="eastAsia"/>
        </w:rPr>
        <w:t>。</w:t>
      </w:r>
    </w:p>
    <w:p w:rsidR="00A71D2A" w:rsidRDefault="00A71D2A" w:rsidP="00A71D2A">
      <w:pPr>
        <w:pStyle w:val="1"/>
        <w:spacing w:line="360" w:lineRule="auto"/>
        <w:ind w:firstLineChars="225" w:firstLine="540"/>
        <w:rPr>
          <w:rFonts w:ascii="微软雅黑" w:eastAsia="微软雅黑" w:hAnsi="微软雅黑"/>
        </w:rPr>
      </w:pPr>
      <w:r>
        <w:rPr>
          <w:rFonts w:ascii="微软雅黑" w:eastAsia="微软雅黑" w:hAnsi="微软雅黑"/>
        </w:rPr>
        <w:t>包含</w:t>
      </w:r>
      <w:r>
        <w:rPr>
          <w:rFonts w:ascii="微软雅黑" w:eastAsia="微软雅黑" w:hAnsi="微软雅黑" w:hint="eastAsia"/>
        </w:rPr>
        <w:t>：</w:t>
      </w:r>
      <w:r>
        <w:rPr>
          <w:rFonts w:ascii="微软雅黑" w:eastAsia="微软雅黑" w:hAnsi="微软雅黑"/>
        </w:rPr>
        <w:t>虚拟场景模型模板</w:t>
      </w:r>
      <w:r>
        <w:rPr>
          <w:rFonts w:ascii="微软雅黑" w:eastAsia="微软雅黑" w:hAnsi="微软雅黑" w:hint="eastAsia"/>
        </w:rPr>
        <w:t>、</w:t>
      </w:r>
      <w:r>
        <w:rPr>
          <w:rFonts w:ascii="微软雅黑" w:eastAsia="微软雅黑" w:hAnsi="微软雅黑"/>
        </w:rPr>
        <w:t>虚拟交互数据模型模板</w:t>
      </w:r>
      <w:r>
        <w:rPr>
          <w:rFonts w:ascii="微软雅黑" w:eastAsia="微软雅黑" w:hAnsi="微软雅黑" w:hint="eastAsia"/>
        </w:rPr>
        <w:t>两套。</w:t>
      </w:r>
    </w:p>
    <w:p w:rsidR="00A71D2A" w:rsidRDefault="00A71D2A" w:rsidP="00A71D2A">
      <w:pPr>
        <w:pStyle w:val="1"/>
        <w:spacing w:line="360" w:lineRule="auto"/>
        <w:ind w:firstLineChars="225" w:firstLine="540"/>
        <w:rPr>
          <w:rFonts w:ascii="微软雅黑" w:eastAsia="微软雅黑" w:hAnsi="微软雅黑"/>
        </w:rPr>
      </w:pPr>
      <w:r>
        <w:rPr>
          <w:rFonts w:ascii="微软雅黑" w:eastAsia="微软雅黑" w:hAnsi="微软雅黑"/>
        </w:rPr>
        <w:t>要求</w:t>
      </w:r>
      <w:r>
        <w:rPr>
          <w:rFonts w:ascii="微软雅黑" w:eastAsia="微软雅黑" w:hAnsi="微软雅黑" w:hint="eastAsia"/>
        </w:rPr>
        <w:t>：</w:t>
      </w:r>
    </w:p>
    <w:p w:rsidR="00D41C7E" w:rsidRDefault="00D41C7E" w:rsidP="00D41C7E">
      <w:pPr>
        <w:pStyle w:val="1"/>
        <w:numPr>
          <w:ilvl w:val="0"/>
          <w:numId w:val="7"/>
        </w:numPr>
        <w:spacing w:line="360" w:lineRule="auto"/>
        <w:ind w:firstLineChars="0"/>
        <w:rPr>
          <w:rFonts w:ascii="微软雅黑" w:eastAsia="微软雅黑" w:hAnsi="微软雅黑"/>
        </w:rPr>
      </w:pPr>
      <w:r>
        <w:rPr>
          <w:rFonts w:ascii="微软雅黑" w:eastAsia="微软雅黑" w:hAnsi="微软雅黑"/>
        </w:rPr>
        <w:t>8K</w:t>
      </w:r>
      <w:r w:rsidR="00583FE0">
        <w:rPr>
          <w:rFonts w:ascii="微软雅黑" w:eastAsia="微软雅黑" w:hAnsi="微软雅黑"/>
        </w:rPr>
        <w:t>质量</w:t>
      </w:r>
      <w:r>
        <w:rPr>
          <w:rFonts w:ascii="微软雅黑" w:eastAsia="微软雅黑" w:hAnsi="微软雅黑" w:hint="eastAsia"/>
        </w:rPr>
        <w:t>、1</w:t>
      </w:r>
      <w:r>
        <w:rPr>
          <w:rFonts w:ascii="微软雅黑" w:eastAsia="微软雅黑" w:hAnsi="微软雅黑"/>
        </w:rPr>
        <w:t>20帧</w:t>
      </w:r>
      <w:r>
        <w:rPr>
          <w:rFonts w:ascii="微软雅黑" w:eastAsia="微软雅黑" w:hAnsi="微软雅黑" w:hint="eastAsia"/>
        </w:rPr>
        <w:t>/秒</w:t>
      </w:r>
    </w:p>
    <w:p w:rsidR="00D41C7E" w:rsidRDefault="00D41C7E" w:rsidP="00D41C7E">
      <w:pPr>
        <w:pStyle w:val="1"/>
        <w:numPr>
          <w:ilvl w:val="0"/>
          <w:numId w:val="7"/>
        </w:numPr>
        <w:spacing w:line="360" w:lineRule="auto"/>
        <w:ind w:firstLineChars="0"/>
        <w:rPr>
          <w:rFonts w:ascii="微软雅黑" w:eastAsia="微软雅黑" w:hAnsi="微软雅黑"/>
        </w:rPr>
      </w:pPr>
      <w:r>
        <w:rPr>
          <w:rFonts w:ascii="微软雅黑" w:eastAsia="微软雅黑" w:hAnsi="微软雅黑"/>
        </w:rPr>
        <w:t>场景</w:t>
      </w:r>
      <w:r w:rsidR="00583FE0">
        <w:rPr>
          <w:rFonts w:ascii="微软雅黑" w:eastAsia="微软雅黑" w:hAnsi="微软雅黑"/>
        </w:rPr>
        <w:t>内容根据项目</w:t>
      </w:r>
      <w:proofErr w:type="gramStart"/>
      <w:r w:rsidR="00583FE0">
        <w:rPr>
          <w:rFonts w:ascii="微软雅黑" w:eastAsia="微软雅黑" w:hAnsi="微软雅黑"/>
        </w:rPr>
        <w:t>组内容</w:t>
      </w:r>
      <w:proofErr w:type="gramEnd"/>
      <w:r w:rsidR="00583FE0">
        <w:rPr>
          <w:rFonts w:ascii="微软雅黑" w:eastAsia="微软雅黑" w:hAnsi="微软雅黑"/>
        </w:rPr>
        <w:t>定制</w:t>
      </w:r>
      <w:r w:rsidR="00583FE0">
        <w:rPr>
          <w:rFonts w:ascii="微软雅黑" w:eastAsia="微软雅黑" w:hAnsi="微软雅黑" w:hint="eastAsia"/>
        </w:rPr>
        <w:t>，</w:t>
      </w:r>
      <w:r>
        <w:rPr>
          <w:rFonts w:ascii="微软雅黑" w:eastAsia="微软雅黑" w:hAnsi="微软雅黑"/>
        </w:rPr>
        <w:t>包含文字动画</w:t>
      </w:r>
      <w:r>
        <w:rPr>
          <w:rFonts w:ascii="微软雅黑" w:eastAsia="微软雅黑" w:hAnsi="微软雅黑" w:hint="eastAsia"/>
        </w:rPr>
        <w:t>、</w:t>
      </w:r>
      <w:r>
        <w:rPr>
          <w:rFonts w:ascii="微软雅黑" w:eastAsia="微软雅黑" w:hAnsi="微软雅黑"/>
        </w:rPr>
        <w:t>图片动画</w:t>
      </w:r>
      <w:r>
        <w:rPr>
          <w:rFonts w:ascii="微软雅黑" w:eastAsia="微软雅黑" w:hAnsi="微软雅黑" w:hint="eastAsia"/>
        </w:rPr>
        <w:t>、场景</w:t>
      </w:r>
      <w:r>
        <w:rPr>
          <w:rFonts w:ascii="微软雅黑" w:eastAsia="微软雅黑" w:hAnsi="微软雅黑"/>
        </w:rPr>
        <w:t>动画三种效果</w:t>
      </w:r>
      <w:r w:rsidR="00583FE0">
        <w:rPr>
          <w:rFonts w:ascii="微软雅黑" w:eastAsia="微软雅黑" w:hAnsi="微软雅黑"/>
        </w:rPr>
        <w:t>不低于</w:t>
      </w:r>
      <w:r w:rsidR="00583FE0">
        <w:rPr>
          <w:rFonts w:ascii="微软雅黑" w:eastAsia="微软雅黑" w:hAnsi="微软雅黑" w:hint="eastAsia"/>
        </w:rPr>
        <w:t>1</w:t>
      </w:r>
      <w:r w:rsidR="00583FE0">
        <w:rPr>
          <w:rFonts w:ascii="微软雅黑" w:eastAsia="微软雅黑" w:hAnsi="微软雅黑"/>
        </w:rPr>
        <w:t>5秒</w:t>
      </w:r>
    </w:p>
    <w:p w:rsidR="00D41C7E" w:rsidRDefault="00D41C7E" w:rsidP="00D41C7E">
      <w:pPr>
        <w:pStyle w:val="1"/>
        <w:numPr>
          <w:ilvl w:val="0"/>
          <w:numId w:val="7"/>
        </w:numPr>
        <w:spacing w:line="360" w:lineRule="auto"/>
        <w:ind w:firstLineChars="0"/>
        <w:rPr>
          <w:rFonts w:ascii="微软雅黑" w:eastAsia="微软雅黑" w:hAnsi="微软雅黑"/>
        </w:rPr>
      </w:pPr>
      <w:r>
        <w:rPr>
          <w:rFonts w:ascii="微软雅黑" w:eastAsia="微软雅黑" w:hAnsi="微软雅黑"/>
        </w:rPr>
        <w:t>交互数据</w:t>
      </w:r>
      <w:r w:rsidR="00583FE0">
        <w:rPr>
          <w:rFonts w:ascii="微软雅黑" w:eastAsia="微软雅黑" w:hAnsi="微软雅黑"/>
        </w:rPr>
        <w:t>模板根据项目组课题内容定制</w:t>
      </w:r>
      <w:r w:rsidR="00583FE0">
        <w:rPr>
          <w:rFonts w:ascii="微软雅黑" w:eastAsia="微软雅黑" w:hAnsi="微软雅黑" w:hint="eastAsia"/>
        </w:rPr>
        <w:t>，</w:t>
      </w:r>
      <w:r w:rsidR="00583FE0">
        <w:rPr>
          <w:rFonts w:ascii="微软雅黑" w:eastAsia="微软雅黑" w:hAnsi="微软雅黑"/>
        </w:rPr>
        <w:t>分电竞</w:t>
      </w:r>
      <w:r w:rsidR="00583FE0">
        <w:rPr>
          <w:rFonts w:ascii="微软雅黑" w:eastAsia="微软雅黑" w:hAnsi="微软雅黑" w:hint="eastAsia"/>
        </w:rPr>
        <w:t>、</w:t>
      </w:r>
      <w:r w:rsidR="00583FE0">
        <w:rPr>
          <w:rFonts w:ascii="微软雅黑" w:eastAsia="微软雅黑" w:hAnsi="微软雅黑"/>
        </w:rPr>
        <w:t>体育</w:t>
      </w:r>
      <w:r w:rsidR="00583FE0">
        <w:rPr>
          <w:rFonts w:ascii="微软雅黑" w:eastAsia="微软雅黑" w:hAnsi="微软雅黑" w:hint="eastAsia"/>
        </w:rPr>
        <w:t>、综艺三块内容不少3种数据类型</w:t>
      </w:r>
    </w:p>
    <w:p w:rsidR="009F0BAE" w:rsidRPr="009F0BAE" w:rsidRDefault="009F0BAE" w:rsidP="009F0BAE">
      <w:pPr>
        <w:pStyle w:val="1"/>
        <w:numPr>
          <w:ilvl w:val="0"/>
          <w:numId w:val="7"/>
        </w:numPr>
        <w:spacing w:line="360" w:lineRule="auto"/>
        <w:ind w:firstLineChars="0"/>
        <w:rPr>
          <w:rFonts w:ascii="微软雅黑" w:eastAsia="微软雅黑" w:hAnsi="微软雅黑"/>
        </w:rPr>
      </w:pPr>
      <w:r>
        <w:rPr>
          <w:rFonts w:ascii="微软雅黑" w:eastAsia="微软雅黑" w:hAnsi="微软雅黑"/>
        </w:rPr>
        <w:t>模板内容需含高端</w:t>
      </w:r>
      <w:r>
        <w:rPr>
          <w:rFonts w:ascii="微软雅黑" w:eastAsia="微软雅黑" w:hAnsi="微软雅黑" w:hint="eastAsia"/>
        </w:rPr>
        <w:t>C</w:t>
      </w:r>
      <w:r>
        <w:rPr>
          <w:rFonts w:ascii="微软雅黑" w:eastAsia="微软雅黑" w:hAnsi="微软雅黑"/>
        </w:rPr>
        <w:t>G效果</w:t>
      </w:r>
    </w:p>
    <w:p w:rsidR="00583FE0" w:rsidRPr="009F0BAE" w:rsidRDefault="00583FE0" w:rsidP="009F0BAE">
      <w:pPr>
        <w:pStyle w:val="1"/>
        <w:numPr>
          <w:ilvl w:val="0"/>
          <w:numId w:val="7"/>
        </w:numPr>
        <w:spacing w:line="360" w:lineRule="auto"/>
        <w:ind w:firstLineChars="0"/>
        <w:rPr>
          <w:rFonts w:ascii="微软雅黑" w:eastAsia="微软雅黑" w:hAnsi="微软雅黑"/>
        </w:rPr>
      </w:pPr>
      <w:r>
        <w:rPr>
          <w:rFonts w:ascii="微软雅黑" w:eastAsia="微软雅黑" w:hAnsi="微软雅黑"/>
        </w:rPr>
        <w:t>满足Unreal及Unity等渲染引擎的导入标准</w:t>
      </w:r>
      <w:r>
        <w:rPr>
          <w:rFonts w:ascii="微软雅黑" w:eastAsia="微软雅黑" w:hAnsi="微软雅黑" w:hint="eastAsia"/>
        </w:rPr>
        <w:t>及开发定制播控要求</w:t>
      </w:r>
    </w:p>
    <w:p w:rsidR="00E77DAF" w:rsidRDefault="00E77DAF" w:rsidP="00E77DAF">
      <w:pPr>
        <w:pStyle w:val="1"/>
        <w:spacing w:line="360" w:lineRule="auto"/>
        <w:ind w:firstLineChars="225" w:firstLine="540"/>
        <w:rPr>
          <w:rFonts w:ascii="微软雅黑" w:eastAsia="微软雅黑" w:hAnsi="微软雅黑"/>
        </w:rPr>
      </w:pPr>
      <w:r w:rsidRPr="00E77DAF">
        <w:rPr>
          <w:rFonts w:ascii="微软雅黑" w:eastAsia="微软雅黑" w:hAnsi="微软雅黑" w:hint="eastAsia"/>
        </w:rPr>
        <w:lastRenderedPageBreak/>
        <w:t>2</w:t>
      </w:r>
      <w:r>
        <w:rPr>
          <w:rFonts w:ascii="微软雅黑" w:eastAsia="微软雅黑" w:hAnsi="微软雅黑" w:hint="eastAsia"/>
        </w:rPr>
        <w:t>）</w:t>
      </w:r>
      <w:r w:rsidRPr="00E77DAF">
        <w:rPr>
          <w:rFonts w:ascii="微软雅黑" w:eastAsia="微软雅黑" w:hAnsi="微软雅黑" w:hint="eastAsia"/>
        </w:rPr>
        <w:t>、</w:t>
      </w:r>
      <w:r w:rsidR="00D41C7E">
        <w:rPr>
          <w:rFonts w:ascii="微软雅黑" w:eastAsia="微软雅黑" w:hAnsi="微软雅黑" w:hint="eastAsia"/>
        </w:rPr>
        <w:t>定制开发3</w:t>
      </w:r>
      <w:r w:rsidR="0008468F">
        <w:rPr>
          <w:rFonts w:ascii="微软雅黑" w:eastAsia="微软雅黑" w:hAnsi="微软雅黑" w:hint="eastAsia"/>
        </w:rPr>
        <w:t>个数据传输协议接口，用于</w:t>
      </w:r>
      <w:r w:rsidR="00D41C7E">
        <w:rPr>
          <w:rFonts w:ascii="微软雅黑" w:eastAsia="微软雅黑" w:hAnsi="微软雅黑" w:hint="eastAsia"/>
        </w:rPr>
        <w:t>虚拟渲染引擎系统接入媒体内容生产平台开展试验验证。</w:t>
      </w:r>
    </w:p>
    <w:p w:rsidR="00D41C7E" w:rsidRDefault="00D41C7E" w:rsidP="00E77DAF">
      <w:pPr>
        <w:pStyle w:val="1"/>
        <w:spacing w:line="360" w:lineRule="auto"/>
        <w:ind w:firstLineChars="225" w:firstLine="540"/>
        <w:rPr>
          <w:rFonts w:ascii="微软雅黑" w:eastAsia="微软雅黑" w:hAnsi="微软雅黑"/>
        </w:rPr>
      </w:pPr>
      <w:r>
        <w:rPr>
          <w:rFonts w:ascii="微软雅黑" w:eastAsia="微软雅黑" w:hAnsi="微软雅黑"/>
        </w:rPr>
        <w:t>包含</w:t>
      </w:r>
      <w:r>
        <w:rPr>
          <w:rFonts w:ascii="微软雅黑" w:eastAsia="微软雅黑" w:hAnsi="微软雅黑" w:hint="eastAsia"/>
        </w:rPr>
        <w:t>：</w:t>
      </w:r>
      <w:r>
        <w:rPr>
          <w:rFonts w:ascii="微软雅黑" w:eastAsia="微软雅黑" w:hAnsi="微软雅黑"/>
        </w:rPr>
        <w:t>终端渲染数据交互接口</w:t>
      </w:r>
      <w:r>
        <w:rPr>
          <w:rFonts w:ascii="微软雅黑" w:eastAsia="微软雅黑" w:hAnsi="微软雅黑" w:hint="eastAsia"/>
        </w:rPr>
        <w:t>、</w:t>
      </w:r>
      <w:r w:rsidR="0008468F">
        <w:rPr>
          <w:rFonts w:ascii="微软雅黑" w:eastAsia="微软雅黑" w:hAnsi="微软雅黑"/>
        </w:rPr>
        <w:t>边端渲染</w:t>
      </w:r>
      <w:r>
        <w:rPr>
          <w:rFonts w:ascii="微软雅黑" w:eastAsia="微软雅黑" w:hAnsi="微软雅黑"/>
        </w:rPr>
        <w:t>数据交互接口</w:t>
      </w:r>
      <w:r>
        <w:rPr>
          <w:rFonts w:ascii="微软雅黑" w:eastAsia="微软雅黑" w:hAnsi="微软雅黑" w:hint="eastAsia"/>
        </w:rPr>
        <w:t>、</w:t>
      </w:r>
      <w:r>
        <w:rPr>
          <w:rFonts w:ascii="微软雅黑" w:eastAsia="微软雅黑" w:hAnsi="微软雅黑"/>
        </w:rPr>
        <w:t>前端渲染数据交互接口</w:t>
      </w:r>
      <w:r>
        <w:rPr>
          <w:rFonts w:ascii="微软雅黑" w:eastAsia="微软雅黑" w:hAnsi="微软雅黑" w:hint="eastAsia"/>
        </w:rPr>
        <w:t>。</w:t>
      </w:r>
    </w:p>
    <w:p w:rsidR="00D41C7E" w:rsidRDefault="00D41C7E" w:rsidP="00E77DAF">
      <w:pPr>
        <w:pStyle w:val="1"/>
        <w:spacing w:line="360" w:lineRule="auto"/>
        <w:ind w:firstLineChars="225" w:firstLine="540"/>
        <w:rPr>
          <w:rFonts w:ascii="微软雅黑" w:eastAsia="微软雅黑" w:hAnsi="微软雅黑" w:hint="eastAsia"/>
        </w:rPr>
      </w:pPr>
      <w:r>
        <w:rPr>
          <w:rFonts w:ascii="微软雅黑" w:eastAsia="微软雅黑" w:hAnsi="微软雅黑"/>
        </w:rPr>
        <w:t>要求</w:t>
      </w:r>
      <w:r>
        <w:rPr>
          <w:rFonts w:ascii="微软雅黑" w:eastAsia="微软雅黑" w:hAnsi="微软雅黑" w:hint="eastAsia"/>
        </w:rPr>
        <w:t>：</w:t>
      </w:r>
      <w:r w:rsidR="00583FE0">
        <w:rPr>
          <w:rFonts w:ascii="微软雅黑" w:eastAsia="微软雅黑" w:hAnsi="微软雅黑" w:hint="eastAsia"/>
        </w:rPr>
        <w:t>根据项目组要求定制对接接口，通过网络协议接口满足实时传输数据的实时性和稳定性</w:t>
      </w:r>
      <w:r w:rsidR="009F0BAE">
        <w:rPr>
          <w:rFonts w:ascii="微软雅黑" w:eastAsia="微软雅黑" w:hAnsi="微软雅黑" w:hint="eastAsia"/>
        </w:rPr>
        <w:t>。</w:t>
      </w:r>
    </w:p>
    <w:p w:rsidR="003C23EF" w:rsidRPr="00D41C7E" w:rsidRDefault="003C23EF" w:rsidP="00E77DAF">
      <w:pPr>
        <w:pStyle w:val="1"/>
        <w:spacing w:line="360" w:lineRule="auto"/>
        <w:ind w:firstLineChars="225" w:firstLine="540"/>
        <w:rPr>
          <w:rFonts w:ascii="微软雅黑" w:eastAsia="微软雅黑" w:hAnsi="微软雅黑"/>
        </w:rPr>
      </w:pPr>
    </w:p>
    <w:p w:rsidR="009F0BAE" w:rsidRPr="00950F5C" w:rsidRDefault="009F0BAE" w:rsidP="009F0BAE">
      <w:pPr>
        <w:pStyle w:val="1"/>
        <w:numPr>
          <w:ilvl w:val="0"/>
          <w:numId w:val="1"/>
        </w:numPr>
        <w:spacing w:line="360" w:lineRule="auto"/>
        <w:ind w:firstLineChars="0"/>
        <w:rPr>
          <w:rFonts w:ascii="微软雅黑" w:eastAsia="微软雅黑" w:hAnsi="微软雅黑"/>
          <w:b/>
        </w:rPr>
      </w:pPr>
      <w:r>
        <w:rPr>
          <w:rFonts w:ascii="微软雅黑" w:eastAsia="微软雅黑" w:hAnsi="微软雅黑" w:hint="eastAsia"/>
          <w:b/>
        </w:rPr>
        <w:t>场景描述说明：</w:t>
      </w:r>
    </w:p>
    <w:p w:rsidR="009F0BAE" w:rsidRDefault="009F0BAE" w:rsidP="009F0BAE">
      <w:pPr>
        <w:spacing w:line="360" w:lineRule="auto"/>
        <w:rPr>
          <w:rFonts w:ascii="宋体" w:hAnsi="宋体"/>
        </w:rPr>
      </w:pPr>
      <w:r>
        <w:rPr>
          <w:rFonts w:ascii="宋体" w:hAnsi="宋体"/>
        </w:rPr>
        <w:t>1</w:t>
      </w:r>
      <w:r w:rsidRPr="009F0BAE">
        <w:rPr>
          <w:rFonts w:ascii="宋体" w:hAnsi="宋体" w:hint="eastAsia"/>
        </w:rPr>
        <w:t>.</w:t>
      </w:r>
      <w:r w:rsidRPr="009F0BAE">
        <w:rPr>
          <w:rFonts w:ascii="宋体" w:hAnsi="宋体" w:hint="eastAsia"/>
        </w:rPr>
        <w:tab/>
      </w:r>
      <w:r w:rsidRPr="009F0BAE">
        <w:rPr>
          <w:rFonts w:ascii="宋体" w:hAnsi="宋体" w:hint="eastAsia"/>
          <w:b/>
        </w:rPr>
        <w:t>场景1（基础图文，不含元数据）</w:t>
      </w:r>
    </w:p>
    <w:p w:rsidR="009F0BAE" w:rsidRPr="009F0BAE" w:rsidRDefault="009F0BAE" w:rsidP="009F0BAE">
      <w:pPr>
        <w:spacing w:line="360" w:lineRule="auto"/>
        <w:rPr>
          <w:rFonts w:ascii="宋体" w:hAnsi="宋体"/>
        </w:rPr>
      </w:pPr>
      <w:r>
        <w:object w:dxaOrig="9765" w:dyaOrig="1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55.85pt" o:ole="">
            <v:imagedata r:id="rId8" o:title=""/>
          </v:shape>
          <o:OLEObject Type="Embed" ProgID="Visio.Drawing.15" ShapeID="_x0000_i1025" DrawAspect="Content" ObjectID="_1689089194" r:id="rId9"/>
        </w:object>
      </w:r>
    </w:p>
    <w:p w:rsidR="009F0BAE" w:rsidRPr="009F0BAE" w:rsidRDefault="009F0BAE" w:rsidP="009F0BAE">
      <w:pPr>
        <w:spacing w:line="360" w:lineRule="auto"/>
        <w:rPr>
          <w:rFonts w:ascii="宋体" w:hAnsi="宋体"/>
        </w:rPr>
      </w:pPr>
      <w:r w:rsidRPr="009F0BAE">
        <w:rPr>
          <w:rFonts w:ascii="宋体" w:hAnsi="宋体" w:hint="eastAsia"/>
        </w:rPr>
        <w:tab/>
        <w:t>使用传统图文+交互数据选择形式展现。观看端通过遥控器或手机设备进行数据的筛选和指定实现图文内容的切换。</w:t>
      </w:r>
    </w:p>
    <w:p w:rsidR="009F0BAE" w:rsidRPr="009F0BAE" w:rsidRDefault="009F0BAE" w:rsidP="009F0BAE">
      <w:pPr>
        <w:spacing w:line="360" w:lineRule="auto"/>
        <w:rPr>
          <w:rFonts w:ascii="宋体" w:hAnsi="宋体"/>
        </w:rPr>
      </w:pPr>
      <w:r w:rsidRPr="009F0BAE">
        <w:rPr>
          <w:rFonts w:ascii="宋体" w:hAnsi="宋体" w:hint="eastAsia"/>
        </w:rPr>
        <w:tab/>
        <w:t>图文内容上使用电子游戏竞技节目的图文包装模板，用户可以选择从3位不同的比赛选手中选择想要观看的那位，选择后画面会根据选择进行切换。每一位选手对应的图文包装模板风格相同，但是对应的选手照片、选手数据分别不同。</w:t>
      </w:r>
    </w:p>
    <w:p w:rsidR="009F0BAE" w:rsidRPr="009F0BAE" w:rsidRDefault="009F0BAE" w:rsidP="009F0BAE">
      <w:pPr>
        <w:pStyle w:val="a6"/>
        <w:numPr>
          <w:ilvl w:val="0"/>
          <w:numId w:val="8"/>
        </w:numPr>
        <w:spacing w:line="360" w:lineRule="auto"/>
        <w:ind w:firstLineChars="0"/>
        <w:rPr>
          <w:rFonts w:ascii="宋体" w:hAnsi="宋体"/>
        </w:rPr>
      </w:pPr>
      <w:r w:rsidRPr="009F0BAE">
        <w:rPr>
          <w:rFonts w:ascii="宋体" w:hAnsi="宋体" w:hint="eastAsia"/>
        </w:rPr>
        <w:t>模式1，提供3条独立的合成信号，通过不同选手的选择，播放不同的合成信号源起到画面切换的功能。三个合成信号源均使用相同的底层画面和不同的图文层画面。图文模板被整合在视频信号中，以较高质量输出和播放。</w:t>
      </w:r>
    </w:p>
    <w:p w:rsidR="009F0BAE" w:rsidRDefault="009F0BAE" w:rsidP="009F0BAE">
      <w:pPr>
        <w:spacing w:line="360" w:lineRule="auto"/>
        <w:jc w:val="center"/>
        <w:rPr>
          <w:rFonts w:ascii="宋体" w:hAnsi="宋体"/>
        </w:rPr>
      </w:pPr>
      <w:r>
        <w:object w:dxaOrig="10591" w:dyaOrig="2236">
          <v:shape id="_x0000_i1026" type="#_x0000_t75" style="width:348.85pt;height:73.15pt" o:ole="">
            <v:imagedata r:id="rId10" o:title=""/>
          </v:shape>
          <o:OLEObject Type="Embed" ProgID="Visio.Drawing.15" ShapeID="_x0000_i1026" DrawAspect="Content" ObjectID="_1689089195" r:id="rId11"/>
        </w:object>
      </w:r>
    </w:p>
    <w:p w:rsidR="009F0BAE" w:rsidRPr="009F0BAE" w:rsidRDefault="00AD6FB2" w:rsidP="00DC1151">
      <w:pPr>
        <w:spacing w:line="360" w:lineRule="auto"/>
        <w:jc w:val="center"/>
        <w:rPr>
          <w:rFonts w:ascii="宋体" w:hAnsi="宋体"/>
        </w:rPr>
      </w:pPr>
      <w:r>
        <w:rPr>
          <w:rFonts w:ascii="宋体" w:hAnsi="宋体" w:hint="eastAsia"/>
        </w:rPr>
        <w:t>视频与图文叠加参考</w:t>
      </w:r>
      <w:r w:rsidR="009F0BAE" w:rsidRPr="009F0BAE">
        <w:rPr>
          <w:rFonts w:ascii="宋体" w:hAnsi="宋体" w:hint="eastAsia"/>
        </w:rPr>
        <w:t>图</w:t>
      </w:r>
    </w:p>
    <w:p w:rsidR="009F0BAE" w:rsidRPr="009F0BAE" w:rsidRDefault="009F0BAE" w:rsidP="009F0BAE">
      <w:pPr>
        <w:pStyle w:val="a6"/>
        <w:numPr>
          <w:ilvl w:val="0"/>
          <w:numId w:val="8"/>
        </w:numPr>
        <w:spacing w:line="360" w:lineRule="auto"/>
        <w:ind w:firstLineChars="0"/>
        <w:rPr>
          <w:rFonts w:ascii="宋体" w:hAnsi="宋体"/>
        </w:rPr>
      </w:pPr>
      <w:r w:rsidRPr="009F0BAE">
        <w:rPr>
          <w:rFonts w:ascii="宋体" w:hAnsi="宋体" w:hint="eastAsia"/>
        </w:rPr>
        <w:lastRenderedPageBreak/>
        <w:t>模式2，将图文包装模板和选手相关照片保存在</w:t>
      </w:r>
      <w:proofErr w:type="gramStart"/>
      <w:r w:rsidRPr="009F0BAE">
        <w:rPr>
          <w:rFonts w:ascii="宋体" w:hAnsi="宋体" w:hint="eastAsia"/>
        </w:rPr>
        <w:t>超高清机顶</w:t>
      </w:r>
      <w:proofErr w:type="gramEnd"/>
      <w:r w:rsidRPr="009F0BAE">
        <w:rPr>
          <w:rFonts w:ascii="宋体" w:hAnsi="宋体" w:hint="eastAsia"/>
        </w:rPr>
        <w:t>盒中，视频</w:t>
      </w:r>
      <w:proofErr w:type="gramStart"/>
      <w:r w:rsidRPr="009F0BAE">
        <w:rPr>
          <w:rFonts w:ascii="宋体" w:hAnsi="宋体" w:hint="eastAsia"/>
        </w:rPr>
        <w:t>源数据</w:t>
      </w:r>
      <w:proofErr w:type="gramEnd"/>
      <w:r w:rsidRPr="009F0BAE">
        <w:rPr>
          <w:rFonts w:ascii="宋体" w:hAnsi="宋体" w:hint="eastAsia"/>
        </w:rPr>
        <w:t>由传输介质直接编码传入</w:t>
      </w:r>
      <w:proofErr w:type="gramStart"/>
      <w:r w:rsidRPr="009F0BAE">
        <w:rPr>
          <w:rFonts w:ascii="宋体" w:hAnsi="宋体" w:hint="eastAsia"/>
        </w:rPr>
        <w:t>超高清机顶</w:t>
      </w:r>
      <w:proofErr w:type="gramEnd"/>
      <w:r w:rsidRPr="009F0BAE">
        <w:rPr>
          <w:rFonts w:ascii="宋体" w:hAnsi="宋体" w:hint="eastAsia"/>
        </w:rPr>
        <w:t>盒。播放控制指令、赛手数据通过传输介质编码传入，传入后由机顶盒内的图文引擎程序实现现场拼装，将数据与模板整合成可用来播放的内容，并且叠加在视频源信号上输出。图文模板中的效果包含粒子、光效和</w:t>
      </w:r>
      <w:proofErr w:type="gramStart"/>
      <w:r w:rsidRPr="009F0BAE">
        <w:rPr>
          <w:rFonts w:ascii="宋体" w:hAnsi="宋体" w:hint="eastAsia"/>
        </w:rPr>
        <w:t>序列帧将会</w:t>
      </w:r>
      <w:proofErr w:type="gramEnd"/>
      <w:r w:rsidRPr="009F0BAE">
        <w:rPr>
          <w:rFonts w:ascii="宋体" w:hAnsi="宋体" w:hint="eastAsia"/>
        </w:rPr>
        <w:t>在机顶盒内通过GPU进行实时合成渲染。</w:t>
      </w:r>
      <w:r w:rsidRPr="009F0BAE">
        <w:rPr>
          <w:rFonts w:ascii="宋体" w:hAnsi="宋体" w:hint="eastAsia"/>
        </w:rPr>
        <w:tab/>
      </w:r>
    </w:p>
    <w:p w:rsidR="009F0BAE" w:rsidRPr="009F0BAE" w:rsidRDefault="009F0BAE" w:rsidP="009F0BAE">
      <w:pPr>
        <w:spacing w:line="360" w:lineRule="auto"/>
        <w:jc w:val="center"/>
        <w:rPr>
          <w:rFonts w:ascii="宋体" w:hAnsi="宋体"/>
        </w:rPr>
      </w:pPr>
      <w:r>
        <w:rPr>
          <w:noProof/>
        </w:rPr>
        <w:drawing>
          <wp:inline distT="0" distB="0" distL="0" distR="0">
            <wp:extent cx="5274310" cy="28657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865755"/>
                    </a:xfrm>
                    <a:prstGeom prst="rect">
                      <a:avLst/>
                    </a:prstGeom>
                  </pic:spPr>
                </pic:pic>
              </a:graphicData>
            </a:graphic>
          </wp:inline>
        </w:drawing>
      </w:r>
    </w:p>
    <w:p w:rsidR="009F0BAE" w:rsidRPr="009F0BAE" w:rsidRDefault="00AD6FB2" w:rsidP="00AD6FB2">
      <w:pPr>
        <w:spacing w:line="360" w:lineRule="auto"/>
        <w:jc w:val="center"/>
        <w:rPr>
          <w:rFonts w:ascii="宋体" w:hAnsi="宋体"/>
        </w:rPr>
      </w:pPr>
      <w:r>
        <w:rPr>
          <w:rFonts w:ascii="宋体" w:hAnsi="宋体" w:hint="eastAsia"/>
        </w:rPr>
        <w:t>图文效果参考</w:t>
      </w:r>
      <w:r w:rsidR="009F0BAE" w:rsidRPr="009F0BAE">
        <w:rPr>
          <w:rFonts w:ascii="宋体" w:hAnsi="宋体" w:hint="eastAsia"/>
        </w:rPr>
        <w:t>图</w:t>
      </w:r>
    </w:p>
    <w:p w:rsidR="009F0BAE" w:rsidRPr="009F0BAE" w:rsidRDefault="009F0BAE" w:rsidP="009F0BAE">
      <w:pPr>
        <w:spacing w:line="360" w:lineRule="auto"/>
        <w:rPr>
          <w:rFonts w:ascii="宋体" w:hAnsi="宋体"/>
        </w:rPr>
      </w:pPr>
      <w:r>
        <w:rPr>
          <w:rFonts w:ascii="宋体" w:hAnsi="宋体"/>
        </w:rPr>
        <w:t>2</w:t>
      </w:r>
      <w:r w:rsidRPr="009F0BAE">
        <w:rPr>
          <w:rFonts w:ascii="宋体" w:hAnsi="宋体" w:hint="eastAsia"/>
        </w:rPr>
        <w:t>.</w:t>
      </w:r>
      <w:r w:rsidRPr="009F0BAE">
        <w:rPr>
          <w:rFonts w:ascii="宋体" w:hAnsi="宋体" w:hint="eastAsia"/>
        </w:rPr>
        <w:tab/>
      </w:r>
      <w:r w:rsidRPr="009F0BAE">
        <w:rPr>
          <w:rFonts w:ascii="宋体" w:hAnsi="宋体" w:hint="eastAsia"/>
          <w:b/>
        </w:rPr>
        <w:t>场景2（含元数据基础效果）</w:t>
      </w:r>
    </w:p>
    <w:p w:rsidR="009F0BAE" w:rsidRPr="009F0BAE" w:rsidRDefault="009F0BAE" w:rsidP="009F0BAE">
      <w:pPr>
        <w:spacing w:line="360" w:lineRule="auto"/>
        <w:rPr>
          <w:rFonts w:ascii="宋体" w:hAnsi="宋体"/>
        </w:rPr>
      </w:pPr>
      <w:r w:rsidRPr="009F0BAE">
        <w:rPr>
          <w:rFonts w:ascii="宋体" w:hAnsi="宋体" w:hint="eastAsia"/>
        </w:rPr>
        <w:tab/>
        <w:t>通过将现场活动的虚拟现实增强效果（AR效果）与定位数据结合，实现AR效果的重现。其中定位数据与对应的帧画面需要严格匹配。AR效果为与视频源透视相符合的浮空立体文字效果，文字从无到有播出伴随动态动画和彩带等粒子效果。AR效果在透视上符合真实，看起来像与视频源在同一空间中。</w:t>
      </w:r>
    </w:p>
    <w:p w:rsidR="009F0BAE" w:rsidRPr="009F0BAE" w:rsidRDefault="009F0BAE" w:rsidP="009F0BAE">
      <w:pPr>
        <w:spacing w:line="360" w:lineRule="auto"/>
        <w:rPr>
          <w:rFonts w:ascii="宋体" w:hAnsi="宋体"/>
        </w:rPr>
      </w:pPr>
      <w:r w:rsidRPr="009F0BAE">
        <w:rPr>
          <w:rFonts w:ascii="宋体" w:hAnsi="宋体" w:hint="eastAsia"/>
        </w:rPr>
        <w:tab/>
        <w:t>视频源与AR效果的位置数据相对固定，使用录制系统保留下来后在系统中使用。</w:t>
      </w:r>
    </w:p>
    <w:p w:rsidR="009F0BAE" w:rsidRPr="009F0BAE" w:rsidRDefault="009F0BAE" w:rsidP="009F0BAE">
      <w:pPr>
        <w:spacing w:line="360" w:lineRule="auto"/>
        <w:rPr>
          <w:rFonts w:ascii="宋体" w:hAnsi="宋体"/>
        </w:rPr>
      </w:pPr>
      <w:r w:rsidRPr="009F0BAE">
        <w:rPr>
          <w:rFonts w:ascii="宋体" w:hAnsi="宋体" w:hint="eastAsia"/>
        </w:rPr>
        <w:tab/>
        <w:t>模式1情况下依旧使用合成好的视频进行现实和切换。在合成端通过高性能计算机及超高清采集板卡实现视频信号和AR效果的同步与合成，再将合成的最终效果输出。</w:t>
      </w:r>
    </w:p>
    <w:p w:rsidR="009F0BAE" w:rsidRPr="009F0BAE" w:rsidRDefault="009F0BAE" w:rsidP="009F0BAE">
      <w:pPr>
        <w:spacing w:line="360" w:lineRule="auto"/>
        <w:jc w:val="center"/>
        <w:rPr>
          <w:rFonts w:ascii="宋体" w:hAnsi="宋体"/>
        </w:rPr>
      </w:pPr>
      <w:r>
        <w:object w:dxaOrig="10125" w:dyaOrig="2025">
          <v:shape id="_x0000_i1027" type="#_x0000_t75" style="width:414.65pt;height:83.95pt" o:ole="">
            <v:imagedata r:id="rId13" o:title=""/>
          </v:shape>
          <o:OLEObject Type="Embed" ProgID="Visio.Drawing.15" ShapeID="_x0000_i1027" DrawAspect="Content" ObjectID="_1689089196" r:id="rId14"/>
        </w:object>
      </w:r>
    </w:p>
    <w:p w:rsidR="009F0BAE" w:rsidRPr="009F0BAE" w:rsidRDefault="009F0BAE" w:rsidP="009F0BAE">
      <w:pPr>
        <w:spacing w:line="360" w:lineRule="auto"/>
        <w:jc w:val="center"/>
        <w:rPr>
          <w:rFonts w:ascii="宋体" w:hAnsi="宋体"/>
        </w:rPr>
      </w:pPr>
      <w:r>
        <w:rPr>
          <w:rFonts w:hint="eastAsia"/>
        </w:rPr>
        <w:t>AR</w:t>
      </w:r>
      <w:r>
        <w:rPr>
          <w:rFonts w:hint="eastAsia"/>
        </w:rPr>
        <w:t>定位数据与视频</w:t>
      </w:r>
      <w:proofErr w:type="gramStart"/>
      <w:r>
        <w:rPr>
          <w:rFonts w:hint="eastAsia"/>
        </w:rPr>
        <w:t>帧</w:t>
      </w:r>
      <w:proofErr w:type="gramEnd"/>
      <w:r>
        <w:rPr>
          <w:rFonts w:hint="eastAsia"/>
        </w:rPr>
        <w:t>对应示意图</w:t>
      </w:r>
    </w:p>
    <w:p w:rsidR="009F0BAE" w:rsidRPr="009F0BAE" w:rsidRDefault="005D5B28" w:rsidP="005D5B28">
      <w:pPr>
        <w:spacing w:line="360" w:lineRule="auto"/>
        <w:jc w:val="center"/>
        <w:rPr>
          <w:rFonts w:ascii="宋体" w:hAnsi="宋体"/>
        </w:rPr>
      </w:pPr>
      <w:r w:rsidRPr="00DA561E">
        <w:rPr>
          <w:noProof/>
        </w:rPr>
        <w:drawing>
          <wp:inline distT="0" distB="0" distL="0" distR="0">
            <wp:extent cx="5114137" cy="26384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7047"/>
                    <a:stretch/>
                  </pic:blipFill>
                  <pic:spPr bwMode="auto">
                    <a:xfrm>
                      <a:off x="0" y="0"/>
                      <a:ext cx="5119326" cy="2641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0BAE" w:rsidRPr="009F0BAE" w:rsidRDefault="009F0BAE" w:rsidP="00AD6FB2">
      <w:pPr>
        <w:spacing w:line="360" w:lineRule="auto"/>
        <w:jc w:val="center"/>
        <w:rPr>
          <w:rFonts w:ascii="宋体" w:hAnsi="宋体"/>
        </w:rPr>
      </w:pPr>
      <w:r w:rsidRPr="009F0BAE">
        <w:rPr>
          <w:rFonts w:ascii="宋体" w:hAnsi="宋体" w:hint="eastAsia"/>
        </w:rPr>
        <w:t>虚拟前景效果</w:t>
      </w:r>
      <w:r w:rsidR="00AD6FB2">
        <w:rPr>
          <w:rFonts w:ascii="宋体" w:hAnsi="宋体" w:hint="eastAsia"/>
        </w:rPr>
        <w:t>参考</w:t>
      </w:r>
      <w:r w:rsidR="0008468F">
        <w:rPr>
          <w:rFonts w:ascii="宋体" w:hAnsi="宋体" w:hint="eastAsia"/>
        </w:rPr>
        <w:t>图</w:t>
      </w:r>
      <w:bookmarkStart w:id="0" w:name="_GoBack"/>
      <w:bookmarkEnd w:id="0"/>
    </w:p>
    <w:p w:rsidR="009F0BAE" w:rsidRPr="009F0BAE" w:rsidRDefault="009F0BAE" w:rsidP="009F0BAE">
      <w:pPr>
        <w:spacing w:line="360" w:lineRule="auto"/>
        <w:rPr>
          <w:rFonts w:ascii="宋体" w:hAnsi="宋体"/>
        </w:rPr>
      </w:pPr>
      <w:r w:rsidRPr="009F0BAE">
        <w:rPr>
          <w:rFonts w:ascii="宋体" w:hAnsi="宋体" w:hint="eastAsia"/>
        </w:rPr>
        <w:tab/>
        <w:t>模式2中将AR效果、定位数据、视频源在</w:t>
      </w:r>
      <w:proofErr w:type="gramStart"/>
      <w:r w:rsidRPr="009F0BAE">
        <w:rPr>
          <w:rFonts w:ascii="宋体" w:hAnsi="宋体" w:hint="eastAsia"/>
        </w:rPr>
        <w:t>超高清机顶</w:t>
      </w:r>
      <w:proofErr w:type="gramEnd"/>
      <w:r w:rsidRPr="009F0BAE">
        <w:rPr>
          <w:rFonts w:ascii="宋体" w:hAnsi="宋体" w:hint="eastAsia"/>
        </w:rPr>
        <w:t>盒中实时合成和输出。</w:t>
      </w:r>
    </w:p>
    <w:p w:rsidR="009F0BAE" w:rsidRPr="00AD6FB2" w:rsidRDefault="00AD6FB2" w:rsidP="009F0BAE">
      <w:pPr>
        <w:spacing w:line="360" w:lineRule="auto"/>
        <w:rPr>
          <w:rFonts w:ascii="宋体" w:hAnsi="宋体"/>
          <w:b/>
        </w:rPr>
      </w:pPr>
      <w:r w:rsidRPr="00AD6FB2">
        <w:rPr>
          <w:rFonts w:ascii="宋体" w:hAnsi="宋体"/>
          <w:b/>
        </w:rPr>
        <w:t>3</w:t>
      </w:r>
      <w:r w:rsidR="009F0BAE" w:rsidRPr="00AD6FB2">
        <w:rPr>
          <w:rFonts w:ascii="宋体" w:hAnsi="宋体" w:hint="eastAsia"/>
          <w:b/>
        </w:rPr>
        <w:t>.</w:t>
      </w:r>
      <w:r w:rsidR="009F0BAE" w:rsidRPr="00AD6FB2">
        <w:rPr>
          <w:rFonts w:ascii="宋体" w:hAnsi="宋体" w:hint="eastAsia"/>
          <w:b/>
        </w:rPr>
        <w:tab/>
        <w:t>场景3（含元数据复杂高端效果）</w:t>
      </w:r>
    </w:p>
    <w:p w:rsidR="009F0BAE" w:rsidRPr="009F0BAE" w:rsidRDefault="009F0BAE" w:rsidP="00AD6FB2">
      <w:pPr>
        <w:spacing w:line="360" w:lineRule="auto"/>
        <w:ind w:firstLineChars="200" w:firstLine="480"/>
        <w:rPr>
          <w:rFonts w:ascii="宋体" w:hAnsi="宋体"/>
        </w:rPr>
      </w:pPr>
      <w:r w:rsidRPr="009F0BAE">
        <w:rPr>
          <w:rFonts w:ascii="宋体" w:hAnsi="宋体" w:hint="eastAsia"/>
        </w:rPr>
        <w:t>在播出模式上与场景2相似，但是在AR效果的模板中增加大量渲染效果，透明、发光、活动粒子等效果。场景为空中悬浮的鲸鱼、鳐鱼、水母，动物周边带有发光的光晕和纹理皮肤。根据设备性能会调整显示效果的数量和精度，优先匹配能够</w:t>
      </w:r>
      <w:proofErr w:type="gramStart"/>
      <w:r w:rsidRPr="009F0BAE">
        <w:rPr>
          <w:rFonts w:ascii="宋体" w:hAnsi="宋体" w:hint="eastAsia"/>
        </w:rPr>
        <w:t>满足帧率流畅</w:t>
      </w:r>
      <w:proofErr w:type="gramEnd"/>
      <w:r w:rsidRPr="009F0BAE">
        <w:rPr>
          <w:rFonts w:ascii="宋体" w:hAnsi="宋体" w:hint="eastAsia"/>
        </w:rPr>
        <w:t>播出。</w:t>
      </w:r>
    </w:p>
    <w:p w:rsidR="009F0BAE" w:rsidRPr="009F0BAE" w:rsidRDefault="009F0BAE" w:rsidP="009F0BAE">
      <w:pPr>
        <w:spacing w:line="360" w:lineRule="auto"/>
        <w:rPr>
          <w:rFonts w:ascii="宋体" w:hAnsi="宋体"/>
        </w:rPr>
      </w:pPr>
      <w:r w:rsidRPr="009F0BAE">
        <w:rPr>
          <w:rFonts w:ascii="宋体" w:hAnsi="宋体" w:hint="eastAsia"/>
        </w:rPr>
        <w:t>在模式2中将会极大的挑战渲染端的GPU运算能力。</w:t>
      </w:r>
    </w:p>
    <w:p w:rsidR="009F0BAE" w:rsidRPr="009F0BAE" w:rsidRDefault="009F0BAE" w:rsidP="009F0BAE">
      <w:pPr>
        <w:spacing w:line="360" w:lineRule="auto"/>
        <w:rPr>
          <w:rFonts w:ascii="宋体" w:hAnsi="宋体"/>
        </w:rPr>
      </w:pPr>
      <w:r w:rsidRPr="009F0BAE">
        <w:rPr>
          <w:rFonts w:ascii="宋体" w:hAnsi="宋体" w:hint="eastAsia"/>
        </w:rPr>
        <w:t>根据模型三角形面数和特效复杂度，可以进行配置和调整显示内容。</w:t>
      </w:r>
    </w:p>
    <w:p w:rsidR="009F0BAE" w:rsidRPr="009F0BAE" w:rsidRDefault="00AD6FB2" w:rsidP="00AD6FB2">
      <w:pPr>
        <w:spacing w:line="360" w:lineRule="auto"/>
        <w:jc w:val="center"/>
        <w:rPr>
          <w:rFonts w:ascii="宋体" w:hAnsi="宋体"/>
        </w:rPr>
      </w:pPr>
      <w:r w:rsidRPr="00525B20">
        <w:rPr>
          <w:b/>
          <w:bCs/>
          <w:noProof/>
          <w:szCs w:val="28"/>
        </w:rPr>
        <w:lastRenderedPageBreak/>
        <w:drawing>
          <wp:inline distT="0" distB="0" distL="0" distR="0">
            <wp:extent cx="5274310" cy="27432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54"/>
                    <a:stretch/>
                  </pic:blipFill>
                  <pic:spPr bwMode="auto">
                    <a:xfrm>
                      <a:off x="0" y="0"/>
                      <a:ext cx="5274310" cy="2743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F5C" w:rsidRDefault="009F0BAE" w:rsidP="00AD6FB2">
      <w:pPr>
        <w:spacing w:line="360" w:lineRule="auto"/>
        <w:jc w:val="center"/>
        <w:rPr>
          <w:rFonts w:ascii="宋体" w:hAnsi="宋体" w:hint="eastAsia"/>
        </w:rPr>
      </w:pPr>
      <w:r w:rsidRPr="009F0BAE">
        <w:rPr>
          <w:rFonts w:ascii="宋体" w:hAnsi="宋体" w:hint="eastAsia"/>
        </w:rPr>
        <w:t>AR</w:t>
      </w:r>
      <w:r w:rsidR="00AD6FB2">
        <w:rPr>
          <w:rFonts w:ascii="宋体" w:hAnsi="宋体" w:hint="eastAsia"/>
        </w:rPr>
        <w:t>效果参考</w:t>
      </w:r>
      <w:r w:rsidRPr="009F0BAE">
        <w:rPr>
          <w:rFonts w:ascii="宋体" w:hAnsi="宋体" w:hint="eastAsia"/>
        </w:rPr>
        <w:t>图</w:t>
      </w:r>
    </w:p>
    <w:p w:rsidR="003C23EF" w:rsidRDefault="003C23EF" w:rsidP="003C23EF">
      <w:pPr>
        <w:spacing w:line="360" w:lineRule="auto"/>
        <w:jc w:val="left"/>
        <w:rPr>
          <w:rFonts w:ascii="宋体" w:hAnsi="宋体"/>
        </w:rPr>
      </w:pPr>
    </w:p>
    <w:p w:rsidR="00950F5C" w:rsidRPr="00950F5C" w:rsidRDefault="00950F5C" w:rsidP="00950F5C">
      <w:pPr>
        <w:pStyle w:val="1"/>
        <w:numPr>
          <w:ilvl w:val="0"/>
          <w:numId w:val="1"/>
        </w:numPr>
        <w:spacing w:line="360" w:lineRule="auto"/>
        <w:ind w:firstLineChars="0"/>
        <w:rPr>
          <w:rFonts w:ascii="微软雅黑" w:eastAsia="微软雅黑" w:hAnsi="微软雅黑"/>
          <w:b/>
        </w:rPr>
      </w:pPr>
      <w:r w:rsidRPr="00950F5C">
        <w:rPr>
          <w:rFonts w:ascii="微软雅黑" w:eastAsia="微软雅黑" w:hAnsi="微软雅黑" w:hint="eastAsia"/>
          <w:b/>
        </w:rPr>
        <w:t>保障需求</w:t>
      </w:r>
    </w:p>
    <w:p w:rsidR="00950F5C" w:rsidRPr="00950F5C" w:rsidRDefault="00950F5C" w:rsidP="00950F5C">
      <w:pPr>
        <w:pStyle w:val="1"/>
        <w:spacing w:line="360" w:lineRule="auto"/>
        <w:ind w:firstLineChars="225" w:firstLine="540"/>
        <w:rPr>
          <w:rFonts w:ascii="微软雅黑" w:eastAsia="微软雅黑" w:hAnsi="微软雅黑"/>
        </w:rPr>
      </w:pPr>
      <w:r w:rsidRPr="00950F5C">
        <w:rPr>
          <w:rFonts w:ascii="微软雅黑" w:eastAsia="微软雅黑" w:hAnsi="微软雅黑" w:hint="eastAsia"/>
        </w:rPr>
        <w:t>1）、开发</w:t>
      </w:r>
      <w:r w:rsidR="009F0BAE">
        <w:rPr>
          <w:rFonts w:ascii="微软雅黑" w:eastAsia="微软雅黑" w:hAnsi="微软雅黑" w:hint="eastAsia"/>
        </w:rPr>
        <w:t>制作过程中</w:t>
      </w:r>
      <w:r w:rsidRPr="00950F5C">
        <w:rPr>
          <w:rFonts w:ascii="微软雅黑" w:eastAsia="微软雅黑" w:hAnsi="微软雅黑" w:hint="eastAsia"/>
        </w:rPr>
        <w:t>人员至少</w:t>
      </w:r>
      <w:r w:rsidR="009F0BAE">
        <w:rPr>
          <w:rFonts w:ascii="微软雅黑" w:eastAsia="微软雅黑" w:hAnsi="微软雅黑"/>
        </w:rPr>
        <w:t>2</w:t>
      </w:r>
      <w:r w:rsidR="009F0BAE">
        <w:rPr>
          <w:rFonts w:ascii="微软雅黑" w:eastAsia="微软雅黑" w:hAnsi="微软雅黑" w:hint="eastAsia"/>
        </w:rPr>
        <w:t>人驻场，项目周期2</w:t>
      </w:r>
      <w:r w:rsidR="009F0BAE">
        <w:rPr>
          <w:rFonts w:ascii="微软雅黑" w:eastAsia="微软雅黑" w:hAnsi="微软雅黑"/>
        </w:rPr>
        <w:t>021年</w:t>
      </w:r>
      <w:r w:rsidR="009F0BAE">
        <w:rPr>
          <w:rFonts w:ascii="微软雅黑" w:eastAsia="微软雅黑" w:hAnsi="微软雅黑" w:hint="eastAsia"/>
        </w:rPr>
        <w:t>8月至1</w:t>
      </w:r>
      <w:r w:rsidR="009F0BAE">
        <w:rPr>
          <w:rFonts w:ascii="微软雅黑" w:eastAsia="微软雅黑" w:hAnsi="微软雅黑"/>
        </w:rPr>
        <w:t>2月</w:t>
      </w:r>
      <w:r w:rsidRPr="00950F5C">
        <w:rPr>
          <w:rFonts w:ascii="微软雅黑" w:eastAsia="微软雅黑" w:hAnsi="微软雅黑" w:hint="eastAsia"/>
        </w:rPr>
        <w:t>。</w:t>
      </w:r>
    </w:p>
    <w:p w:rsidR="00950F5C" w:rsidRPr="00950F5C" w:rsidRDefault="009F0BAE" w:rsidP="00950F5C">
      <w:pPr>
        <w:pStyle w:val="1"/>
        <w:spacing w:line="360" w:lineRule="auto"/>
        <w:ind w:firstLineChars="225" w:firstLine="540"/>
        <w:rPr>
          <w:rFonts w:ascii="微软雅黑" w:eastAsia="微软雅黑" w:hAnsi="微软雅黑"/>
        </w:rPr>
      </w:pPr>
      <w:r>
        <w:rPr>
          <w:rFonts w:ascii="微软雅黑" w:eastAsia="微软雅黑" w:hAnsi="微软雅黑" w:hint="eastAsia"/>
        </w:rPr>
        <w:t>2</w:t>
      </w:r>
      <w:r w:rsidR="00950F5C" w:rsidRPr="00950F5C">
        <w:rPr>
          <w:rFonts w:ascii="微软雅黑" w:eastAsia="微软雅黑" w:hAnsi="微软雅黑" w:hint="eastAsia"/>
        </w:rPr>
        <w:t>）、需提供7*24级别的服务。</w:t>
      </w:r>
    </w:p>
    <w:p w:rsidR="003C16AA" w:rsidRDefault="003C16AA"/>
    <w:sectPr w:rsidR="003C16AA" w:rsidSect="00563FE6">
      <w:headerReference w:type="default" r:id="rId17"/>
      <w:footerReference w:type="default" r:id="rId18"/>
      <w:pgSz w:w="11900" w:h="16840"/>
      <w:pgMar w:top="1440" w:right="1268" w:bottom="1440" w:left="1276" w:header="0" w:footer="0"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6DC" w:rsidRDefault="006746DC">
      <w:r>
        <w:separator/>
      </w:r>
    </w:p>
  </w:endnote>
  <w:endnote w:type="continuationSeparator" w:id="0">
    <w:p w:rsidR="006746DC" w:rsidRDefault="006746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Microsoft YaHei Bold">
    <w:altName w:val="微软雅黑"/>
    <w:charset w:val="86"/>
    <w:family w:val="auto"/>
    <w:pitch w:val="default"/>
    <w:sig w:usb0="00000000"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default"/>
    <w:sig w:usb0="00000000" w:usb1="0800004A" w:usb2="00000000" w:usb3="00000000" w:csb0="203E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6300360"/>
      <w:docPartObj>
        <w:docPartGallery w:val="Page Numbers (Bottom of Page)"/>
        <w:docPartUnique/>
      </w:docPartObj>
    </w:sdtPr>
    <w:sdtContent>
      <w:p w:rsidR="00FC1335" w:rsidRDefault="00B00743">
        <w:pPr>
          <w:pStyle w:val="a4"/>
          <w:jc w:val="center"/>
        </w:pPr>
        <w:r>
          <w:rPr>
            <w:noProof/>
            <w:lang w:val="zh-CN"/>
          </w:rPr>
          <w:fldChar w:fldCharType="begin"/>
        </w:r>
        <w:r w:rsidR="00844244">
          <w:rPr>
            <w:noProof/>
            <w:lang w:val="zh-CN"/>
          </w:rPr>
          <w:instrText xml:space="preserve"> PAGE   \* MERGEFORMAT </w:instrText>
        </w:r>
        <w:r>
          <w:rPr>
            <w:noProof/>
            <w:lang w:val="zh-CN"/>
          </w:rPr>
          <w:fldChar w:fldCharType="separate"/>
        </w:r>
        <w:r w:rsidR="00DC1151">
          <w:rPr>
            <w:noProof/>
            <w:lang w:val="zh-CN"/>
          </w:rPr>
          <w:t>5</w:t>
        </w:r>
        <w:r>
          <w:rPr>
            <w:noProof/>
            <w:lang w:val="zh-CN"/>
          </w:rPr>
          <w:fldChar w:fldCharType="end"/>
        </w:r>
      </w:p>
    </w:sdtContent>
  </w:sdt>
  <w:p w:rsidR="003C16AA" w:rsidRDefault="003C16AA">
    <w:pPr>
      <w:pStyle w:val="a4"/>
      <w:ind w:left="-113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6DC" w:rsidRDefault="006746DC">
      <w:r>
        <w:separator/>
      </w:r>
    </w:p>
  </w:footnote>
  <w:footnote w:type="continuationSeparator" w:id="0">
    <w:p w:rsidR="006746DC" w:rsidRDefault="006746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6AA" w:rsidRDefault="003C16AA">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lvl w:ilvl="0">
      <w:start w:val="1"/>
      <w:numFmt w:val="decimal"/>
      <w:lvlText w:val="%1."/>
      <w:lvlJc w:val="left"/>
      <w:pPr>
        <w:tabs>
          <w:tab w:val="num" w:pos="502"/>
        </w:tabs>
        <w:ind w:left="502" w:hanging="360"/>
      </w:pPr>
    </w:lvl>
    <w:lvl w:ilvl="1">
      <w:start w:val="1"/>
      <w:numFmt w:val="lowerLetter"/>
      <w:lvlText w:val="%2)"/>
      <w:lvlJc w:val="left"/>
      <w:pPr>
        <w:tabs>
          <w:tab w:val="num" w:pos="982"/>
        </w:tabs>
        <w:ind w:left="982" w:hanging="420"/>
      </w:pPr>
    </w:lvl>
    <w:lvl w:ilvl="2">
      <w:start w:val="1"/>
      <w:numFmt w:val="decimal"/>
      <w:lvlText w:val="(%3)"/>
      <w:lvlJc w:val="left"/>
      <w:pPr>
        <w:tabs>
          <w:tab w:val="num" w:pos="1402"/>
        </w:tabs>
        <w:ind w:left="1402" w:hanging="420"/>
      </w:pPr>
    </w:lvl>
    <w:lvl w:ilvl="3">
      <w:start w:val="1"/>
      <w:numFmt w:val="decimal"/>
      <w:lvlText w:val="%4."/>
      <w:lvlJc w:val="left"/>
      <w:pPr>
        <w:tabs>
          <w:tab w:val="num" w:pos="1822"/>
        </w:tabs>
        <w:ind w:left="1822" w:hanging="420"/>
      </w:pPr>
    </w:lvl>
    <w:lvl w:ilvl="4">
      <w:start w:val="1"/>
      <w:numFmt w:val="lowerLetter"/>
      <w:lvlText w:val="%5)"/>
      <w:lvlJc w:val="left"/>
      <w:pPr>
        <w:tabs>
          <w:tab w:val="num" w:pos="2242"/>
        </w:tabs>
        <w:ind w:left="2242" w:hanging="420"/>
      </w:pPr>
    </w:lvl>
    <w:lvl w:ilvl="5">
      <w:start w:val="1"/>
      <w:numFmt w:val="lowerRoman"/>
      <w:lvlText w:val="%6."/>
      <w:lvlJc w:val="right"/>
      <w:pPr>
        <w:tabs>
          <w:tab w:val="num" w:pos="2662"/>
        </w:tabs>
        <w:ind w:left="2662" w:hanging="420"/>
      </w:pPr>
    </w:lvl>
    <w:lvl w:ilvl="6">
      <w:start w:val="1"/>
      <w:numFmt w:val="decimal"/>
      <w:lvlText w:val="%7."/>
      <w:lvlJc w:val="left"/>
      <w:pPr>
        <w:tabs>
          <w:tab w:val="num" w:pos="3082"/>
        </w:tabs>
        <w:ind w:left="3082" w:hanging="420"/>
      </w:pPr>
    </w:lvl>
    <w:lvl w:ilvl="7">
      <w:start w:val="1"/>
      <w:numFmt w:val="lowerLetter"/>
      <w:lvlText w:val="%8)"/>
      <w:lvlJc w:val="left"/>
      <w:pPr>
        <w:tabs>
          <w:tab w:val="num" w:pos="3502"/>
        </w:tabs>
        <w:ind w:left="3502" w:hanging="420"/>
      </w:pPr>
    </w:lvl>
    <w:lvl w:ilvl="8">
      <w:start w:val="1"/>
      <w:numFmt w:val="lowerRoman"/>
      <w:lvlText w:val="%9."/>
      <w:lvlJc w:val="right"/>
      <w:pPr>
        <w:tabs>
          <w:tab w:val="num" w:pos="3922"/>
        </w:tabs>
        <w:ind w:left="3922" w:hanging="420"/>
      </w:pPr>
    </w:lvl>
  </w:abstractNum>
  <w:abstractNum w:abstractNumId="1">
    <w:nsid w:val="1CD962F8"/>
    <w:multiLevelType w:val="multilevel"/>
    <w:tmpl w:val="1CD962F8"/>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
    <w:nsid w:val="1EE31F52"/>
    <w:multiLevelType w:val="hybridMultilevel"/>
    <w:tmpl w:val="A12A3FE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0B4247B"/>
    <w:multiLevelType w:val="multilevel"/>
    <w:tmpl w:val="30B4247B"/>
    <w:lvl w:ilvl="0">
      <w:start w:val="1"/>
      <w:numFmt w:val="decimal"/>
      <w:lvlText w:val="%1."/>
      <w:lvlJc w:val="left"/>
      <w:pPr>
        <w:ind w:left="1140" w:hanging="4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
    <w:nsid w:val="52B776D5"/>
    <w:multiLevelType w:val="hybridMultilevel"/>
    <w:tmpl w:val="FAC035F2"/>
    <w:lvl w:ilvl="0" w:tplc="0409001B">
      <w:start w:val="1"/>
      <w:numFmt w:val="lowerRoman"/>
      <w:lvlText w:val="%1."/>
      <w:lvlJc w:val="righ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56583B55"/>
    <w:multiLevelType w:val="hybridMultilevel"/>
    <w:tmpl w:val="EC762A4A"/>
    <w:lvl w:ilvl="0" w:tplc="0409001B">
      <w:start w:val="1"/>
      <w:numFmt w:val="lowerRoman"/>
      <w:lvlText w:val="%1."/>
      <w:lvlJc w:val="right"/>
      <w:pPr>
        <w:ind w:left="1680" w:hanging="420"/>
      </w:pPr>
    </w:lvl>
    <w:lvl w:ilvl="1" w:tplc="04090019" w:tentative="1">
      <w:start w:val="1"/>
      <w:numFmt w:val="lowerLetter"/>
      <w:lvlText w:val="%2)"/>
      <w:lvlJc w:val="left"/>
      <w:pPr>
        <w:ind w:left="2100" w:hanging="420"/>
      </w:pPr>
    </w:lvl>
    <w:lvl w:ilvl="2" w:tplc="0409001B" w:tentative="1">
      <w:start w:val="1"/>
      <w:numFmt w:val="lowerRoman"/>
      <w:lvlText w:val="%3."/>
      <w:lvlJc w:val="right"/>
      <w:pPr>
        <w:ind w:left="2520" w:hanging="420"/>
      </w:pPr>
    </w:lvl>
    <w:lvl w:ilvl="3" w:tplc="0409000F" w:tentative="1">
      <w:start w:val="1"/>
      <w:numFmt w:val="decimal"/>
      <w:lvlText w:val="%4."/>
      <w:lvlJc w:val="left"/>
      <w:pPr>
        <w:ind w:left="2940" w:hanging="420"/>
      </w:pPr>
    </w:lvl>
    <w:lvl w:ilvl="4" w:tplc="04090019" w:tentative="1">
      <w:start w:val="1"/>
      <w:numFmt w:val="lowerLetter"/>
      <w:lvlText w:val="%5)"/>
      <w:lvlJc w:val="left"/>
      <w:pPr>
        <w:ind w:left="3360" w:hanging="420"/>
      </w:pPr>
    </w:lvl>
    <w:lvl w:ilvl="5" w:tplc="0409001B" w:tentative="1">
      <w:start w:val="1"/>
      <w:numFmt w:val="lowerRoman"/>
      <w:lvlText w:val="%6."/>
      <w:lvlJc w:val="right"/>
      <w:pPr>
        <w:ind w:left="3780" w:hanging="420"/>
      </w:pPr>
    </w:lvl>
    <w:lvl w:ilvl="6" w:tplc="0409000F" w:tentative="1">
      <w:start w:val="1"/>
      <w:numFmt w:val="decimal"/>
      <w:lvlText w:val="%7."/>
      <w:lvlJc w:val="left"/>
      <w:pPr>
        <w:ind w:left="4200" w:hanging="420"/>
      </w:pPr>
    </w:lvl>
    <w:lvl w:ilvl="7" w:tplc="04090019" w:tentative="1">
      <w:start w:val="1"/>
      <w:numFmt w:val="lowerLetter"/>
      <w:lvlText w:val="%8)"/>
      <w:lvlJc w:val="left"/>
      <w:pPr>
        <w:ind w:left="4620" w:hanging="420"/>
      </w:pPr>
    </w:lvl>
    <w:lvl w:ilvl="8" w:tplc="0409001B" w:tentative="1">
      <w:start w:val="1"/>
      <w:numFmt w:val="lowerRoman"/>
      <w:lvlText w:val="%9."/>
      <w:lvlJc w:val="right"/>
      <w:pPr>
        <w:ind w:left="5040" w:hanging="420"/>
      </w:pPr>
    </w:lvl>
  </w:abstractNum>
  <w:abstractNum w:abstractNumId="6">
    <w:nsid w:val="5FA0049C"/>
    <w:multiLevelType w:val="multilevel"/>
    <w:tmpl w:val="5FA0049C"/>
    <w:lvl w:ilvl="0">
      <w:start w:val="1"/>
      <w:numFmt w:val="upperLetter"/>
      <w:lvlText w:val="%1)"/>
      <w:lvlJc w:val="left"/>
      <w:pPr>
        <w:ind w:left="1980" w:hanging="420"/>
      </w:pPr>
      <w:rPr>
        <w:rFonts w:ascii="Microsoft YaHei Bold" w:eastAsia="Microsoft YaHei Bold" w:hAnsi="Microsoft YaHei Bold" w:cs="Microsoft YaHei Bold"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7">
    <w:nsid w:val="5FA00537"/>
    <w:multiLevelType w:val="singleLevel"/>
    <w:tmpl w:val="5FA00537"/>
    <w:lvl w:ilvl="0">
      <w:start w:val="1"/>
      <w:numFmt w:val="lowerLetter"/>
      <w:lvlText w:val="%1)"/>
      <w:lvlJc w:val="left"/>
      <w:pPr>
        <w:tabs>
          <w:tab w:val="left" w:pos="420"/>
        </w:tabs>
        <w:ind w:left="425" w:hanging="425"/>
      </w:pPr>
      <w:rPr>
        <w:rFonts w:ascii="Microsoft YaHei Bold" w:eastAsia="Microsoft YaHei Bold" w:hAnsi="Microsoft YaHei Bold" w:hint="default"/>
      </w:rPr>
    </w:lvl>
  </w:abstractNum>
  <w:abstractNum w:abstractNumId="8">
    <w:nsid w:val="6DDF4BDC"/>
    <w:multiLevelType w:val="multilevel"/>
    <w:tmpl w:val="6DDF4BDC"/>
    <w:lvl w:ilvl="0">
      <w:start w:val="1"/>
      <w:numFmt w:val="chineseCountingThousand"/>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3"/>
  </w:num>
  <w:num w:numId="3">
    <w:abstractNumId w:val="1"/>
  </w:num>
  <w:num w:numId="4">
    <w:abstractNumId w:val="6"/>
  </w:num>
  <w:num w:numId="5">
    <w:abstractNumId w:val="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4"/>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B0E7D"/>
    <w:rsid w:val="EF9EAE4A"/>
    <w:rsid w:val="F7FF4D93"/>
    <w:rsid w:val="F9EF4F63"/>
    <w:rsid w:val="FEFD0776"/>
    <w:rsid w:val="FEFD5A9B"/>
    <w:rsid w:val="00026F04"/>
    <w:rsid w:val="0008468F"/>
    <w:rsid w:val="000C5676"/>
    <w:rsid w:val="000F2682"/>
    <w:rsid w:val="00182A0C"/>
    <w:rsid w:val="0022417D"/>
    <w:rsid w:val="00262C9F"/>
    <w:rsid w:val="002E62F0"/>
    <w:rsid w:val="003169BA"/>
    <w:rsid w:val="00333EB3"/>
    <w:rsid w:val="0039525D"/>
    <w:rsid w:val="0039662E"/>
    <w:rsid w:val="003C16AA"/>
    <w:rsid w:val="003C23EF"/>
    <w:rsid w:val="004668CC"/>
    <w:rsid w:val="00546BFC"/>
    <w:rsid w:val="00563FE6"/>
    <w:rsid w:val="00583FE0"/>
    <w:rsid w:val="005D5B28"/>
    <w:rsid w:val="005E414F"/>
    <w:rsid w:val="00640037"/>
    <w:rsid w:val="00667D5B"/>
    <w:rsid w:val="006746DC"/>
    <w:rsid w:val="00730483"/>
    <w:rsid w:val="00746985"/>
    <w:rsid w:val="007628AE"/>
    <w:rsid w:val="00844244"/>
    <w:rsid w:val="00950F5C"/>
    <w:rsid w:val="009B75D5"/>
    <w:rsid w:val="009F0BAE"/>
    <w:rsid w:val="00A71D2A"/>
    <w:rsid w:val="00A73E50"/>
    <w:rsid w:val="00A822FB"/>
    <w:rsid w:val="00AD6FB2"/>
    <w:rsid w:val="00B00743"/>
    <w:rsid w:val="00BB0E7D"/>
    <w:rsid w:val="00C04B41"/>
    <w:rsid w:val="00C479EE"/>
    <w:rsid w:val="00C72D28"/>
    <w:rsid w:val="00C8089C"/>
    <w:rsid w:val="00CB66E1"/>
    <w:rsid w:val="00D41C7E"/>
    <w:rsid w:val="00DC1151"/>
    <w:rsid w:val="00E77DAF"/>
    <w:rsid w:val="00EB496B"/>
    <w:rsid w:val="00F304D1"/>
    <w:rsid w:val="00F858EB"/>
    <w:rsid w:val="00FB3D1E"/>
    <w:rsid w:val="00FC1335"/>
    <w:rsid w:val="2FFC6FE1"/>
    <w:rsid w:val="4F8B43C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FE6"/>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563FE6"/>
    <w:rPr>
      <w:rFonts w:ascii="Heiti SC Light" w:eastAsia="Heiti SC Light"/>
      <w:sz w:val="18"/>
      <w:szCs w:val="18"/>
    </w:rPr>
  </w:style>
  <w:style w:type="paragraph" w:styleId="a4">
    <w:name w:val="footer"/>
    <w:basedOn w:val="a"/>
    <w:link w:val="Char0"/>
    <w:uiPriority w:val="99"/>
    <w:unhideWhenUsed/>
    <w:qFormat/>
    <w:rsid w:val="00563FE6"/>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563FE6"/>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563FE6"/>
    <w:rPr>
      <w:sz w:val="18"/>
      <w:szCs w:val="18"/>
    </w:rPr>
  </w:style>
  <w:style w:type="character" w:customStyle="1" w:styleId="Char0">
    <w:name w:val="页脚 Char"/>
    <w:basedOn w:val="a0"/>
    <w:link w:val="a4"/>
    <w:uiPriority w:val="99"/>
    <w:qFormat/>
    <w:rsid w:val="00563FE6"/>
    <w:rPr>
      <w:sz w:val="18"/>
      <w:szCs w:val="18"/>
    </w:rPr>
  </w:style>
  <w:style w:type="character" w:customStyle="1" w:styleId="Char">
    <w:name w:val="批注框文本 Char"/>
    <w:basedOn w:val="a0"/>
    <w:link w:val="a3"/>
    <w:uiPriority w:val="99"/>
    <w:semiHidden/>
    <w:qFormat/>
    <w:rsid w:val="00563FE6"/>
    <w:rPr>
      <w:rFonts w:ascii="Heiti SC Light" w:eastAsia="Heiti SC Light"/>
      <w:sz w:val="18"/>
      <w:szCs w:val="18"/>
    </w:rPr>
  </w:style>
  <w:style w:type="paragraph" w:customStyle="1" w:styleId="1">
    <w:name w:val="列出段落1"/>
    <w:basedOn w:val="a"/>
    <w:uiPriority w:val="99"/>
    <w:qFormat/>
    <w:rsid w:val="00563FE6"/>
    <w:pPr>
      <w:ind w:firstLineChars="200" w:firstLine="420"/>
    </w:pPr>
  </w:style>
  <w:style w:type="paragraph" w:styleId="a6">
    <w:name w:val="List Paragraph"/>
    <w:basedOn w:val="a"/>
    <w:uiPriority w:val="99"/>
    <w:rsid w:val="009F0BAE"/>
    <w:pPr>
      <w:ind w:firstLineChars="200" w:firstLine="420"/>
    </w:pPr>
  </w:style>
</w:styles>
</file>

<file path=word/webSettings.xml><?xml version="1.0" encoding="utf-8"?>
<w:webSettings xmlns:r="http://schemas.openxmlformats.org/officeDocument/2006/relationships" xmlns:w="http://schemas.openxmlformats.org/wordprocessingml/2006/main">
  <w:divs>
    <w:div w:id="497695581">
      <w:bodyDiv w:val="1"/>
      <w:marLeft w:val="0"/>
      <w:marRight w:val="0"/>
      <w:marTop w:val="0"/>
      <w:marBottom w:val="0"/>
      <w:divBdr>
        <w:top w:val="none" w:sz="0" w:space="0" w:color="auto"/>
        <w:left w:val="none" w:sz="0" w:space="0" w:color="auto"/>
        <w:bottom w:val="none" w:sz="0" w:space="0" w:color="auto"/>
        <w:right w:val="none" w:sz="0" w:space="0" w:color="auto"/>
      </w:divBdr>
    </w:div>
    <w:div w:id="669450717">
      <w:bodyDiv w:val="1"/>
      <w:marLeft w:val="0"/>
      <w:marRight w:val="0"/>
      <w:marTop w:val="0"/>
      <w:marBottom w:val="0"/>
      <w:divBdr>
        <w:top w:val="none" w:sz="0" w:space="0" w:color="auto"/>
        <w:left w:val="none" w:sz="0" w:space="0" w:color="auto"/>
        <w:bottom w:val="none" w:sz="0" w:space="0" w:color="auto"/>
        <w:right w:val="none" w:sz="0" w:space="0" w:color="auto"/>
      </w:divBdr>
    </w:div>
    <w:div w:id="1488277771">
      <w:bodyDiv w:val="1"/>
      <w:marLeft w:val="0"/>
      <w:marRight w:val="0"/>
      <w:marTop w:val="0"/>
      <w:marBottom w:val="0"/>
      <w:divBdr>
        <w:top w:val="none" w:sz="0" w:space="0" w:color="auto"/>
        <w:left w:val="none" w:sz="0" w:space="0" w:color="auto"/>
        <w:bottom w:val="none" w:sz="0" w:space="0" w:color="auto"/>
        <w:right w:val="none" w:sz="0" w:space="0" w:color="auto"/>
      </w:divBdr>
    </w:div>
    <w:div w:id="1539514656">
      <w:bodyDiv w:val="1"/>
      <w:marLeft w:val="0"/>
      <w:marRight w:val="0"/>
      <w:marTop w:val="0"/>
      <w:marBottom w:val="0"/>
      <w:divBdr>
        <w:top w:val="none" w:sz="0" w:space="0" w:color="auto"/>
        <w:left w:val="none" w:sz="0" w:space="0" w:color="auto"/>
        <w:bottom w:val="none" w:sz="0" w:space="0" w:color="auto"/>
        <w:right w:val="none" w:sz="0" w:space="0" w:color="auto"/>
      </w:divBdr>
    </w:div>
    <w:div w:id="1786579740">
      <w:bodyDiv w:val="1"/>
      <w:marLeft w:val="0"/>
      <w:marRight w:val="0"/>
      <w:marTop w:val="0"/>
      <w:marBottom w:val="0"/>
      <w:divBdr>
        <w:top w:val="none" w:sz="0" w:space="0" w:color="auto"/>
        <w:left w:val="none" w:sz="0" w:space="0" w:color="auto"/>
        <w:bottom w:val="none" w:sz="0" w:space="0" w:color="auto"/>
        <w:right w:val="none" w:sz="0" w:space="0" w:color="auto"/>
      </w:divBdr>
    </w:div>
    <w:div w:id="1876849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3222.vsdx"/><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2111.vsdx"/><Relationship Id="rId14" Type="http://schemas.openxmlformats.org/officeDocument/2006/relationships/package" Target="embeddings/Microsoft_Visio_Drawing4333.vsdx"/></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260</Words>
  <Characters>1483</Characters>
  <Application>Microsoft Office Word</Application>
  <DocSecurity>0</DocSecurity>
  <Lines>12</Lines>
  <Paragraphs>3</Paragraphs>
  <ScaleCrop>false</ScaleCrop>
  <Company/>
  <LinksUpToDate>false</LinksUpToDate>
  <CharactersWithSpaces>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freya Huang</dc:creator>
  <cp:lastModifiedBy>卞伟民</cp:lastModifiedBy>
  <cp:revision>4</cp:revision>
  <dcterms:created xsi:type="dcterms:W3CDTF">2021-07-29T10:39:00Z</dcterms:created>
  <dcterms:modified xsi:type="dcterms:W3CDTF">2021-07-29T10:40:00Z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2052-2.4.0.3964</vt:lpwstr>
  </property>
</Properties>
</file>