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66AE" w14:textId="77777777" w:rsidR="007D0F6E" w:rsidRDefault="00D6223C" w:rsidP="007D0F6E">
      <w:pPr>
        <w:spacing w:line="360" w:lineRule="auto"/>
        <w:jc w:val="center"/>
        <w:rPr>
          <w:rFonts w:ascii="宋体" w:hAnsi="宋体"/>
          <w:sz w:val="36"/>
          <w:szCs w:val="30"/>
        </w:rPr>
      </w:pPr>
      <w:bookmarkStart w:id="0" w:name="_Toc348863492"/>
      <w:r>
        <w:rPr>
          <w:rFonts w:ascii="宋体" w:hAnsi="宋体" w:hint="eastAsia"/>
          <w:sz w:val="36"/>
          <w:szCs w:val="30"/>
        </w:rPr>
        <w:t>流媒体在线图文包装系统技术</w:t>
      </w:r>
      <w:r w:rsidR="007D0F6E">
        <w:rPr>
          <w:rFonts w:ascii="宋体" w:hAnsi="宋体" w:hint="eastAsia"/>
          <w:sz w:val="36"/>
          <w:szCs w:val="30"/>
        </w:rPr>
        <w:t>功能需求</w:t>
      </w:r>
    </w:p>
    <w:p w14:paraId="7079D7FB" w14:textId="77777777" w:rsidR="007D0F6E" w:rsidRPr="00855B0B" w:rsidRDefault="007D0F6E" w:rsidP="007D0F6E">
      <w:pPr>
        <w:pStyle w:val="1"/>
        <w:numPr>
          <w:ilvl w:val="0"/>
          <w:numId w:val="1"/>
        </w:numPr>
        <w:tabs>
          <w:tab w:val="clear" w:pos="425"/>
        </w:tabs>
        <w:spacing w:line="360" w:lineRule="auto"/>
        <w:ind w:left="0" w:firstLine="0"/>
        <w:rPr>
          <w:rFonts w:ascii="宋体" w:eastAsia="宋体" w:hAnsi="宋体"/>
          <w:sz w:val="36"/>
          <w:szCs w:val="30"/>
        </w:rPr>
      </w:pPr>
      <w:r w:rsidRPr="00855B0B">
        <w:rPr>
          <w:rFonts w:ascii="宋体" w:eastAsia="宋体" w:hAnsi="宋体" w:hint="eastAsia"/>
          <w:sz w:val="36"/>
          <w:szCs w:val="30"/>
        </w:rPr>
        <w:t>项目需求分析</w:t>
      </w:r>
      <w:bookmarkEnd w:id="0"/>
    </w:p>
    <w:p w14:paraId="0D5FAFEC" w14:textId="77777777" w:rsidR="007D0F6E" w:rsidRPr="00855B0B" w:rsidRDefault="007D0F6E" w:rsidP="00D6223C">
      <w:pPr>
        <w:pStyle w:val="2"/>
        <w:numPr>
          <w:ilvl w:val="1"/>
          <w:numId w:val="1"/>
        </w:numPr>
        <w:tabs>
          <w:tab w:val="clear" w:pos="567"/>
        </w:tabs>
        <w:spacing w:line="360" w:lineRule="auto"/>
        <w:ind w:left="0" w:firstLineChars="188" w:firstLine="602"/>
        <w:rPr>
          <w:rFonts w:ascii="宋体" w:eastAsia="宋体" w:hAnsi="宋体"/>
          <w:sz w:val="32"/>
          <w:szCs w:val="30"/>
        </w:rPr>
      </w:pPr>
      <w:bookmarkStart w:id="1" w:name="_Toc348863493"/>
      <w:r w:rsidRPr="00855B0B">
        <w:rPr>
          <w:rFonts w:ascii="宋体" w:eastAsia="宋体" w:hAnsi="宋体" w:hint="eastAsia"/>
          <w:sz w:val="32"/>
          <w:szCs w:val="30"/>
        </w:rPr>
        <w:t>总体目标</w:t>
      </w:r>
      <w:bookmarkEnd w:id="1"/>
    </w:p>
    <w:p w14:paraId="2AECAE67" w14:textId="77777777" w:rsidR="007D0F6E" w:rsidRPr="006E23AE" w:rsidRDefault="0013117D" w:rsidP="006E23AE">
      <w:pPr>
        <w:spacing w:line="360" w:lineRule="auto"/>
        <w:ind w:leftChars="300" w:left="630" w:firstLineChars="200" w:firstLine="480"/>
        <w:rPr>
          <w:rFonts w:ascii="宋体" w:hAnsi="宋体"/>
          <w:sz w:val="24"/>
        </w:rPr>
      </w:pPr>
      <w:r w:rsidRPr="006E23AE">
        <w:rPr>
          <w:rFonts w:ascii="宋体" w:hAnsi="宋体" w:hint="eastAsia"/>
          <w:sz w:val="24"/>
        </w:rPr>
        <w:t>实现广播直播室</w:t>
      </w:r>
      <w:r w:rsidR="008603ED">
        <w:rPr>
          <w:rFonts w:ascii="宋体" w:hAnsi="宋体" w:hint="eastAsia"/>
          <w:sz w:val="24"/>
        </w:rPr>
        <w:t>视频流直播的</w:t>
      </w:r>
      <w:r w:rsidR="00337266">
        <w:rPr>
          <w:rFonts w:ascii="宋体" w:hAnsi="宋体" w:hint="eastAsia"/>
          <w:sz w:val="24"/>
        </w:rPr>
        <w:t>在线图文包装</w:t>
      </w:r>
      <w:r w:rsidR="008603ED">
        <w:rPr>
          <w:rFonts w:ascii="宋体" w:hAnsi="宋体" w:hint="eastAsia"/>
          <w:sz w:val="24"/>
        </w:rPr>
        <w:t>和视频分发，播控系统</w:t>
      </w:r>
      <w:r w:rsidR="006D733C">
        <w:rPr>
          <w:rFonts w:ascii="宋体" w:hAnsi="宋体" w:hint="eastAsia"/>
          <w:sz w:val="24"/>
        </w:rPr>
        <w:t>具备自动切换、远程控制</w:t>
      </w:r>
      <w:r w:rsidR="00CD005D">
        <w:rPr>
          <w:rFonts w:ascii="宋体" w:hAnsi="宋体" w:hint="eastAsia"/>
          <w:sz w:val="24"/>
        </w:rPr>
        <w:t>及其他功能。</w:t>
      </w:r>
    </w:p>
    <w:p w14:paraId="54EB6BB3" w14:textId="77777777" w:rsidR="007D0F6E" w:rsidRDefault="007D0F6E" w:rsidP="00D6223C">
      <w:pPr>
        <w:pStyle w:val="2"/>
        <w:numPr>
          <w:ilvl w:val="1"/>
          <w:numId w:val="1"/>
        </w:numPr>
        <w:tabs>
          <w:tab w:val="clear" w:pos="567"/>
        </w:tabs>
        <w:spacing w:line="360" w:lineRule="auto"/>
        <w:ind w:left="0" w:firstLineChars="188" w:firstLine="602"/>
        <w:rPr>
          <w:rFonts w:ascii="宋体" w:eastAsia="宋体" w:hAnsi="宋体"/>
          <w:sz w:val="32"/>
          <w:szCs w:val="30"/>
        </w:rPr>
      </w:pPr>
      <w:r>
        <w:rPr>
          <w:rFonts w:ascii="宋体" w:eastAsia="宋体" w:hAnsi="宋体" w:hint="eastAsia"/>
          <w:sz w:val="32"/>
          <w:szCs w:val="30"/>
        </w:rPr>
        <w:t>用户需求</w:t>
      </w:r>
    </w:p>
    <w:p w14:paraId="668F9A67" w14:textId="77777777" w:rsidR="007D0F6E" w:rsidRPr="00E95988" w:rsidRDefault="000F62B7" w:rsidP="007D0F6E">
      <w:pPr>
        <w:spacing w:line="360" w:lineRule="auto"/>
        <w:ind w:leftChars="300" w:left="63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广播</w:t>
      </w:r>
      <w:r w:rsidR="00F22A42">
        <w:rPr>
          <w:rFonts w:ascii="宋体" w:hAnsi="宋体" w:hint="eastAsia"/>
          <w:sz w:val="24"/>
        </w:rPr>
        <w:t>大厦直播室内配置</w:t>
      </w:r>
      <w:r w:rsidR="00337266">
        <w:rPr>
          <w:rFonts w:ascii="宋体" w:hAnsi="宋体" w:hint="eastAsia"/>
          <w:sz w:val="24"/>
        </w:rPr>
        <w:t>流媒体在线图文包装</w:t>
      </w:r>
      <w:r w:rsidR="00F22A42">
        <w:rPr>
          <w:rFonts w:ascii="宋体" w:hAnsi="宋体" w:hint="eastAsia"/>
          <w:sz w:val="24"/>
        </w:rPr>
        <w:t>系统</w:t>
      </w:r>
      <w:r w:rsidR="007D0F6E">
        <w:rPr>
          <w:rFonts w:ascii="宋体" w:hAnsi="宋体" w:hint="eastAsia"/>
          <w:sz w:val="24"/>
        </w:rPr>
        <w:t>。</w:t>
      </w:r>
    </w:p>
    <w:p w14:paraId="2E233C3C" w14:textId="77777777" w:rsidR="00833422" w:rsidRDefault="00833422" w:rsidP="00833422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配置</w:t>
      </w:r>
      <w:r w:rsidRPr="00833422">
        <w:rPr>
          <w:rFonts w:ascii="宋体" w:hAnsi="宋体" w:hint="eastAsia"/>
          <w:sz w:val="24"/>
        </w:rPr>
        <w:t>先进的图文在线包装渲染</w:t>
      </w:r>
      <w:r>
        <w:rPr>
          <w:rFonts w:ascii="宋体" w:hAnsi="宋体" w:hint="eastAsia"/>
          <w:sz w:val="24"/>
        </w:rPr>
        <w:t>系统</w:t>
      </w:r>
      <w:r w:rsidRPr="00833422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及</w:t>
      </w:r>
      <w:r w:rsidRPr="00833422">
        <w:rPr>
          <w:rFonts w:ascii="宋体" w:hAnsi="宋体" w:hint="eastAsia"/>
          <w:sz w:val="24"/>
        </w:rPr>
        <w:t>相应的制作设计平台</w:t>
      </w:r>
      <w:r>
        <w:rPr>
          <w:rFonts w:ascii="宋体" w:hAnsi="宋体" w:hint="eastAsia"/>
          <w:sz w:val="24"/>
        </w:rPr>
        <w:t>和</w:t>
      </w:r>
      <w:r w:rsidRPr="00833422">
        <w:rPr>
          <w:rFonts w:ascii="宋体" w:hAnsi="宋体" w:hint="eastAsia"/>
          <w:sz w:val="24"/>
        </w:rPr>
        <w:t>播控平台</w:t>
      </w:r>
      <w:r>
        <w:rPr>
          <w:rFonts w:ascii="宋体" w:hAnsi="宋体" w:hint="eastAsia"/>
          <w:sz w:val="24"/>
        </w:rPr>
        <w:t>。</w:t>
      </w:r>
    </w:p>
    <w:p w14:paraId="18CA82F8" w14:textId="77777777" w:rsidR="00833422" w:rsidRDefault="00833422" w:rsidP="00833422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视频流及包装图文具备手动或自动切换功能，视频流输出支持多路分发。</w:t>
      </w:r>
    </w:p>
    <w:p w14:paraId="2C0F2E46" w14:textId="77777777" w:rsidR="00901CE9" w:rsidRPr="00833422" w:rsidRDefault="00901CE9" w:rsidP="00901CE9">
      <w:pPr>
        <w:spacing w:line="360" w:lineRule="auto"/>
        <w:ind w:leftChars="300" w:left="630" w:firstLineChars="200" w:firstLine="480"/>
        <w:rPr>
          <w:rFonts w:ascii="宋体" w:hAnsi="宋体"/>
          <w:sz w:val="24"/>
        </w:rPr>
      </w:pPr>
    </w:p>
    <w:p w14:paraId="5D6F0686" w14:textId="77777777" w:rsidR="007D0F6E" w:rsidRDefault="007D0F6E" w:rsidP="00D6223C">
      <w:pPr>
        <w:pStyle w:val="2"/>
        <w:numPr>
          <w:ilvl w:val="1"/>
          <w:numId w:val="1"/>
        </w:numPr>
        <w:tabs>
          <w:tab w:val="clear" w:pos="567"/>
        </w:tabs>
        <w:spacing w:line="360" w:lineRule="auto"/>
        <w:ind w:left="0" w:firstLineChars="188" w:firstLine="602"/>
        <w:rPr>
          <w:rFonts w:ascii="宋体" w:eastAsia="宋体" w:hAnsi="宋体"/>
          <w:sz w:val="32"/>
          <w:szCs w:val="30"/>
        </w:rPr>
      </w:pPr>
      <w:r>
        <w:rPr>
          <w:rFonts w:ascii="宋体" w:eastAsia="宋体" w:hAnsi="宋体" w:hint="eastAsia"/>
          <w:sz w:val="32"/>
          <w:szCs w:val="30"/>
        </w:rPr>
        <w:t>需求分析</w:t>
      </w:r>
    </w:p>
    <w:p w14:paraId="075A2D62" w14:textId="77777777" w:rsidR="002A4BCF" w:rsidRDefault="00833422" w:rsidP="00901CE9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可</w:t>
      </w:r>
      <w:r w:rsidR="002A4BCF">
        <w:rPr>
          <w:rFonts w:ascii="宋体" w:hAnsi="宋体" w:hint="eastAsia"/>
          <w:sz w:val="24"/>
        </w:rPr>
        <w:t>配置独立的播控工作站，</w:t>
      </w:r>
      <w:r w:rsidR="002A4BCF" w:rsidRPr="008603ED">
        <w:rPr>
          <w:rFonts w:ascii="宋体" w:hAnsi="宋体" w:hint="eastAsia"/>
          <w:sz w:val="24"/>
        </w:rPr>
        <w:t>实现远程控制中心服务器。</w:t>
      </w:r>
    </w:p>
    <w:p w14:paraId="298BAEE4" w14:textId="77777777" w:rsidR="002A4BCF" w:rsidRPr="00CD005D" w:rsidRDefault="002A4BCF" w:rsidP="002A4BCF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CD005D">
        <w:rPr>
          <w:rFonts w:ascii="宋体" w:hAnsi="宋体"/>
          <w:sz w:val="24"/>
        </w:rPr>
        <w:t>支持</w:t>
      </w:r>
      <w:r w:rsidR="00826387">
        <w:rPr>
          <w:rFonts w:ascii="宋体" w:hAnsi="宋体" w:hint="eastAsia"/>
          <w:sz w:val="24"/>
        </w:rPr>
        <w:t>9</w:t>
      </w:r>
      <w:r w:rsidR="00833422">
        <w:rPr>
          <w:rFonts w:ascii="宋体" w:hAnsi="宋体"/>
          <w:sz w:val="24"/>
        </w:rPr>
        <w:t>路</w:t>
      </w:r>
      <w:r w:rsidR="00833422">
        <w:rPr>
          <w:rFonts w:ascii="宋体" w:hAnsi="宋体" w:hint="eastAsia"/>
          <w:sz w:val="24"/>
        </w:rPr>
        <w:t>在线</w:t>
      </w:r>
      <w:r>
        <w:rPr>
          <w:rFonts w:ascii="宋体" w:hAnsi="宋体"/>
          <w:sz w:val="24"/>
        </w:rPr>
        <w:t>视频流</w:t>
      </w:r>
      <w:r w:rsidR="00D30FB0">
        <w:rPr>
          <w:rFonts w:ascii="宋体" w:hAnsi="宋体"/>
          <w:sz w:val="24"/>
        </w:rPr>
        <w:t>自动切换</w:t>
      </w:r>
      <w:r>
        <w:rPr>
          <w:rFonts w:ascii="宋体" w:hAnsi="宋体"/>
          <w:sz w:val="24"/>
        </w:rPr>
        <w:t>及</w:t>
      </w:r>
      <w:r w:rsidR="00826387">
        <w:rPr>
          <w:rFonts w:ascii="宋体" w:hAnsi="宋体"/>
          <w:sz w:val="24"/>
        </w:rPr>
        <w:t>各</w:t>
      </w:r>
      <w:r w:rsidR="00826387">
        <w:rPr>
          <w:rFonts w:ascii="宋体" w:hAnsi="宋体" w:hint="eastAsia"/>
          <w:sz w:val="24"/>
        </w:rPr>
        <w:t>主流</w:t>
      </w:r>
      <w:r w:rsidRPr="00CD005D">
        <w:rPr>
          <w:rFonts w:ascii="宋体" w:hAnsi="宋体"/>
          <w:sz w:val="24"/>
        </w:rPr>
        <w:t>视音频</w:t>
      </w:r>
      <w:r w:rsidR="00D30FB0">
        <w:rPr>
          <w:rFonts w:ascii="宋体" w:hAnsi="宋体" w:hint="eastAsia"/>
          <w:sz w:val="24"/>
        </w:rPr>
        <w:t>文件的播放</w:t>
      </w:r>
      <w:r>
        <w:rPr>
          <w:rFonts w:ascii="宋体" w:hAnsi="宋体" w:hint="eastAsia"/>
          <w:sz w:val="24"/>
        </w:rPr>
        <w:t>。</w:t>
      </w:r>
    </w:p>
    <w:p w14:paraId="6EC133B2" w14:textId="77777777" w:rsidR="002A4BCF" w:rsidRDefault="002A4BCF" w:rsidP="002A4BCF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播控软件支持分屏，实现多画面监看。</w:t>
      </w:r>
    </w:p>
    <w:p w14:paraId="04E92FD3" w14:textId="77777777" w:rsidR="00BB4E45" w:rsidRDefault="005371A5" w:rsidP="002A4BCF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</w:t>
      </w:r>
      <w:r w:rsidR="00BB4E45" w:rsidRPr="00BB4E45">
        <w:rPr>
          <w:rFonts w:ascii="宋体" w:hAnsi="宋体" w:hint="eastAsia"/>
          <w:sz w:val="24"/>
        </w:rPr>
        <w:t>音频激励</w:t>
      </w:r>
      <w:r w:rsidR="00956999">
        <w:rPr>
          <w:rFonts w:ascii="宋体" w:hAnsi="宋体" w:hint="eastAsia"/>
          <w:sz w:val="24"/>
        </w:rPr>
        <w:t>控制</w:t>
      </w:r>
      <w:r w:rsidR="00D30FB0">
        <w:rPr>
          <w:rFonts w:ascii="宋体" w:hAnsi="宋体" w:hint="eastAsia"/>
          <w:sz w:val="24"/>
        </w:rPr>
        <w:t>功能。</w:t>
      </w:r>
    </w:p>
    <w:p w14:paraId="00DC6462" w14:textId="77777777" w:rsidR="002A4BCF" w:rsidRDefault="002A4BCF" w:rsidP="002A4BCF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支持用户管理和素材</w:t>
      </w:r>
      <w:r w:rsidR="00833422">
        <w:rPr>
          <w:rFonts w:ascii="宋体" w:hAnsi="宋体" w:hint="eastAsia"/>
          <w:sz w:val="24"/>
        </w:rPr>
        <w:t>库</w:t>
      </w:r>
      <w:r>
        <w:rPr>
          <w:rFonts w:ascii="宋体" w:hAnsi="宋体" w:hint="eastAsia"/>
          <w:sz w:val="24"/>
        </w:rPr>
        <w:t>管理。</w:t>
      </w:r>
    </w:p>
    <w:p w14:paraId="2203B5F5" w14:textId="77777777" w:rsidR="00833422" w:rsidRDefault="005371A5" w:rsidP="002A4BCF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支持</w:t>
      </w:r>
      <w:r w:rsidR="005D3578">
        <w:rPr>
          <w:rFonts w:ascii="宋体" w:hAnsi="宋体" w:hint="eastAsia"/>
          <w:sz w:val="24"/>
        </w:rPr>
        <w:t>播放列表自定义</w:t>
      </w:r>
      <w:r>
        <w:rPr>
          <w:rFonts w:ascii="宋体" w:hAnsi="宋体" w:hint="eastAsia"/>
          <w:sz w:val="24"/>
        </w:rPr>
        <w:t>和自动播放</w:t>
      </w:r>
      <w:r w:rsidR="00BB4E45">
        <w:rPr>
          <w:rFonts w:ascii="宋体" w:hAnsi="宋体" w:hint="eastAsia"/>
          <w:sz w:val="24"/>
        </w:rPr>
        <w:t>。</w:t>
      </w:r>
    </w:p>
    <w:p w14:paraId="03682DE2" w14:textId="77777777" w:rsidR="00BB4E45" w:rsidRDefault="007E3B75" w:rsidP="002A4BCF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支持在线的虚拟</w:t>
      </w:r>
      <w:r w:rsidR="005371A5">
        <w:rPr>
          <w:rFonts w:ascii="宋体" w:hAnsi="宋体" w:hint="eastAsia"/>
          <w:sz w:val="24"/>
        </w:rPr>
        <w:t>设计</w:t>
      </w:r>
      <w:r>
        <w:rPr>
          <w:rFonts w:ascii="宋体" w:hAnsi="宋体" w:hint="eastAsia"/>
          <w:sz w:val="24"/>
        </w:rPr>
        <w:t>。</w:t>
      </w:r>
    </w:p>
    <w:p w14:paraId="4EB4E6B8" w14:textId="77777777" w:rsidR="007D0F6E" w:rsidRDefault="005371A5" w:rsidP="00BB4E45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</w:t>
      </w:r>
      <w:r w:rsidR="00BB4E45" w:rsidRPr="00BB4E45">
        <w:rPr>
          <w:rFonts w:ascii="宋体" w:hAnsi="宋体" w:hint="eastAsia"/>
          <w:sz w:val="24"/>
        </w:rPr>
        <w:t>本地录制</w:t>
      </w:r>
      <w:r w:rsidR="00BB4E45">
        <w:rPr>
          <w:rFonts w:ascii="宋体" w:hAnsi="宋体" w:hint="eastAsia"/>
          <w:sz w:val="24"/>
        </w:rPr>
        <w:t>功能。</w:t>
      </w:r>
    </w:p>
    <w:p w14:paraId="0D03F81A" w14:textId="77777777" w:rsidR="00BB4E45" w:rsidRPr="00BB4E45" w:rsidRDefault="00BB4E45" w:rsidP="00BB4E45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图文</w:t>
      </w:r>
      <w:r w:rsidR="00D30FB0">
        <w:rPr>
          <w:rFonts w:ascii="宋体" w:hAnsi="宋体" w:hint="eastAsia"/>
          <w:sz w:val="24"/>
        </w:rPr>
        <w:t>包装可以预设模板</w:t>
      </w:r>
      <w:r>
        <w:rPr>
          <w:rFonts w:ascii="宋体" w:hAnsi="宋体" w:hint="eastAsia"/>
          <w:sz w:val="24"/>
        </w:rPr>
        <w:t>，</w:t>
      </w:r>
      <w:r w:rsidR="00D30FB0">
        <w:rPr>
          <w:rFonts w:ascii="宋体" w:hAnsi="宋体" w:hint="eastAsia"/>
          <w:sz w:val="24"/>
        </w:rPr>
        <w:t>并</w:t>
      </w:r>
      <w:r>
        <w:rPr>
          <w:rFonts w:ascii="宋体" w:hAnsi="宋体" w:hint="eastAsia"/>
          <w:sz w:val="24"/>
        </w:rPr>
        <w:t>支持FLASH软件制作。</w:t>
      </w:r>
    </w:p>
    <w:p w14:paraId="6C51B1BE" w14:textId="77777777" w:rsidR="007D0F6E" w:rsidRPr="00855B0B" w:rsidRDefault="007D0F6E" w:rsidP="007D0F6E">
      <w:pPr>
        <w:pStyle w:val="1"/>
        <w:numPr>
          <w:ilvl w:val="0"/>
          <w:numId w:val="1"/>
        </w:numPr>
        <w:spacing w:line="360" w:lineRule="auto"/>
        <w:rPr>
          <w:rFonts w:ascii="宋体" w:eastAsia="宋体" w:hAnsi="宋体"/>
          <w:sz w:val="36"/>
          <w:szCs w:val="30"/>
        </w:rPr>
      </w:pPr>
      <w:bookmarkStart w:id="2" w:name="_Toc348863495"/>
      <w:r w:rsidRPr="00855B0B">
        <w:rPr>
          <w:rFonts w:ascii="宋体" w:eastAsia="宋体" w:hAnsi="宋体" w:hint="eastAsia"/>
          <w:sz w:val="36"/>
          <w:szCs w:val="30"/>
        </w:rPr>
        <w:lastRenderedPageBreak/>
        <w:t>项目技术方案</w:t>
      </w:r>
      <w:bookmarkEnd w:id="2"/>
    </w:p>
    <w:p w14:paraId="151CBDFD" w14:textId="77777777" w:rsidR="007D0F6E" w:rsidRDefault="007D0F6E" w:rsidP="00262783">
      <w:pPr>
        <w:pStyle w:val="2"/>
        <w:numPr>
          <w:ilvl w:val="1"/>
          <w:numId w:val="1"/>
        </w:numPr>
        <w:spacing w:line="360" w:lineRule="auto"/>
        <w:rPr>
          <w:rFonts w:ascii="宋体" w:eastAsia="宋体" w:hAnsi="宋体"/>
          <w:sz w:val="32"/>
          <w:szCs w:val="30"/>
        </w:rPr>
      </w:pPr>
      <w:bookmarkStart w:id="3" w:name="_Toc348863496"/>
      <w:r w:rsidRPr="00855B0B">
        <w:rPr>
          <w:rFonts w:ascii="宋体" w:eastAsia="宋体" w:hAnsi="宋体" w:hint="eastAsia"/>
          <w:sz w:val="32"/>
          <w:szCs w:val="30"/>
        </w:rPr>
        <w:t>总体架构</w:t>
      </w:r>
      <w:bookmarkEnd w:id="3"/>
    </w:p>
    <w:p w14:paraId="0AB13F0C" w14:textId="77777777" w:rsidR="00262783" w:rsidRDefault="00262783" w:rsidP="002627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系统拓扑图如下：</w:t>
      </w:r>
    </w:p>
    <w:p w14:paraId="4CCC624F" w14:textId="77777777" w:rsidR="00262783" w:rsidRDefault="00337266" w:rsidP="00262783">
      <w:pPr>
        <w:spacing w:line="360" w:lineRule="auto"/>
      </w:pPr>
      <w:r>
        <w:rPr>
          <w:rFonts w:ascii="Arial" w:hAnsi="Arial" w:cs="Arial" w:hint="eastAsia"/>
          <w:b/>
          <w:noProof/>
          <w:szCs w:val="28"/>
        </w:rPr>
        <w:drawing>
          <wp:inline distT="0" distB="0" distL="0" distR="0" wp14:anchorId="01C81D10" wp14:editId="750F9EB0">
            <wp:extent cx="4613335" cy="3148641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335" cy="314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45E51" w14:textId="77777777" w:rsidR="00262783" w:rsidRDefault="00262783" w:rsidP="002627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视频流播出切换方式</w:t>
      </w:r>
      <w:r w:rsidR="00652F68">
        <w:rPr>
          <w:rFonts w:ascii="宋体" w:hAnsi="宋体" w:hint="eastAsia"/>
          <w:sz w:val="24"/>
        </w:rPr>
        <w:t>为</w:t>
      </w:r>
      <w:r>
        <w:rPr>
          <w:rFonts w:ascii="宋体" w:hAnsi="宋体" w:hint="eastAsia"/>
          <w:sz w:val="24"/>
        </w:rPr>
        <w:t>：</w:t>
      </w:r>
    </w:p>
    <w:p w14:paraId="6F033FA9" w14:textId="77777777" w:rsidR="0013117D" w:rsidRPr="00652F68" w:rsidRDefault="00A97C21" w:rsidP="0013117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摄像机视频流信号</w:t>
      </w:r>
      <w:r w:rsidR="003B0894">
        <w:rPr>
          <w:rFonts w:ascii="宋体" w:hAnsi="宋体" w:hint="eastAsia"/>
          <w:sz w:val="24"/>
        </w:rPr>
        <w:t>由中心服务器进行采集</w:t>
      </w:r>
      <w:r>
        <w:rPr>
          <w:rFonts w:ascii="宋体" w:hAnsi="宋体" w:hint="eastAsia"/>
          <w:sz w:val="24"/>
        </w:rPr>
        <w:t>，</w:t>
      </w:r>
      <w:r w:rsidR="003B0894">
        <w:rPr>
          <w:rFonts w:ascii="宋体" w:hAnsi="宋体" w:hint="eastAsia"/>
          <w:sz w:val="24"/>
        </w:rPr>
        <w:t>播控工作站通过远程控制</w:t>
      </w:r>
      <w:r w:rsidR="002234CA">
        <w:rPr>
          <w:rFonts w:ascii="宋体" w:hAnsi="宋体" w:hint="eastAsia"/>
          <w:sz w:val="24"/>
        </w:rPr>
        <w:t>及音频激励配置</w:t>
      </w:r>
      <w:r w:rsidR="003B0894">
        <w:rPr>
          <w:rFonts w:ascii="宋体" w:hAnsi="宋体" w:hint="eastAsia"/>
          <w:sz w:val="24"/>
        </w:rPr>
        <w:t>进行自动切换和流媒体播出。</w:t>
      </w:r>
    </w:p>
    <w:p w14:paraId="6AAE285C" w14:textId="77777777" w:rsidR="0013117D" w:rsidRPr="00652F68" w:rsidRDefault="0013117D" w:rsidP="00652F6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364F35E7" w14:textId="77777777" w:rsidR="00262783" w:rsidRPr="00262783" w:rsidRDefault="00CB3C0C" w:rsidP="00B616B4">
      <w:pPr>
        <w:pStyle w:val="2"/>
        <w:numPr>
          <w:ilvl w:val="1"/>
          <w:numId w:val="1"/>
        </w:numPr>
        <w:spacing w:line="360" w:lineRule="auto"/>
        <w:rPr>
          <w:rFonts w:ascii="宋体" w:eastAsia="宋体" w:hAnsi="宋体"/>
          <w:sz w:val="32"/>
          <w:szCs w:val="30"/>
        </w:rPr>
      </w:pPr>
      <w:r>
        <w:rPr>
          <w:rFonts w:ascii="宋体" w:eastAsia="宋体" w:hAnsi="宋体" w:hint="eastAsia"/>
          <w:sz w:val="32"/>
          <w:szCs w:val="30"/>
        </w:rPr>
        <w:t>播控</w:t>
      </w:r>
      <w:r w:rsidR="00262783">
        <w:rPr>
          <w:rFonts w:ascii="宋体" w:eastAsia="宋体" w:hAnsi="宋体" w:hint="eastAsia"/>
          <w:sz w:val="32"/>
          <w:szCs w:val="30"/>
        </w:rPr>
        <w:t>系统功能需求</w:t>
      </w:r>
    </w:p>
    <w:p w14:paraId="17D3A8A6" w14:textId="77777777" w:rsidR="00CB3C0C" w:rsidRPr="00CB3C0C" w:rsidRDefault="00CB3C0C" w:rsidP="00CB3C0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B3C0C">
        <w:rPr>
          <w:rFonts w:ascii="宋体" w:hAnsi="宋体" w:hint="eastAsia"/>
          <w:sz w:val="24"/>
        </w:rPr>
        <w:t>播控软件模块</w:t>
      </w:r>
      <w:r>
        <w:rPr>
          <w:rFonts w:ascii="宋体" w:hAnsi="宋体" w:hint="eastAsia"/>
          <w:sz w:val="24"/>
        </w:rPr>
        <w:t>可配置在独立的工作站，</w:t>
      </w:r>
      <w:r w:rsidRPr="00CB3C0C">
        <w:rPr>
          <w:rFonts w:ascii="宋体" w:hAnsi="宋体" w:hint="eastAsia"/>
          <w:sz w:val="24"/>
        </w:rPr>
        <w:t>也可安装在中心服务器上，实现一体化的软硬件架构。播控软件均可以配置中心服务器的所有应用参数，如输入输出流的IP地址、输出流的格式、音频激励参数等，并提供了一体化的操作界面来实现流的切换管理、视音频及图文包装模版素材的预览和播出管理等。</w:t>
      </w:r>
    </w:p>
    <w:p w14:paraId="2DF9B7F4" w14:textId="77777777" w:rsidR="00277CF7" w:rsidRDefault="00CB3C0C" w:rsidP="00CB3C0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B3C0C">
        <w:rPr>
          <w:rFonts w:ascii="宋体" w:hAnsi="宋体" w:hint="eastAsia"/>
          <w:sz w:val="24"/>
        </w:rPr>
        <w:t>为实现更佳的画面预览效果，</w:t>
      </w:r>
      <w:r w:rsidR="00277CF7">
        <w:rPr>
          <w:rFonts w:ascii="宋体" w:hAnsi="宋体" w:hint="eastAsia"/>
          <w:sz w:val="24"/>
        </w:rPr>
        <w:t>控制界面可扩</w:t>
      </w:r>
      <w:bookmarkStart w:id="4" w:name="_GoBack"/>
      <w:bookmarkEnd w:id="4"/>
      <w:r w:rsidR="00277CF7">
        <w:rPr>
          <w:rFonts w:ascii="宋体" w:hAnsi="宋体" w:hint="eastAsia"/>
          <w:sz w:val="24"/>
        </w:rPr>
        <w:t>展为双屏，其中</w:t>
      </w:r>
      <w:r w:rsidR="00D30FB0">
        <w:rPr>
          <w:rFonts w:ascii="宋体" w:hAnsi="宋体" w:hint="eastAsia"/>
          <w:sz w:val="24"/>
        </w:rPr>
        <w:t>扩展</w:t>
      </w:r>
      <w:r w:rsidR="00277CF7">
        <w:rPr>
          <w:rFonts w:ascii="宋体" w:hAnsi="宋体" w:hint="eastAsia"/>
          <w:sz w:val="24"/>
        </w:rPr>
        <w:t>屏包括</w:t>
      </w:r>
      <w:r w:rsidR="00D30FB0">
        <w:rPr>
          <w:rFonts w:ascii="宋体" w:hAnsi="宋体" w:hint="eastAsia"/>
          <w:sz w:val="24"/>
        </w:rPr>
        <w:t>9个</w:t>
      </w:r>
      <w:r w:rsidR="00277CF7">
        <w:rPr>
          <w:rFonts w:ascii="宋体" w:hAnsi="宋体" w:hint="eastAsia"/>
          <w:sz w:val="24"/>
        </w:rPr>
        <w:t>在线视频流</w:t>
      </w:r>
      <w:r w:rsidR="00D30FB0">
        <w:rPr>
          <w:rFonts w:ascii="宋体" w:hAnsi="宋体" w:hint="eastAsia"/>
          <w:sz w:val="24"/>
        </w:rPr>
        <w:t>的预览画面</w:t>
      </w:r>
      <w:r w:rsidR="00277CF7">
        <w:rPr>
          <w:rFonts w:ascii="宋体" w:hAnsi="宋体" w:hint="eastAsia"/>
          <w:sz w:val="24"/>
        </w:rPr>
        <w:t>、</w:t>
      </w:r>
      <w:r w:rsidR="00D30FB0">
        <w:rPr>
          <w:rFonts w:ascii="宋体" w:hAnsi="宋体" w:hint="eastAsia"/>
          <w:sz w:val="24"/>
        </w:rPr>
        <w:t>带</w:t>
      </w:r>
      <w:r w:rsidR="00277CF7">
        <w:rPr>
          <w:rFonts w:ascii="宋体" w:hAnsi="宋体" w:hint="eastAsia"/>
          <w:sz w:val="24"/>
        </w:rPr>
        <w:t>包装效果的预监</w:t>
      </w:r>
      <w:r w:rsidR="00D30FB0">
        <w:rPr>
          <w:rFonts w:ascii="宋体" w:hAnsi="宋体" w:hint="eastAsia"/>
          <w:sz w:val="24"/>
        </w:rPr>
        <w:t>画面</w:t>
      </w:r>
      <w:r w:rsidR="00277CF7">
        <w:rPr>
          <w:rFonts w:ascii="宋体" w:hAnsi="宋体" w:hint="eastAsia"/>
          <w:sz w:val="24"/>
        </w:rPr>
        <w:t>以及</w:t>
      </w:r>
      <w:r w:rsidR="00D30FB0">
        <w:rPr>
          <w:rFonts w:ascii="宋体" w:hAnsi="宋体" w:hint="eastAsia"/>
          <w:sz w:val="24"/>
        </w:rPr>
        <w:t>视频流播出的画面</w:t>
      </w:r>
      <w:r w:rsidR="00277CF7">
        <w:rPr>
          <w:rFonts w:ascii="宋体" w:hAnsi="宋体" w:hint="eastAsia"/>
          <w:sz w:val="24"/>
        </w:rPr>
        <w:t>。</w:t>
      </w:r>
    </w:p>
    <w:p w14:paraId="6012E8B3" w14:textId="77777777" w:rsidR="0013117D" w:rsidRDefault="00826387" w:rsidP="00CB3C0C">
      <w:pPr>
        <w:pStyle w:val="2"/>
        <w:numPr>
          <w:ilvl w:val="2"/>
          <w:numId w:val="1"/>
        </w:numPr>
        <w:spacing w:line="360" w:lineRule="auto"/>
        <w:rPr>
          <w:rFonts w:ascii="宋体" w:eastAsia="宋体" w:hAnsi="宋体"/>
          <w:sz w:val="32"/>
          <w:szCs w:val="30"/>
        </w:rPr>
      </w:pPr>
      <w:r>
        <w:rPr>
          <w:rFonts w:ascii="宋体" w:eastAsia="宋体" w:hAnsi="宋体" w:hint="eastAsia"/>
          <w:sz w:val="32"/>
          <w:szCs w:val="30"/>
        </w:rPr>
        <w:lastRenderedPageBreak/>
        <w:t>中心服务器功能需求</w:t>
      </w:r>
    </w:p>
    <w:p w14:paraId="50760BCB" w14:textId="77777777" w:rsidR="0013117D" w:rsidRDefault="002234CA" w:rsidP="002234C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中心服务器是整个在图文包装系统的核心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播出质量可达到专业级高清级别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>通过整体网络化播出的设计架构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实现广播视觉化的解决方案</w:t>
      </w:r>
      <w:r>
        <w:rPr>
          <w:rFonts w:ascii="宋体" w:hAnsi="宋体" w:hint="eastAsia"/>
          <w:sz w:val="24"/>
        </w:rPr>
        <w:t>。</w:t>
      </w:r>
    </w:p>
    <w:p w14:paraId="5BAF52BF" w14:textId="77777777" w:rsidR="002234CA" w:rsidRDefault="00BC58F1" w:rsidP="002234C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主要功能模块：</w:t>
      </w:r>
    </w:p>
    <w:p w14:paraId="700647B8" w14:textId="77777777" w:rsidR="00BC58F1" w:rsidRPr="005D3578" w:rsidRDefault="00BC58F1" w:rsidP="005D3578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 w:rsidRPr="005D3578">
        <w:rPr>
          <w:rFonts w:ascii="宋体" w:hAnsi="宋体" w:hint="eastAsia"/>
          <w:sz w:val="24"/>
        </w:rPr>
        <w:t>视频和音频切换管理模块</w:t>
      </w:r>
      <w:r w:rsidR="005D3578">
        <w:rPr>
          <w:rFonts w:ascii="宋体" w:hAnsi="宋体" w:hint="eastAsia"/>
          <w:sz w:val="24"/>
        </w:rPr>
        <w:t>：支持自动切换并配置独立的开关。</w:t>
      </w:r>
    </w:p>
    <w:p w14:paraId="3BFA51FC" w14:textId="77777777" w:rsidR="005D3578" w:rsidRDefault="005D3578" w:rsidP="005D3578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多媒体播放模块：支持主流视音频格式</w:t>
      </w:r>
      <w:r w:rsidR="004824A1">
        <w:rPr>
          <w:rFonts w:ascii="宋体" w:hAnsi="宋体" w:hint="eastAsia"/>
          <w:sz w:val="24"/>
        </w:rPr>
        <w:t>及</w:t>
      </w:r>
      <w:r w:rsidR="00F53D35">
        <w:rPr>
          <w:rFonts w:ascii="宋体" w:hAnsi="宋体" w:hint="eastAsia"/>
          <w:sz w:val="24"/>
        </w:rPr>
        <w:t>web页面，素材可预览</w:t>
      </w:r>
      <w:r w:rsidR="00532539">
        <w:rPr>
          <w:rFonts w:ascii="宋体" w:hAnsi="宋体" w:hint="eastAsia"/>
          <w:sz w:val="24"/>
        </w:rPr>
        <w:t>并具备播出控制的自定义</w:t>
      </w:r>
      <w:r>
        <w:rPr>
          <w:rFonts w:ascii="宋体" w:hAnsi="宋体" w:hint="eastAsia"/>
          <w:sz w:val="24"/>
        </w:rPr>
        <w:t>。</w:t>
      </w:r>
    </w:p>
    <w:p w14:paraId="0D27F902" w14:textId="77777777" w:rsidR="005D3578" w:rsidRDefault="005D3578" w:rsidP="005D3578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流采集和流输出模块：支持</w:t>
      </w:r>
      <w:r w:rsidR="004824A1">
        <w:rPr>
          <w:rFonts w:ascii="宋体" w:hAnsi="宋体" w:hint="eastAsia"/>
          <w:sz w:val="24"/>
        </w:rPr>
        <w:t>9路在线视频流，支持多路视频分发。</w:t>
      </w:r>
    </w:p>
    <w:p w14:paraId="518867A4" w14:textId="77777777" w:rsidR="004824A1" w:rsidRDefault="004824A1" w:rsidP="005D3578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媒体库模块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用户可对素材进行</w:t>
      </w:r>
      <w:r w:rsidR="00F53D35">
        <w:rPr>
          <w:rFonts w:ascii="宋体" w:hAnsi="宋体"/>
          <w:sz w:val="24"/>
        </w:rPr>
        <w:t>分类和</w:t>
      </w:r>
      <w:r>
        <w:rPr>
          <w:rFonts w:ascii="宋体" w:hAnsi="宋体"/>
          <w:sz w:val="24"/>
        </w:rPr>
        <w:t>管理</w:t>
      </w:r>
      <w:r>
        <w:rPr>
          <w:rFonts w:ascii="宋体" w:hAnsi="宋体" w:hint="eastAsia"/>
          <w:sz w:val="24"/>
        </w:rPr>
        <w:t>。</w:t>
      </w:r>
    </w:p>
    <w:p w14:paraId="78FCD4F8" w14:textId="77777777" w:rsidR="004824A1" w:rsidRDefault="00F53D35" w:rsidP="005D3578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播出单列表模块</w:t>
      </w:r>
      <w:r w:rsidR="004824A1">
        <w:rPr>
          <w:rFonts w:ascii="宋体" w:hAnsi="宋体" w:hint="eastAsia"/>
          <w:sz w:val="24"/>
        </w:rPr>
        <w:t>：用户可对素材进行分组</w:t>
      </w:r>
      <w:r w:rsidR="00BC2263">
        <w:rPr>
          <w:rFonts w:ascii="宋体" w:hAnsi="宋体" w:hint="eastAsia"/>
          <w:sz w:val="24"/>
        </w:rPr>
        <w:t>和</w:t>
      </w:r>
      <w:r w:rsidR="004824A1">
        <w:rPr>
          <w:rFonts w:ascii="宋体" w:hAnsi="宋体" w:hint="eastAsia"/>
          <w:sz w:val="24"/>
        </w:rPr>
        <w:t>播放</w:t>
      </w:r>
      <w:r w:rsidR="00BC2263">
        <w:rPr>
          <w:rFonts w:ascii="宋体" w:hAnsi="宋体" w:hint="eastAsia"/>
          <w:sz w:val="24"/>
        </w:rPr>
        <w:t>控制，</w:t>
      </w:r>
      <w:r w:rsidR="004824A1">
        <w:rPr>
          <w:rFonts w:ascii="宋体" w:hAnsi="宋体" w:hint="eastAsia"/>
          <w:sz w:val="24"/>
        </w:rPr>
        <w:t>列表</w:t>
      </w:r>
      <w:r w:rsidR="00BC2263">
        <w:rPr>
          <w:rFonts w:ascii="宋体" w:hAnsi="宋体" w:hint="eastAsia"/>
          <w:sz w:val="24"/>
        </w:rPr>
        <w:t>支持自动播放</w:t>
      </w:r>
      <w:r w:rsidR="004824A1">
        <w:rPr>
          <w:rFonts w:ascii="宋体" w:hAnsi="宋体" w:hint="eastAsia"/>
          <w:sz w:val="24"/>
        </w:rPr>
        <w:t>。</w:t>
      </w:r>
    </w:p>
    <w:p w14:paraId="1683187F" w14:textId="77777777" w:rsidR="007E3B75" w:rsidRDefault="007E3B75" w:rsidP="005D3578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视频双窗模块：除了软件中自带的视频预览窗口之外，播控软件在接入扩展屏后可实现所有输入输出视频源的实时监看。</w:t>
      </w:r>
    </w:p>
    <w:p w14:paraId="3E4F70EA" w14:textId="77777777" w:rsidR="00963EF9" w:rsidRDefault="00963EF9" w:rsidP="005D3578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布局模块：支持在线视频流的布局设计和预设配置。</w:t>
      </w:r>
    </w:p>
    <w:p w14:paraId="08ABA45E" w14:textId="77777777" w:rsidR="0058753A" w:rsidRPr="00A5135D" w:rsidRDefault="007E3B75" w:rsidP="00A5135D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抠像模块：</w:t>
      </w:r>
      <w:r w:rsidR="00F53D35">
        <w:rPr>
          <w:rFonts w:ascii="宋体" w:hAnsi="宋体" w:hint="eastAsia"/>
          <w:sz w:val="24"/>
        </w:rPr>
        <w:t>具备</w:t>
      </w:r>
      <w:r w:rsidRPr="007E3B75">
        <w:rPr>
          <w:rFonts w:ascii="宋体" w:hAnsi="宋体" w:hint="eastAsia"/>
          <w:sz w:val="24"/>
        </w:rPr>
        <w:t>虚拟背景及镜头模拟推拉</w:t>
      </w:r>
      <w:r w:rsidR="00F53D35">
        <w:rPr>
          <w:rFonts w:ascii="宋体" w:hAnsi="宋体" w:hint="eastAsia"/>
          <w:sz w:val="24"/>
        </w:rPr>
        <w:t>等虚拟技术</w:t>
      </w:r>
      <w:r>
        <w:rPr>
          <w:rFonts w:ascii="宋体" w:hAnsi="宋体" w:hint="eastAsia"/>
          <w:sz w:val="24"/>
        </w:rPr>
        <w:t>。</w:t>
      </w:r>
    </w:p>
    <w:p w14:paraId="3BCD5814" w14:textId="77777777" w:rsidR="0058753A" w:rsidRDefault="0058753A" w:rsidP="005D3578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本地录制模块：</w:t>
      </w:r>
      <w:r w:rsidR="00F53D35">
        <w:rPr>
          <w:rFonts w:ascii="宋体" w:hAnsi="宋体" w:hint="eastAsia"/>
          <w:sz w:val="24"/>
        </w:rPr>
        <w:t>可将输入</w:t>
      </w:r>
      <w:r w:rsidR="00956999">
        <w:rPr>
          <w:rFonts w:ascii="宋体" w:hAnsi="宋体" w:hint="eastAsia"/>
          <w:sz w:val="24"/>
        </w:rPr>
        <w:t>或</w:t>
      </w:r>
      <w:r w:rsidR="00F53D35">
        <w:rPr>
          <w:rFonts w:ascii="宋体" w:hAnsi="宋体" w:hint="eastAsia"/>
          <w:sz w:val="24"/>
        </w:rPr>
        <w:t>输出</w:t>
      </w:r>
      <w:r w:rsidR="00532539">
        <w:rPr>
          <w:rFonts w:ascii="宋体" w:hAnsi="宋体" w:hint="eastAsia"/>
          <w:sz w:val="24"/>
        </w:rPr>
        <w:t>信号</w:t>
      </w:r>
      <w:r w:rsidR="00956999">
        <w:rPr>
          <w:rFonts w:ascii="宋体" w:hAnsi="宋体" w:hint="eastAsia"/>
          <w:sz w:val="24"/>
        </w:rPr>
        <w:t>单独</w:t>
      </w:r>
      <w:r w:rsidR="00532539">
        <w:rPr>
          <w:rFonts w:ascii="宋体" w:hAnsi="宋体" w:hint="eastAsia"/>
          <w:sz w:val="24"/>
        </w:rPr>
        <w:t>录制</w:t>
      </w:r>
      <w:r w:rsidR="00956999">
        <w:rPr>
          <w:rFonts w:ascii="宋体" w:hAnsi="宋体" w:hint="eastAsia"/>
          <w:sz w:val="24"/>
        </w:rPr>
        <w:t>为标准视频格式存</w:t>
      </w:r>
      <w:r w:rsidR="00532539">
        <w:rPr>
          <w:rFonts w:ascii="宋体" w:hAnsi="宋体" w:hint="eastAsia"/>
          <w:sz w:val="24"/>
        </w:rPr>
        <w:t>到本地服务器，同时</w:t>
      </w:r>
      <w:r w:rsidR="00807871">
        <w:rPr>
          <w:rFonts w:ascii="宋体" w:hAnsi="宋体" w:hint="eastAsia"/>
          <w:sz w:val="24"/>
        </w:rPr>
        <w:t>具备分段录制时长设置、</w:t>
      </w:r>
      <w:r>
        <w:rPr>
          <w:rFonts w:ascii="宋体" w:hAnsi="宋体" w:hint="eastAsia"/>
          <w:sz w:val="24"/>
        </w:rPr>
        <w:t>硬盘</w:t>
      </w:r>
      <w:r w:rsidR="00807871">
        <w:rPr>
          <w:rFonts w:ascii="宋体" w:hAnsi="宋体" w:hint="eastAsia"/>
          <w:sz w:val="24"/>
        </w:rPr>
        <w:t>空间不足预保护</w:t>
      </w:r>
      <w:r w:rsidR="00F53D35">
        <w:rPr>
          <w:rFonts w:ascii="宋体" w:hAnsi="宋体" w:hint="eastAsia"/>
          <w:sz w:val="24"/>
        </w:rPr>
        <w:t>等功能</w:t>
      </w:r>
      <w:r>
        <w:rPr>
          <w:rFonts w:ascii="宋体" w:hAnsi="宋体" w:hint="eastAsia"/>
          <w:sz w:val="24"/>
        </w:rPr>
        <w:t>。</w:t>
      </w:r>
    </w:p>
    <w:p w14:paraId="4FB8DE5E" w14:textId="77777777" w:rsidR="0058753A" w:rsidRDefault="00963EF9" w:rsidP="005D3578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FLASH图文模块：支持FLASH</w:t>
      </w:r>
      <w:r w:rsidR="00444F5D">
        <w:rPr>
          <w:rFonts w:ascii="宋体" w:hAnsi="宋体" w:hint="eastAsia"/>
          <w:sz w:val="24"/>
        </w:rPr>
        <w:t>模板</w:t>
      </w:r>
      <w:r>
        <w:rPr>
          <w:rFonts w:ascii="宋体" w:hAnsi="宋体" w:hint="eastAsia"/>
          <w:sz w:val="24"/>
        </w:rPr>
        <w:t>制作</w:t>
      </w:r>
      <w:r w:rsidR="00444F5D">
        <w:rPr>
          <w:rFonts w:ascii="宋体" w:hAnsi="宋体" w:hint="eastAsia"/>
          <w:sz w:val="24"/>
        </w:rPr>
        <w:t>及模板自定义</w:t>
      </w:r>
      <w:r w:rsidR="00C522C9">
        <w:rPr>
          <w:rFonts w:ascii="宋体" w:hAnsi="宋体" w:hint="eastAsia"/>
          <w:sz w:val="24"/>
        </w:rPr>
        <w:t>修改</w:t>
      </w:r>
      <w:r>
        <w:rPr>
          <w:rFonts w:ascii="宋体" w:hAnsi="宋体" w:hint="eastAsia"/>
          <w:sz w:val="24"/>
        </w:rPr>
        <w:t>。</w:t>
      </w:r>
    </w:p>
    <w:p w14:paraId="02379398" w14:textId="77777777" w:rsidR="00963EF9" w:rsidRDefault="00963EF9" w:rsidP="005D3578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前景和背景素材模块：支持素材布局和定时播放。</w:t>
      </w:r>
    </w:p>
    <w:p w14:paraId="2925E0B9" w14:textId="77777777" w:rsidR="00963EF9" w:rsidRDefault="00F53D35" w:rsidP="005D3578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音量控制</w:t>
      </w:r>
      <w:r w:rsidR="00963EF9">
        <w:rPr>
          <w:rFonts w:ascii="宋体" w:hAnsi="宋体" w:hint="eastAsia"/>
          <w:sz w:val="24"/>
        </w:rPr>
        <w:t>模块：可对输入</w:t>
      </w:r>
      <w:r>
        <w:rPr>
          <w:rFonts w:ascii="宋体" w:hAnsi="宋体" w:hint="eastAsia"/>
          <w:sz w:val="24"/>
        </w:rPr>
        <w:t>源、预览</w:t>
      </w:r>
      <w:r w:rsidR="00963EF9">
        <w:rPr>
          <w:rFonts w:ascii="宋体" w:hAnsi="宋体" w:hint="eastAsia"/>
          <w:sz w:val="24"/>
        </w:rPr>
        <w:t>电平进行调整。</w:t>
      </w:r>
    </w:p>
    <w:p w14:paraId="2D2ADD05" w14:textId="77777777" w:rsidR="00A5135D" w:rsidRPr="00807871" w:rsidRDefault="00A5135D" w:rsidP="00807871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用户管理模块：用户</w:t>
      </w:r>
      <w:r w:rsidR="00807871">
        <w:rPr>
          <w:rFonts w:ascii="宋体" w:hAnsi="宋体" w:hint="eastAsia"/>
          <w:sz w:val="24"/>
        </w:rPr>
        <w:t>登陆、密码修改、自动注销，登陆后才能对系统</w:t>
      </w:r>
      <w:r w:rsidRPr="00807871">
        <w:rPr>
          <w:rFonts w:ascii="宋体" w:hAnsi="宋体" w:hint="eastAsia"/>
          <w:sz w:val="24"/>
        </w:rPr>
        <w:t>参数做相应的设置</w:t>
      </w:r>
      <w:r w:rsidR="00807871">
        <w:rPr>
          <w:rFonts w:ascii="宋体" w:hAnsi="宋体" w:hint="eastAsia"/>
          <w:sz w:val="24"/>
        </w:rPr>
        <w:t>。</w:t>
      </w:r>
    </w:p>
    <w:p w14:paraId="606DE20E" w14:textId="77777777" w:rsidR="009C261D" w:rsidRDefault="00B616B4" w:rsidP="00B616B4">
      <w:pPr>
        <w:pStyle w:val="2"/>
        <w:numPr>
          <w:ilvl w:val="2"/>
          <w:numId w:val="1"/>
        </w:numPr>
        <w:spacing w:line="360" w:lineRule="auto"/>
        <w:rPr>
          <w:rFonts w:ascii="宋体" w:eastAsia="宋体" w:hAnsi="宋体"/>
          <w:sz w:val="32"/>
          <w:szCs w:val="30"/>
        </w:rPr>
      </w:pPr>
      <w:r>
        <w:rPr>
          <w:rFonts w:ascii="宋体" w:eastAsia="宋体" w:hAnsi="宋体" w:hint="eastAsia"/>
          <w:sz w:val="32"/>
          <w:szCs w:val="30"/>
        </w:rPr>
        <w:t>音频</w:t>
      </w:r>
      <w:r w:rsidR="00321E38">
        <w:rPr>
          <w:rFonts w:ascii="宋体" w:eastAsia="宋体" w:hAnsi="宋体" w:hint="eastAsia"/>
          <w:sz w:val="32"/>
          <w:szCs w:val="30"/>
        </w:rPr>
        <w:t>激励</w:t>
      </w:r>
      <w:r w:rsidR="00956999">
        <w:rPr>
          <w:rFonts w:ascii="宋体" w:eastAsia="宋体" w:hAnsi="宋体" w:hint="eastAsia"/>
          <w:sz w:val="32"/>
          <w:szCs w:val="30"/>
        </w:rPr>
        <w:t>控制</w:t>
      </w:r>
      <w:r w:rsidR="00321E38">
        <w:rPr>
          <w:rFonts w:ascii="宋体" w:eastAsia="宋体" w:hAnsi="宋体" w:hint="eastAsia"/>
          <w:sz w:val="32"/>
          <w:szCs w:val="30"/>
        </w:rPr>
        <w:t>系统功能需求</w:t>
      </w:r>
    </w:p>
    <w:p w14:paraId="728619BC" w14:textId="77777777" w:rsidR="00956999" w:rsidRPr="0013117D" w:rsidRDefault="00826387" w:rsidP="00A5135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通过</w:t>
      </w:r>
      <w:r w:rsidR="00956999">
        <w:rPr>
          <w:rFonts w:ascii="宋体" w:hAnsi="宋体"/>
          <w:sz w:val="24"/>
        </w:rPr>
        <w:t>音频激励控制</w:t>
      </w:r>
      <w:r w:rsidR="00321E38">
        <w:rPr>
          <w:rFonts w:ascii="宋体" w:hAnsi="宋体"/>
          <w:sz w:val="24"/>
        </w:rPr>
        <w:t>系统对</w:t>
      </w:r>
      <w:r w:rsidR="00321E38">
        <w:rPr>
          <w:rFonts w:ascii="宋体" w:hAnsi="宋体" w:hint="eastAsia"/>
          <w:sz w:val="24"/>
        </w:rPr>
        <w:t>直播室</w:t>
      </w:r>
      <w:r>
        <w:rPr>
          <w:rFonts w:ascii="宋体" w:hAnsi="宋体"/>
          <w:sz w:val="24"/>
        </w:rPr>
        <w:t>摄像机的音频信号</w:t>
      </w:r>
      <w:r w:rsidR="00321E38">
        <w:rPr>
          <w:rFonts w:ascii="宋体" w:hAnsi="宋体" w:hint="eastAsia"/>
          <w:sz w:val="24"/>
        </w:rPr>
        <w:t>进行检测，</w:t>
      </w:r>
      <w:r w:rsidR="00A5135D">
        <w:rPr>
          <w:rFonts w:ascii="宋体" w:hAnsi="宋体" w:hint="eastAsia"/>
          <w:sz w:val="24"/>
        </w:rPr>
        <w:t>使</w:t>
      </w:r>
      <w:r w:rsidR="00321E38">
        <w:rPr>
          <w:rFonts w:ascii="宋体" w:hAnsi="宋体" w:hint="eastAsia"/>
          <w:sz w:val="24"/>
        </w:rPr>
        <w:t>视频流</w:t>
      </w:r>
      <w:r w:rsidR="00A5135D">
        <w:rPr>
          <w:rFonts w:ascii="宋体" w:hAnsi="宋体" w:hint="eastAsia"/>
          <w:sz w:val="24"/>
        </w:rPr>
        <w:t>的</w:t>
      </w:r>
      <w:r w:rsidR="00321E38">
        <w:rPr>
          <w:rFonts w:ascii="宋体" w:hAnsi="宋体" w:hint="eastAsia"/>
          <w:sz w:val="24"/>
        </w:rPr>
        <w:t>画面</w:t>
      </w:r>
      <w:r w:rsidR="00A5135D">
        <w:rPr>
          <w:rFonts w:ascii="宋体" w:hAnsi="宋体" w:hint="eastAsia"/>
          <w:sz w:val="24"/>
        </w:rPr>
        <w:t>根据检测的情况做自动</w:t>
      </w:r>
      <w:r w:rsidR="00321E38">
        <w:rPr>
          <w:rFonts w:ascii="宋体" w:hAnsi="宋体" w:hint="eastAsia"/>
          <w:sz w:val="24"/>
        </w:rPr>
        <w:t>切换。</w:t>
      </w:r>
      <w:r w:rsidR="00A5135D">
        <w:rPr>
          <w:rFonts w:ascii="宋体" w:hAnsi="宋体"/>
          <w:sz w:val="24"/>
        </w:rPr>
        <w:t>同时</w:t>
      </w:r>
      <w:r w:rsidR="00A5135D">
        <w:rPr>
          <w:rFonts w:ascii="宋体" w:hAnsi="宋体" w:hint="eastAsia"/>
          <w:sz w:val="24"/>
        </w:rPr>
        <w:t>，</w:t>
      </w:r>
      <w:r w:rsidR="00A5135D">
        <w:rPr>
          <w:rFonts w:ascii="宋体" w:hAnsi="宋体"/>
          <w:sz w:val="24"/>
        </w:rPr>
        <w:t>视频流的切换可以自动适配相应的图文模板</w:t>
      </w:r>
      <w:r w:rsidR="00A5135D">
        <w:rPr>
          <w:rFonts w:ascii="宋体" w:hAnsi="宋体" w:hint="eastAsia"/>
          <w:sz w:val="24"/>
        </w:rPr>
        <w:t>。</w:t>
      </w:r>
      <w:r w:rsidR="00956999">
        <w:rPr>
          <w:rFonts w:ascii="宋体" w:hAnsi="宋体" w:hint="eastAsia"/>
          <w:sz w:val="24"/>
        </w:rPr>
        <w:t>控制模块中包含检测源的添加和参数设置，对自动切换的效果可以做针对性的调整。</w:t>
      </w:r>
    </w:p>
    <w:p w14:paraId="1D963BA8" w14:textId="77777777" w:rsidR="0013117D" w:rsidRDefault="0013117D" w:rsidP="0013117D">
      <w:pPr>
        <w:pStyle w:val="2"/>
        <w:numPr>
          <w:ilvl w:val="2"/>
          <w:numId w:val="1"/>
        </w:numPr>
        <w:spacing w:line="360" w:lineRule="auto"/>
        <w:rPr>
          <w:rFonts w:ascii="宋体" w:eastAsia="宋体" w:hAnsi="宋体"/>
          <w:sz w:val="32"/>
          <w:szCs w:val="30"/>
        </w:rPr>
      </w:pPr>
      <w:r>
        <w:rPr>
          <w:rFonts w:ascii="宋体" w:eastAsia="宋体" w:hAnsi="宋体"/>
          <w:sz w:val="32"/>
          <w:szCs w:val="30"/>
        </w:rPr>
        <w:lastRenderedPageBreak/>
        <w:t>软件界面设计</w:t>
      </w:r>
    </w:p>
    <w:p w14:paraId="277B6756" w14:textId="77777777" w:rsidR="0013117D" w:rsidRDefault="0013117D" w:rsidP="0013117D">
      <w:pPr>
        <w:jc w:val="center"/>
      </w:pPr>
      <w:r>
        <w:rPr>
          <w:rFonts w:hint="eastAsia"/>
          <w:noProof/>
        </w:rPr>
        <w:drawing>
          <wp:inline distT="0" distB="0" distL="0" distR="0" wp14:anchorId="7347C8C3" wp14:editId="23EDD74E">
            <wp:extent cx="5269950" cy="3131389"/>
            <wp:effectExtent l="19050" t="0" r="6900" b="0"/>
            <wp:docPr id="2" name="图片 2" descr="../../../../201405%20广播梦工厂项目（相关工作文档）/撰写论文/2016论文_广播视频流直播室系统/switch软件界面截图/2.D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201405%20广播梦工厂项目（相关工作文档）/撰写论文/2016论文_广播视频流直播室系统/switch软件界面截图/2.DJ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12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816C6" w14:textId="77777777" w:rsidR="0013117D" w:rsidRDefault="00956999" w:rsidP="0013117D">
      <w:pPr>
        <w:jc w:val="center"/>
      </w:pPr>
      <w:r>
        <w:t>播控</w:t>
      </w:r>
      <w:r>
        <w:rPr>
          <w:rFonts w:hint="eastAsia"/>
        </w:rPr>
        <w:t>软件界面</w:t>
      </w:r>
      <w:r w:rsidR="009E08B9">
        <w:rPr>
          <w:rFonts w:hint="eastAsia"/>
        </w:rPr>
        <w:t>设计</w:t>
      </w:r>
    </w:p>
    <w:p w14:paraId="36CE7D2D" w14:textId="77777777" w:rsidR="00956999" w:rsidRDefault="00956999" w:rsidP="0013117D">
      <w:pPr>
        <w:jc w:val="center"/>
      </w:pPr>
    </w:p>
    <w:p w14:paraId="2AA4F99F" w14:textId="77777777" w:rsidR="00956999" w:rsidRDefault="009E08B9" w:rsidP="0013117D">
      <w:pPr>
        <w:jc w:val="center"/>
      </w:pPr>
      <w:r>
        <w:pict w14:anchorId="766985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pt;height:194.15pt">
            <v:imagedata r:id="rId9" o:title="2"/>
          </v:shape>
        </w:pict>
      </w:r>
    </w:p>
    <w:p w14:paraId="16090D2D" w14:textId="77777777" w:rsidR="0013117D" w:rsidRPr="0013117D" w:rsidRDefault="00956999" w:rsidP="0013117D">
      <w:pPr>
        <w:jc w:val="center"/>
        <w:rPr>
          <w:rFonts w:hint="eastAsia"/>
        </w:rPr>
      </w:pPr>
      <w:r>
        <w:t>音频激励控制软件界面</w:t>
      </w:r>
      <w:r w:rsidR="009E08B9">
        <w:rPr>
          <w:rFonts w:hint="eastAsia"/>
        </w:rPr>
        <w:t>设计</w:t>
      </w:r>
    </w:p>
    <w:p w14:paraId="744B249A" w14:textId="77777777" w:rsidR="00AD45DA" w:rsidRDefault="00AD45DA" w:rsidP="00262783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AD45DA" w:rsidSect="00ED33CF">
      <w:head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52F9C" w14:textId="77777777" w:rsidR="006E0FC7" w:rsidRDefault="006E0FC7" w:rsidP="00901CE9">
      <w:r>
        <w:separator/>
      </w:r>
    </w:p>
  </w:endnote>
  <w:endnote w:type="continuationSeparator" w:id="0">
    <w:p w14:paraId="2C18B6D0" w14:textId="77777777" w:rsidR="006E0FC7" w:rsidRDefault="006E0FC7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A40E" w14:textId="77777777" w:rsidR="006E0FC7" w:rsidRDefault="006E0FC7" w:rsidP="00901CE9">
      <w:r>
        <w:separator/>
      </w:r>
    </w:p>
  </w:footnote>
  <w:footnote w:type="continuationSeparator" w:id="0">
    <w:p w14:paraId="7D3C32A0" w14:textId="77777777" w:rsidR="006E0FC7" w:rsidRDefault="006E0FC7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6E20" w14:textId="77777777" w:rsidR="009D05BD" w:rsidRDefault="009D05BD" w:rsidP="0065468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831"/>
    <w:multiLevelType w:val="hybridMultilevel"/>
    <w:tmpl w:val="ED5ECB0A"/>
    <w:lvl w:ilvl="0" w:tplc="C7627F32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E82D9A"/>
    <w:multiLevelType w:val="hybridMultilevel"/>
    <w:tmpl w:val="ED5ECB0A"/>
    <w:lvl w:ilvl="0" w:tplc="C7627F32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3B71E0"/>
    <w:multiLevelType w:val="hybridMultilevel"/>
    <w:tmpl w:val="D0886612"/>
    <w:lvl w:ilvl="0" w:tplc="AE28B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B69"/>
    <w:multiLevelType w:val="multilevel"/>
    <w:tmpl w:val="0409001F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4">
    <w:nsid w:val="364C4F93"/>
    <w:multiLevelType w:val="hybridMultilevel"/>
    <w:tmpl w:val="41F238E2"/>
    <w:lvl w:ilvl="0" w:tplc="CE02CDF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6C073AC"/>
    <w:multiLevelType w:val="hybridMultilevel"/>
    <w:tmpl w:val="ED5ECB0A"/>
    <w:lvl w:ilvl="0" w:tplc="C7627F32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8425652"/>
    <w:multiLevelType w:val="hybridMultilevel"/>
    <w:tmpl w:val="41F238E2"/>
    <w:lvl w:ilvl="0" w:tplc="CE02CDF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97F4448"/>
    <w:multiLevelType w:val="hybridMultilevel"/>
    <w:tmpl w:val="41F238E2"/>
    <w:lvl w:ilvl="0" w:tplc="CE02CDF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FF07F5F"/>
    <w:multiLevelType w:val="hybridMultilevel"/>
    <w:tmpl w:val="611E58DE"/>
    <w:lvl w:ilvl="0" w:tplc="04090003">
      <w:start w:val="1"/>
      <w:numFmt w:val="bullet"/>
      <w:lvlText w:val=""/>
      <w:lvlJc w:val="left"/>
      <w:pPr>
        <w:ind w:left="15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9">
    <w:nsid w:val="53954646"/>
    <w:multiLevelType w:val="hybridMultilevel"/>
    <w:tmpl w:val="ED5ECB0A"/>
    <w:lvl w:ilvl="0" w:tplc="C7627F32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B494FCB"/>
    <w:multiLevelType w:val="multilevel"/>
    <w:tmpl w:val="1908AF50"/>
    <w:lvl w:ilvl="0">
      <w:start w:val="1"/>
      <w:numFmt w:val="decimal"/>
      <w:pStyle w:val="1"/>
      <w:lvlText w:val="%1"/>
      <w:lvlJc w:val="left"/>
      <w:pPr>
        <w:tabs>
          <w:tab w:val="num" w:pos="785"/>
        </w:tabs>
        <w:ind w:left="78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>
    <w:nsid w:val="6A452486"/>
    <w:multiLevelType w:val="hybridMultilevel"/>
    <w:tmpl w:val="B372CC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1301B4"/>
    <w:multiLevelType w:val="hybridMultilevel"/>
    <w:tmpl w:val="8D3CDBFA"/>
    <w:lvl w:ilvl="0" w:tplc="896A10DE">
      <w:start w:val="1"/>
      <w:numFmt w:val="decimal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43B3D4B"/>
    <w:multiLevelType w:val="hybridMultilevel"/>
    <w:tmpl w:val="E9562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6654A90"/>
    <w:multiLevelType w:val="hybridMultilevel"/>
    <w:tmpl w:val="92C07DC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7E2F259D"/>
    <w:multiLevelType w:val="hybridMultilevel"/>
    <w:tmpl w:val="ED5ECB0A"/>
    <w:lvl w:ilvl="0" w:tplc="C7627F32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F5000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9"/>
        </w:tabs>
        <w:ind w:left="112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1"/>
        </w:tabs>
        <w:ind w:left="127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2"/>
        </w:tabs>
        <w:ind w:left="141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4"/>
        </w:tabs>
        <w:ind w:left="155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6"/>
        </w:tabs>
        <w:ind w:left="169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8"/>
        </w:tabs>
        <w:ind w:left="183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79"/>
        </w:tabs>
        <w:ind w:left="1979" w:hanging="1559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5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F6E"/>
    <w:rsid w:val="0000207B"/>
    <w:rsid w:val="000F62B7"/>
    <w:rsid w:val="0010330B"/>
    <w:rsid w:val="00125C68"/>
    <w:rsid w:val="0013117D"/>
    <w:rsid w:val="00214280"/>
    <w:rsid w:val="002234CA"/>
    <w:rsid w:val="00250E43"/>
    <w:rsid w:val="00262783"/>
    <w:rsid w:val="00277CF7"/>
    <w:rsid w:val="002A4BCF"/>
    <w:rsid w:val="002B7BA3"/>
    <w:rsid w:val="00303235"/>
    <w:rsid w:val="00306DC8"/>
    <w:rsid w:val="00321E38"/>
    <w:rsid w:val="00337266"/>
    <w:rsid w:val="00372966"/>
    <w:rsid w:val="003B0894"/>
    <w:rsid w:val="003B46E3"/>
    <w:rsid w:val="003C4E49"/>
    <w:rsid w:val="00444F5D"/>
    <w:rsid w:val="004824A1"/>
    <w:rsid w:val="004E1EDF"/>
    <w:rsid w:val="004E4367"/>
    <w:rsid w:val="004F7E95"/>
    <w:rsid w:val="00524BE1"/>
    <w:rsid w:val="00532539"/>
    <w:rsid w:val="005349AB"/>
    <w:rsid w:val="005371A5"/>
    <w:rsid w:val="005476CE"/>
    <w:rsid w:val="0058753A"/>
    <w:rsid w:val="005943B4"/>
    <w:rsid w:val="005D3578"/>
    <w:rsid w:val="005D7141"/>
    <w:rsid w:val="00652F68"/>
    <w:rsid w:val="00654689"/>
    <w:rsid w:val="00664F40"/>
    <w:rsid w:val="00681AD8"/>
    <w:rsid w:val="0069226C"/>
    <w:rsid w:val="006D733C"/>
    <w:rsid w:val="006E0FC7"/>
    <w:rsid w:val="006E23AE"/>
    <w:rsid w:val="00731681"/>
    <w:rsid w:val="00750A10"/>
    <w:rsid w:val="00777FCB"/>
    <w:rsid w:val="007D0F6E"/>
    <w:rsid w:val="007E3B75"/>
    <w:rsid w:val="00807871"/>
    <w:rsid w:val="00826387"/>
    <w:rsid w:val="00833422"/>
    <w:rsid w:val="00842948"/>
    <w:rsid w:val="008603ED"/>
    <w:rsid w:val="00901CE9"/>
    <w:rsid w:val="00944384"/>
    <w:rsid w:val="00956999"/>
    <w:rsid w:val="00963EF9"/>
    <w:rsid w:val="009847DF"/>
    <w:rsid w:val="00987729"/>
    <w:rsid w:val="009A576B"/>
    <w:rsid w:val="009C10B9"/>
    <w:rsid w:val="009C261D"/>
    <w:rsid w:val="009D05BD"/>
    <w:rsid w:val="009E08B9"/>
    <w:rsid w:val="00A5135D"/>
    <w:rsid w:val="00A5499B"/>
    <w:rsid w:val="00A75195"/>
    <w:rsid w:val="00A97C21"/>
    <w:rsid w:val="00AB50AF"/>
    <w:rsid w:val="00AC41BF"/>
    <w:rsid w:val="00AD45DA"/>
    <w:rsid w:val="00B371A6"/>
    <w:rsid w:val="00B616B4"/>
    <w:rsid w:val="00B77427"/>
    <w:rsid w:val="00BB4E45"/>
    <w:rsid w:val="00BC2263"/>
    <w:rsid w:val="00BC58F1"/>
    <w:rsid w:val="00BE16DE"/>
    <w:rsid w:val="00BE6982"/>
    <w:rsid w:val="00C31473"/>
    <w:rsid w:val="00C522C9"/>
    <w:rsid w:val="00CB3C0C"/>
    <w:rsid w:val="00CD005D"/>
    <w:rsid w:val="00D03EA7"/>
    <w:rsid w:val="00D30FB0"/>
    <w:rsid w:val="00D573D0"/>
    <w:rsid w:val="00D6223C"/>
    <w:rsid w:val="00D63F01"/>
    <w:rsid w:val="00D65AFA"/>
    <w:rsid w:val="00D74AB0"/>
    <w:rsid w:val="00DD4E29"/>
    <w:rsid w:val="00DF197A"/>
    <w:rsid w:val="00E24BE5"/>
    <w:rsid w:val="00E646A9"/>
    <w:rsid w:val="00E65EEF"/>
    <w:rsid w:val="00EA3855"/>
    <w:rsid w:val="00EA63DE"/>
    <w:rsid w:val="00ED33CF"/>
    <w:rsid w:val="00ED76D1"/>
    <w:rsid w:val="00F22A42"/>
    <w:rsid w:val="00F352EF"/>
    <w:rsid w:val="00F40FE6"/>
    <w:rsid w:val="00F53D35"/>
    <w:rsid w:val="00F54E77"/>
    <w:rsid w:val="00F73494"/>
    <w:rsid w:val="00F74B4D"/>
    <w:rsid w:val="00F86CEF"/>
    <w:rsid w:val="00FB2285"/>
    <w:rsid w:val="00FB50BF"/>
    <w:rsid w:val="00FE461E"/>
    <w:rsid w:val="00FE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B57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7D0F6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0"/>
    <w:next w:val="a0"/>
    <w:link w:val="10"/>
    <w:qFormat/>
    <w:rsid w:val="007D0F6E"/>
    <w:pPr>
      <w:keepNext/>
      <w:keepLines/>
      <w:numPr>
        <w:numId w:val="2"/>
      </w:numPr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aliases w:val="标题 2 Char"/>
    <w:basedOn w:val="a0"/>
    <w:next w:val="a0"/>
    <w:link w:val="20"/>
    <w:qFormat/>
    <w:rsid w:val="007D0F6E"/>
    <w:pPr>
      <w:keepNext/>
      <w:keepLines/>
      <w:spacing w:before="260" w:after="260" w:line="416" w:lineRule="auto"/>
      <w:outlineLvl w:val="1"/>
    </w:pPr>
    <w:rPr>
      <w:rFonts w:ascii="Arial" w:eastAsia="仿宋_GB2312" w:hAnsi="Arial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字符"/>
    <w:basedOn w:val="a1"/>
    <w:link w:val="1"/>
    <w:rsid w:val="007D0F6E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customStyle="1" w:styleId="20">
    <w:name w:val="标题 2字符"/>
    <w:aliases w:val="标题 2 Char字符"/>
    <w:basedOn w:val="a1"/>
    <w:link w:val="2"/>
    <w:rsid w:val="007D0F6E"/>
    <w:rPr>
      <w:rFonts w:ascii="Arial" w:eastAsia="仿宋_GB2312" w:hAnsi="Arial" w:cs="Times New Roman"/>
      <w:b/>
      <w:bCs/>
      <w:sz w:val="28"/>
      <w:szCs w:val="32"/>
    </w:rPr>
  </w:style>
  <w:style w:type="paragraph" w:customStyle="1" w:styleId="a">
    <w:name w:val="规范正文 数字列表"/>
    <w:basedOn w:val="a0"/>
    <w:rsid w:val="007D0F6E"/>
    <w:pPr>
      <w:numPr>
        <w:numId w:val="1"/>
      </w:numPr>
      <w:tabs>
        <w:tab w:val="left" w:pos="1597"/>
      </w:tabs>
      <w:adjustRightInd w:val="0"/>
      <w:spacing w:line="360" w:lineRule="auto"/>
      <w:textAlignment w:val="baseline"/>
    </w:pPr>
    <w:rPr>
      <w:kern w:val="0"/>
      <w:sz w:val="24"/>
      <w:szCs w:val="20"/>
    </w:rPr>
  </w:style>
  <w:style w:type="paragraph" w:styleId="a4">
    <w:name w:val="header"/>
    <w:basedOn w:val="a0"/>
    <w:link w:val="a5"/>
    <w:uiPriority w:val="99"/>
    <w:unhideWhenUsed/>
    <w:rsid w:val="00901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1"/>
    <w:link w:val="a4"/>
    <w:uiPriority w:val="99"/>
    <w:rsid w:val="00901CE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901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1"/>
    <w:link w:val="a6"/>
    <w:uiPriority w:val="99"/>
    <w:rsid w:val="00901CE9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0"/>
    <w:uiPriority w:val="34"/>
    <w:qFormat/>
    <w:rsid w:val="00681AD8"/>
    <w:pPr>
      <w:ind w:firstLineChars="200" w:firstLine="420"/>
    </w:pPr>
  </w:style>
  <w:style w:type="table" w:styleId="a9">
    <w:name w:val="Table Grid"/>
    <w:basedOn w:val="a2"/>
    <w:uiPriority w:val="59"/>
    <w:rsid w:val="0013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337266"/>
    <w:rPr>
      <w:sz w:val="18"/>
      <w:szCs w:val="18"/>
    </w:rPr>
  </w:style>
  <w:style w:type="character" w:customStyle="1" w:styleId="ab">
    <w:name w:val="批注框文本字符"/>
    <w:basedOn w:val="a1"/>
    <w:link w:val="aa"/>
    <w:uiPriority w:val="99"/>
    <w:semiHidden/>
    <w:rsid w:val="003372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194</Words>
  <Characters>1112</Characters>
  <Application>Microsoft Macintosh Word</Application>
  <DocSecurity>0</DocSecurity>
  <Lines>9</Lines>
  <Paragraphs>2</Paragraphs>
  <ScaleCrop>false</ScaleCrop>
  <Company>GJB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 刘</dc:creator>
  <cp:lastModifiedBy>LiuMin</cp:lastModifiedBy>
  <cp:revision>25</cp:revision>
  <dcterms:created xsi:type="dcterms:W3CDTF">2016-11-28T07:28:00Z</dcterms:created>
  <dcterms:modified xsi:type="dcterms:W3CDTF">2016-11-29T06:23:00Z</dcterms:modified>
</cp:coreProperties>
</file>