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7E08" w:rsidRPr="00FB3BA7" w:rsidRDefault="00375251" w:rsidP="00375251">
      <w:pPr>
        <w:jc w:val="center"/>
        <w:rPr>
          <w:rFonts w:ascii="宋体" w:eastAsia="宋体" w:hAnsi="宋体"/>
          <w:b/>
          <w:sz w:val="28"/>
          <w:szCs w:val="28"/>
        </w:rPr>
      </w:pPr>
      <w:r w:rsidRPr="00FB3BA7">
        <w:rPr>
          <w:rFonts w:ascii="宋体" w:eastAsia="宋体" w:hAnsi="宋体" w:hint="eastAsia"/>
          <w:b/>
          <w:sz w:val="28"/>
          <w:szCs w:val="28"/>
        </w:rPr>
        <w:t>SMG资金管理平台运</w:t>
      </w:r>
      <w:proofErr w:type="gramStart"/>
      <w:r w:rsidRPr="00FB3BA7">
        <w:rPr>
          <w:rFonts w:ascii="宋体" w:eastAsia="宋体" w:hAnsi="宋体" w:hint="eastAsia"/>
          <w:b/>
          <w:sz w:val="28"/>
          <w:szCs w:val="28"/>
        </w:rPr>
        <w:t>维需求书</w:t>
      </w:r>
      <w:proofErr w:type="gramEnd"/>
    </w:p>
    <w:p w:rsidR="00375251" w:rsidRDefault="00375251" w:rsidP="002622E7">
      <w:pPr>
        <w:spacing w:line="360" w:lineRule="auto"/>
        <w:ind w:firstLineChars="200" w:firstLine="480"/>
        <w:jc w:val="left"/>
        <w:rPr>
          <w:rFonts w:ascii="宋体" w:eastAsia="宋体" w:hAnsi="宋体"/>
          <w:sz w:val="24"/>
          <w:szCs w:val="24"/>
        </w:rPr>
      </w:pPr>
      <w:r w:rsidRPr="00375251">
        <w:rPr>
          <w:rFonts w:ascii="宋体" w:eastAsia="宋体" w:hAnsi="宋体" w:hint="eastAsia"/>
          <w:sz w:val="24"/>
          <w:szCs w:val="24"/>
        </w:rPr>
        <w:t>上海文化广播影视集团有限公司资金管理信息系统平台</w:t>
      </w:r>
      <w:r w:rsidR="002622E7">
        <w:rPr>
          <w:rFonts w:ascii="宋体" w:eastAsia="宋体" w:hAnsi="宋体" w:hint="eastAsia"/>
          <w:sz w:val="24"/>
          <w:szCs w:val="24"/>
        </w:rPr>
        <w:t>是集团的重要财务系统，担负着集团资金管控的重要责任。该系统自14年底上线至今，已逾三年，超过了软硬件系统集成和业务系统运维的时限。为了确保该系统运行的平稳、正常，故编写该运</w:t>
      </w:r>
      <w:proofErr w:type="gramStart"/>
      <w:r w:rsidR="002622E7">
        <w:rPr>
          <w:rFonts w:ascii="宋体" w:eastAsia="宋体" w:hAnsi="宋体" w:hint="eastAsia"/>
          <w:sz w:val="24"/>
          <w:szCs w:val="24"/>
        </w:rPr>
        <w:t>维需求书</w:t>
      </w:r>
      <w:proofErr w:type="gramEnd"/>
      <w:r w:rsidR="002622E7">
        <w:rPr>
          <w:rFonts w:ascii="宋体" w:eastAsia="宋体" w:hAnsi="宋体" w:hint="eastAsia"/>
          <w:sz w:val="24"/>
          <w:szCs w:val="24"/>
        </w:rPr>
        <w:t>，为来年的系统运</w:t>
      </w:r>
      <w:proofErr w:type="gramStart"/>
      <w:r w:rsidR="002622E7">
        <w:rPr>
          <w:rFonts w:ascii="宋体" w:eastAsia="宋体" w:hAnsi="宋体" w:hint="eastAsia"/>
          <w:sz w:val="24"/>
          <w:szCs w:val="24"/>
        </w:rPr>
        <w:t>维提出</w:t>
      </w:r>
      <w:proofErr w:type="gramEnd"/>
      <w:r w:rsidR="002622E7">
        <w:rPr>
          <w:rFonts w:ascii="宋体" w:eastAsia="宋体" w:hAnsi="宋体" w:hint="eastAsia"/>
          <w:sz w:val="24"/>
          <w:szCs w:val="24"/>
        </w:rPr>
        <w:t>相关需求。</w:t>
      </w:r>
    </w:p>
    <w:p w:rsidR="00E3359C" w:rsidRPr="0012298A" w:rsidRDefault="00E3359C" w:rsidP="00E3359C">
      <w:pPr>
        <w:spacing w:line="360" w:lineRule="auto"/>
        <w:jc w:val="left"/>
        <w:rPr>
          <w:rFonts w:ascii="宋体" w:eastAsia="宋体" w:hAnsi="宋体"/>
          <w:b/>
          <w:sz w:val="24"/>
          <w:szCs w:val="24"/>
        </w:rPr>
      </w:pPr>
      <w:r>
        <w:rPr>
          <w:rFonts w:ascii="宋体" w:eastAsia="宋体" w:hAnsi="宋体" w:hint="eastAsia"/>
          <w:sz w:val="24"/>
          <w:szCs w:val="24"/>
        </w:rPr>
        <w:tab/>
      </w:r>
      <w:r w:rsidR="0012298A" w:rsidRPr="0012298A">
        <w:rPr>
          <w:rFonts w:ascii="宋体" w:eastAsia="宋体" w:hAnsi="宋体" w:hint="eastAsia"/>
          <w:b/>
          <w:sz w:val="24"/>
          <w:szCs w:val="24"/>
        </w:rPr>
        <w:t>一</w:t>
      </w:r>
      <w:r w:rsidR="0014120C" w:rsidRPr="0012298A">
        <w:rPr>
          <w:rFonts w:ascii="宋体" w:eastAsia="宋体" w:hAnsi="宋体" w:hint="eastAsia"/>
          <w:b/>
          <w:sz w:val="24"/>
          <w:szCs w:val="24"/>
        </w:rPr>
        <w:t>、</w:t>
      </w:r>
      <w:r w:rsidRPr="0012298A">
        <w:rPr>
          <w:rFonts w:ascii="宋体" w:eastAsia="宋体" w:hAnsi="宋体" w:hint="eastAsia"/>
          <w:b/>
          <w:sz w:val="24"/>
          <w:szCs w:val="24"/>
        </w:rPr>
        <w:t>运维范围</w:t>
      </w:r>
    </w:p>
    <w:p w:rsidR="002622E7" w:rsidRDefault="002622E7" w:rsidP="002622E7">
      <w:pPr>
        <w:spacing w:line="360" w:lineRule="auto"/>
        <w:ind w:firstLineChars="200" w:firstLine="480"/>
        <w:jc w:val="left"/>
        <w:rPr>
          <w:rFonts w:ascii="宋体" w:eastAsia="宋体" w:hAnsi="宋体" w:hint="eastAsia"/>
          <w:sz w:val="24"/>
          <w:szCs w:val="24"/>
        </w:rPr>
      </w:pPr>
      <w:r>
        <w:rPr>
          <w:rFonts w:ascii="宋体" w:eastAsia="宋体" w:hAnsi="宋体" w:hint="eastAsia"/>
          <w:sz w:val="24"/>
          <w:szCs w:val="24"/>
        </w:rPr>
        <w:t>本运</w:t>
      </w:r>
      <w:proofErr w:type="gramStart"/>
      <w:r>
        <w:rPr>
          <w:rFonts w:ascii="宋体" w:eastAsia="宋体" w:hAnsi="宋体" w:hint="eastAsia"/>
          <w:sz w:val="24"/>
          <w:szCs w:val="24"/>
        </w:rPr>
        <w:t>维需求书</w:t>
      </w:r>
      <w:proofErr w:type="gramEnd"/>
      <w:r>
        <w:rPr>
          <w:rFonts w:ascii="宋体" w:eastAsia="宋体" w:hAnsi="宋体" w:hint="eastAsia"/>
          <w:sz w:val="24"/>
          <w:szCs w:val="24"/>
        </w:rPr>
        <w:t>包括</w:t>
      </w:r>
      <w:r w:rsidR="0012298A">
        <w:rPr>
          <w:rFonts w:ascii="宋体" w:eastAsia="宋体" w:hAnsi="宋体" w:hint="eastAsia"/>
          <w:sz w:val="24"/>
          <w:szCs w:val="24"/>
        </w:rPr>
        <w:t>基础软硬件系统运维（包括硬件运维，基础软件平台运维、其他运维）</w:t>
      </w:r>
      <w:r w:rsidR="009A5811">
        <w:rPr>
          <w:rFonts w:ascii="宋体" w:eastAsia="宋体" w:hAnsi="宋体" w:hint="eastAsia"/>
          <w:sz w:val="24"/>
          <w:szCs w:val="24"/>
        </w:rPr>
        <w:t>和业务软件系统运维，</w:t>
      </w:r>
      <w:proofErr w:type="gramStart"/>
      <w:r w:rsidR="009A5811">
        <w:rPr>
          <w:rFonts w:ascii="宋体" w:eastAsia="宋体" w:hAnsi="宋体" w:hint="eastAsia"/>
          <w:sz w:val="24"/>
          <w:szCs w:val="24"/>
        </w:rPr>
        <w:t>运维方包括</w:t>
      </w:r>
      <w:proofErr w:type="gramEnd"/>
      <w:r w:rsidR="009A5811">
        <w:rPr>
          <w:rFonts w:ascii="宋体" w:eastAsia="宋体" w:hAnsi="宋体" w:hint="eastAsia"/>
          <w:sz w:val="24"/>
          <w:szCs w:val="24"/>
        </w:rPr>
        <w:t>基础运维厂商和业务系统厂商进行运维。基础运维厂商负责硬件运维，基础软件平台运维和</w:t>
      </w:r>
      <w:r w:rsidR="007C14CD">
        <w:rPr>
          <w:rFonts w:ascii="宋体" w:eastAsia="宋体" w:hAnsi="宋体" w:hint="eastAsia"/>
          <w:sz w:val="24"/>
          <w:szCs w:val="24"/>
        </w:rPr>
        <w:t>一部分其他</w:t>
      </w:r>
      <w:r w:rsidR="009A5811">
        <w:rPr>
          <w:rFonts w:ascii="宋体" w:eastAsia="宋体" w:hAnsi="宋体" w:hint="eastAsia"/>
          <w:sz w:val="24"/>
          <w:szCs w:val="24"/>
        </w:rPr>
        <w:t>运维。业务系统厂商负责业务软件系统运维</w:t>
      </w:r>
      <w:r w:rsidR="007C14CD">
        <w:rPr>
          <w:rFonts w:ascii="宋体" w:eastAsia="宋体" w:hAnsi="宋体" w:hint="eastAsia"/>
          <w:sz w:val="24"/>
          <w:szCs w:val="24"/>
        </w:rPr>
        <w:t>和一部分其他运维</w:t>
      </w:r>
      <w:r w:rsidR="009A5811">
        <w:rPr>
          <w:rFonts w:ascii="宋体" w:eastAsia="宋体" w:hAnsi="宋体" w:hint="eastAsia"/>
          <w:sz w:val="24"/>
          <w:szCs w:val="24"/>
        </w:rPr>
        <w:t>。</w:t>
      </w:r>
      <w:r w:rsidR="004C29AC">
        <w:rPr>
          <w:rFonts w:ascii="宋体" w:eastAsia="宋体" w:hAnsi="宋体" w:hint="eastAsia"/>
          <w:sz w:val="24"/>
          <w:szCs w:val="24"/>
        </w:rPr>
        <w:t>运</w:t>
      </w:r>
      <w:proofErr w:type="gramStart"/>
      <w:r w:rsidR="004C29AC">
        <w:rPr>
          <w:rFonts w:ascii="宋体" w:eastAsia="宋体" w:hAnsi="宋体" w:hint="eastAsia"/>
          <w:sz w:val="24"/>
          <w:szCs w:val="24"/>
        </w:rPr>
        <w:t>维时间</w:t>
      </w:r>
      <w:proofErr w:type="gramEnd"/>
      <w:r w:rsidR="004C29AC">
        <w:rPr>
          <w:rFonts w:ascii="宋体" w:eastAsia="宋体" w:hAnsi="宋体" w:hint="eastAsia"/>
          <w:sz w:val="24"/>
          <w:szCs w:val="24"/>
        </w:rPr>
        <w:t>为2018年1月1日至2018年12月31日，</w:t>
      </w:r>
      <w:r>
        <w:rPr>
          <w:rFonts w:ascii="宋体" w:eastAsia="宋体" w:hAnsi="宋体" w:hint="eastAsia"/>
          <w:sz w:val="24"/>
          <w:szCs w:val="24"/>
        </w:rPr>
        <w:t>具体需求如下：</w:t>
      </w:r>
    </w:p>
    <w:p w:rsidR="0012298A" w:rsidRPr="0012298A" w:rsidRDefault="0012298A" w:rsidP="0012298A">
      <w:pPr>
        <w:spacing w:line="360" w:lineRule="auto"/>
        <w:ind w:firstLineChars="200" w:firstLine="482"/>
        <w:jc w:val="left"/>
        <w:rPr>
          <w:rFonts w:ascii="宋体" w:eastAsia="宋体" w:hAnsi="宋体"/>
          <w:b/>
          <w:sz w:val="24"/>
          <w:szCs w:val="24"/>
        </w:rPr>
      </w:pPr>
      <w:r w:rsidRPr="0012298A">
        <w:rPr>
          <w:rFonts w:ascii="宋体" w:eastAsia="宋体" w:hAnsi="宋体" w:hint="eastAsia"/>
          <w:b/>
          <w:sz w:val="24"/>
          <w:szCs w:val="24"/>
        </w:rPr>
        <w:t>1、基础软硬件系统运维</w:t>
      </w:r>
    </w:p>
    <w:p w:rsidR="002622E7" w:rsidRPr="0012298A" w:rsidRDefault="00E3359C" w:rsidP="0014120C">
      <w:pPr>
        <w:pStyle w:val="a5"/>
        <w:numPr>
          <w:ilvl w:val="0"/>
          <w:numId w:val="2"/>
        </w:numPr>
        <w:spacing w:line="360" w:lineRule="auto"/>
        <w:ind w:firstLineChars="0"/>
        <w:jc w:val="left"/>
        <w:rPr>
          <w:rFonts w:ascii="宋体" w:eastAsia="宋体" w:hAnsi="宋体"/>
          <w:b/>
          <w:sz w:val="24"/>
          <w:szCs w:val="24"/>
        </w:rPr>
      </w:pPr>
      <w:r w:rsidRPr="0012298A">
        <w:rPr>
          <w:rFonts w:ascii="宋体" w:eastAsia="宋体" w:hAnsi="宋体" w:hint="eastAsia"/>
          <w:b/>
          <w:sz w:val="24"/>
          <w:szCs w:val="24"/>
        </w:rPr>
        <w:t>硬件运维范围</w:t>
      </w:r>
    </w:p>
    <w:p w:rsidR="00E3359C" w:rsidRDefault="00E3359C" w:rsidP="00E3359C">
      <w:pPr>
        <w:pStyle w:val="a5"/>
        <w:spacing w:line="360" w:lineRule="auto"/>
        <w:ind w:left="840" w:firstLineChars="0" w:firstLine="0"/>
        <w:jc w:val="left"/>
        <w:rPr>
          <w:rFonts w:ascii="宋体" w:eastAsia="宋体" w:hAnsi="宋体"/>
          <w:sz w:val="24"/>
          <w:szCs w:val="24"/>
        </w:rPr>
      </w:pPr>
      <w:r>
        <w:rPr>
          <w:rFonts w:ascii="宋体" w:eastAsia="宋体" w:hAnsi="宋体" w:hint="eastAsia"/>
          <w:sz w:val="24"/>
          <w:szCs w:val="24"/>
        </w:rPr>
        <w:t>包括前置机、应用服务器、数据库服务器、存储设备、</w:t>
      </w:r>
      <w:r w:rsidR="004C29AC">
        <w:rPr>
          <w:rFonts w:ascii="宋体" w:eastAsia="宋体" w:hAnsi="宋体" w:hint="eastAsia"/>
          <w:sz w:val="24"/>
          <w:szCs w:val="24"/>
        </w:rPr>
        <w:t>网络交换机、</w:t>
      </w:r>
      <w:r>
        <w:rPr>
          <w:rFonts w:ascii="宋体" w:eastAsia="宋体" w:hAnsi="宋体" w:hint="eastAsia"/>
          <w:sz w:val="24"/>
          <w:szCs w:val="24"/>
        </w:rPr>
        <w:t>安全网关设备共计</w:t>
      </w:r>
      <w:r w:rsidR="004C29AC">
        <w:rPr>
          <w:rFonts w:ascii="宋体" w:eastAsia="宋体" w:hAnsi="宋体" w:hint="eastAsia"/>
          <w:sz w:val="24"/>
          <w:szCs w:val="24"/>
        </w:rPr>
        <w:t>13</w:t>
      </w:r>
      <w:r>
        <w:rPr>
          <w:rFonts w:ascii="宋体" w:eastAsia="宋体" w:hAnsi="宋体" w:hint="eastAsia"/>
          <w:sz w:val="24"/>
          <w:szCs w:val="24"/>
        </w:rPr>
        <w:t>台设备，具体如下：</w:t>
      </w:r>
    </w:p>
    <w:tbl>
      <w:tblPr>
        <w:tblW w:w="10140" w:type="dxa"/>
        <w:jc w:val="center"/>
        <w:tblLook w:val="04A0"/>
      </w:tblPr>
      <w:tblGrid>
        <w:gridCol w:w="840"/>
        <w:gridCol w:w="1480"/>
        <w:gridCol w:w="1080"/>
        <w:gridCol w:w="1400"/>
        <w:gridCol w:w="1260"/>
        <w:gridCol w:w="4080"/>
      </w:tblGrid>
      <w:tr w:rsidR="004C29AC" w:rsidRPr="004C29AC" w:rsidTr="00DC23C9">
        <w:trPr>
          <w:trHeight w:val="270"/>
          <w:jc w:val="center"/>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29AC" w:rsidRPr="004C29AC" w:rsidRDefault="004C29AC" w:rsidP="004C29AC">
            <w:pPr>
              <w:widowControl/>
              <w:jc w:val="center"/>
              <w:rPr>
                <w:rFonts w:ascii="宋体" w:eastAsia="宋体" w:hAnsi="宋体" w:cs="宋体"/>
                <w:b/>
                <w:bCs/>
                <w:color w:val="000000"/>
                <w:kern w:val="0"/>
                <w:sz w:val="22"/>
              </w:rPr>
            </w:pPr>
            <w:r w:rsidRPr="004C29AC">
              <w:rPr>
                <w:rFonts w:ascii="宋体" w:eastAsia="宋体" w:hAnsi="宋体" w:cs="宋体" w:hint="eastAsia"/>
                <w:b/>
                <w:bCs/>
                <w:color w:val="000000"/>
                <w:kern w:val="0"/>
                <w:sz w:val="22"/>
              </w:rPr>
              <w:t>序号</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4C29AC" w:rsidRPr="004C29AC" w:rsidRDefault="004C29AC" w:rsidP="004C29AC">
            <w:pPr>
              <w:widowControl/>
              <w:jc w:val="center"/>
              <w:rPr>
                <w:rFonts w:ascii="宋体" w:eastAsia="宋体" w:hAnsi="宋体" w:cs="宋体"/>
                <w:b/>
                <w:bCs/>
                <w:color w:val="000000"/>
                <w:kern w:val="0"/>
                <w:sz w:val="22"/>
              </w:rPr>
            </w:pPr>
            <w:r w:rsidRPr="004C29AC">
              <w:rPr>
                <w:rFonts w:ascii="宋体" w:eastAsia="宋体" w:hAnsi="宋体" w:cs="宋体" w:hint="eastAsia"/>
                <w:b/>
                <w:bCs/>
                <w:color w:val="000000"/>
                <w:kern w:val="0"/>
                <w:sz w:val="22"/>
              </w:rPr>
              <w:t>类别</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4C29AC" w:rsidRPr="004C29AC" w:rsidRDefault="004C29AC" w:rsidP="004C29AC">
            <w:pPr>
              <w:widowControl/>
              <w:jc w:val="center"/>
              <w:rPr>
                <w:rFonts w:ascii="宋体" w:eastAsia="宋体" w:hAnsi="宋体" w:cs="宋体"/>
                <w:b/>
                <w:bCs/>
                <w:color w:val="000000"/>
                <w:kern w:val="0"/>
                <w:sz w:val="22"/>
              </w:rPr>
            </w:pPr>
            <w:r w:rsidRPr="004C29AC">
              <w:rPr>
                <w:rFonts w:ascii="宋体" w:eastAsia="宋体" w:hAnsi="宋体" w:cs="宋体" w:hint="eastAsia"/>
                <w:b/>
                <w:bCs/>
                <w:color w:val="000000"/>
                <w:kern w:val="0"/>
                <w:sz w:val="22"/>
              </w:rPr>
              <w:t>品牌</w:t>
            </w:r>
          </w:p>
        </w:tc>
        <w:tc>
          <w:tcPr>
            <w:tcW w:w="1400" w:type="dxa"/>
            <w:tcBorders>
              <w:top w:val="single" w:sz="4" w:space="0" w:color="auto"/>
              <w:left w:val="nil"/>
              <w:bottom w:val="single" w:sz="4" w:space="0" w:color="auto"/>
              <w:right w:val="single" w:sz="4" w:space="0" w:color="auto"/>
            </w:tcBorders>
            <w:shd w:val="clear" w:color="auto" w:fill="auto"/>
            <w:noWrap/>
            <w:vAlign w:val="center"/>
            <w:hideMark/>
          </w:tcPr>
          <w:p w:rsidR="004C29AC" w:rsidRPr="004C29AC" w:rsidRDefault="004C29AC" w:rsidP="004C29AC">
            <w:pPr>
              <w:widowControl/>
              <w:jc w:val="center"/>
              <w:rPr>
                <w:rFonts w:ascii="宋体" w:eastAsia="宋体" w:hAnsi="宋体" w:cs="宋体"/>
                <w:b/>
                <w:bCs/>
                <w:color w:val="000000"/>
                <w:kern w:val="0"/>
                <w:sz w:val="22"/>
              </w:rPr>
            </w:pPr>
            <w:r w:rsidRPr="004C29AC">
              <w:rPr>
                <w:rFonts w:ascii="宋体" w:eastAsia="宋体" w:hAnsi="宋体" w:cs="宋体" w:hint="eastAsia"/>
                <w:b/>
                <w:bCs/>
                <w:color w:val="000000"/>
                <w:kern w:val="0"/>
                <w:sz w:val="22"/>
              </w:rPr>
              <w:t>型号</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4C29AC" w:rsidRPr="004C29AC" w:rsidRDefault="004C29AC" w:rsidP="004C29AC">
            <w:pPr>
              <w:widowControl/>
              <w:jc w:val="center"/>
              <w:rPr>
                <w:rFonts w:ascii="宋体" w:eastAsia="宋体" w:hAnsi="宋体" w:cs="宋体"/>
                <w:b/>
                <w:bCs/>
                <w:color w:val="000000"/>
                <w:kern w:val="0"/>
                <w:sz w:val="22"/>
              </w:rPr>
            </w:pPr>
            <w:r w:rsidRPr="004C29AC">
              <w:rPr>
                <w:rFonts w:ascii="宋体" w:eastAsia="宋体" w:hAnsi="宋体" w:cs="宋体" w:hint="eastAsia"/>
                <w:b/>
                <w:bCs/>
                <w:color w:val="000000"/>
                <w:kern w:val="0"/>
                <w:sz w:val="22"/>
              </w:rPr>
              <w:t>序列号</w:t>
            </w:r>
          </w:p>
        </w:tc>
        <w:tc>
          <w:tcPr>
            <w:tcW w:w="4080" w:type="dxa"/>
            <w:tcBorders>
              <w:top w:val="single" w:sz="4" w:space="0" w:color="auto"/>
              <w:left w:val="nil"/>
              <w:bottom w:val="single" w:sz="4" w:space="0" w:color="auto"/>
              <w:right w:val="single" w:sz="4" w:space="0" w:color="auto"/>
            </w:tcBorders>
            <w:shd w:val="clear" w:color="auto" w:fill="auto"/>
            <w:noWrap/>
            <w:vAlign w:val="center"/>
            <w:hideMark/>
          </w:tcPr>
          <w:p w:rsidR="004C29AC" w:rsidRPr="004C29AC" w:rsidRDefault="004C29AC" w:rsidP="004C29AC">
            <w:pPr>
              <w:widowControl/>
              <w:jc w:val="center"/>
              <w:rPr>
                <w:rFonts w:ascii="宋体" w:eastAsia="宋体" w:hAnsi="宋体" w:cs="宋体"/>
                <w:b/>
                <w:bCs/>
                <w:color w:val="000000"/>
                <w:kern w:val="0"/>
                <w:sz w:val="22"/>
              </w:rPr>
            </w:pPr>
            <w:r w:rsidRPr="004C29AC">
              <w:rPr>
                <w:rFonts w:ascii="宋体" w:eastAsia="宋体" w:hAnsi="宋体" w:cs="宋体" w:hint="eastAsia"/>
                <w:b/>
                <w:bCs/>
                <w:color w:val="000000"/>
                <w:kern w:val="0"/>
                <w:sz w:val="22"/>
              </w:rPr>
              <w:t>用途</w:t>
            </w:r>
          </w:p>
        </w:tc>
      </w:tr>
      <w:tr w:rsidR="004C29AC" w:rsidRPr="004C29AC" w:rsidTr="00DC23C9">
        <w:trPr>
          <w:trHeight w:val="270"/>
          <w:jc w:val="center"/>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4C29AC" w:rsidRPr="004C29AC" w:rsidRDefault="004C29AC" w:rsidP="004C29AC">
            <w:pPr>
              <w:widowControl/>
              <w:jc w:val="center"/>
              <w:rPr>
                <w:rFonts w:ascii="宋体" w:eastAsia="宋体" w:hAnsi="宋体" w:cs="宋体"/>
                <w:color w:val="000000"/>
                <w:kern w:val="0"/>
                <w:sz w:val="22"/>
              </w:rPr>
            </w:pPr>
            <w:r w:rsidRPr="004C29AC">
              <w:rPr>
                <w:rFonts w:ascii="宋体" w:eastAsia="宋体" w:hAnsi="宋体" w:cs="宋体" w:hint="eastAsia"/>
                <w:color w:val="000000"/>
                <w:kern w:val="0"/>
                <w:sz w:val="22"/>
              </w:rPr>
              <w:t>1</w:t>
            </w:r>
          </w:p>
        </w:tc>
        <w:tc>
          <w:tcPr>
            <w:tcW w:w="1480" w:type="dxa"/>
            <w:tcBorders>
              <w:top w:val="nil"/>
              <w:left w:val="nil"/>
              <w:bottom w:val="single" w:sz="4" w:space="0" w:color="auto"/>
              <w:right w:val="single" w:sz="4" w:space="0" w:color="auto"/>
            </w:tcBorders>
            <w:shd w:val="clear" w:color="auto" w:fill="auto"/>
            <w:noWrap/>
            <w:vAlign w:val="center"/>
            <w:hideMark/>
          </w:tcPr>
          <w:p w:rsidR="004C29AC" w:rsidRPr="004C29AC" w:rsidRDefault="004C29AC" w:rsidP="004C29AC">
            <w:pPr>
              <w:widowControl/>
              <w:jc w:val="center"/>
              <w:rPr>
                <w:rFonts w:ascii="宋体" w:eastAsia="宋体" w:hAnsi="宋体" w:cs="宋体"/>
                <w:color w:val="000000"/>
                <w:kern w:val="0"/>
                <w:sz w:val="22"/>
              </w:rPr>
            </w:pPr>
            <w:r w:rsidRPr="004C29AC">
              <w:rPr>
                <w:rFonts w:ascii="宋体" w:eastAsia="宋体" w:hAnsi="宋体" w:cs="宋体" w:hint="eastAsia"/>
                <w:color w:val="000000"/>
                <w:kern w:val="0"/>
                <w:sz w:val="22"/>
              </w:rPr>
              <w:t>前置机</w:t>
            </w:r>
          </w:p>
        </w:tc>
        <w:tc>
          <w:tcPr>
            <w:tcW w:w="1080" w:type="dxa"/>
            <w:tcBorders>
              <w:top w:val="nil"/>
              <w:left w:val="nil"/>
              <w:bottom w:val="single" w:sz="4" w:space="0" w:color="auto"/>
              <w:right w:val="single" w:sz="4" w:space="0" w:color="auto"/>
            </w:tcBorders>
            <w:shd w:val="clear" w:color="auto" w:fill="auto"/>
            <w:noWrap/>
            <w:vAlign w:val="center"/>
            <w:hideMark/>
          </w:tcPr>
          <w:p w:rsidR="004C29AC" w:rsidRPr="004C29AC" w:rsidRDefault="004C29AC" w:rsidP="004C29AC">
            <w:pPr>
              <w:widowControl/>
              <w:jc w:val="center"/>
              <w:rPr>
                <w:rFonts w:ascii="宋体" w:eastAsia="宋体" w:hAnsi="宋体" w:cs="宋体"/>
                <w:color w:val="000000"/>
                <w:kern w:val="0"/>
                <w:sz w:val="22"/>
              </w:rPr>
            </w:pPr>
            <w:r w:rsidRPr="004C29AC">
              <w:rPr>
                <w:rFonts w:ascii="宋体" w:eastAsia="宋体" w:hAnsi="宋体" w:cs="宋体" w:hint="eastAsia"/>
                <w:color w:val="000000"/>
                <w:kern w:val="0"/>
                <w:sz w:val="22"/>
              </w:rPr>
              <w:t>IBM</w:t>
            </w:r>
          </w:p>
        </w:tc>
        <w:tc>
          <w:tcPr>
            <w:tcW w:w="1400" w:type="dxa"/>
            <w:tcBorders>
              <w:top w:val="nil"/>
              <w:left w:val="nil"/>
              <w:bottom w:val="single" w:sz="4" w:space="0" w:color="auto"/>
              <w:right w:val="single" w:sz="4" w:space="0" w:color="auto"/>
            </w:tcBorders>
            <w:shd w:val="clear" w:color="auto" w:fill="auto"/>
            <w:noWrap/>
            <w:vAlign w:val="center"/>
            <w:hideMark/>
          </w:tcPr>
          <w:p w:rsidR="004C29AC" w:rsidRPr="004C29AC" w:rsidRDefault="004C29AC" w:rsidP="004C29AC">
            <w:pPr>
              <w:widowControl/>
              <w:jc w:val="center"/>
              <w:rPr>
                <w:rFonts w:ascii="宋体" w:eastAsia="宋体" w:hAnsi="宋体" w:cs="宋体"/>
                <w:color w:val="000000"/>
                <w:kern w:val="0"/>
                <w:sz w:val="22"/>
              </w:rPr>
            </w:pPr>
            <w:r w:rsidRPr="004C29AC">
              <w:rPr>
                <w:rFonts w:ascii="宋体" w:eastAsia="宋体" w:hAnsi="宋体" w:cs="宋体" w:hint="eastAsia"/>
                <w:color w:val="000000"/>
                <w:kern w:val="0"/>
                <w:sz w:val="22"/>
              </w:rPr>
              <w:t>X3250 M4</w:t>
            </w:r>
          </w:p>
        </w:tc>
        <w:tc>
          <w:tcPr>
            <w:tcW w:w="1260" w:type="dxa"/>
            <w:tcBorders>
              <w:top w:val="nil"/>
              <w:left w:val="nil"/>
              <w:bottom w:val="single" w:sz="4" w:space="0" w:color="auto"/>
              <w:right w:val="single" w:sz="4" w:space="0" w:color="auto"/>
            </w:tcBorders>
            <w:shd w:val="clear" w:color="auto" w:fill="auto"/>
            <w:noWrap/>
            <w:vAlign w:val="center"/>
            <w:hideMark/>
          </w:tcPr>
          <w:p w:rsidR="004C29AC" w:rsidRPr="004C29AC" w:rsidRDefault="004C29AC" w:rsidP="004C29AC">
            <w:pPr>
              <w:widowControl/>
              <w:jc w:val="center"/>
              <w:rPr>
                <w:rFonts w:ascii="宋体" w:eastAsia="宋体" w:hAnsi="宋体" w:cs="宋体"/>
                <w:color w:val="000000"/>
                <w:kern w:val="0"/>
                <w:sz w:val="22"/>
              </w:rPr>
            </w:pPr>
            <w:r w:rsidRPr="004C29AC">
              <w:rPr>
                <w:rFonts w:ascii="宋体" w:eastAsia="宋体" w:hAnsi="宋体" w:cs="宋体" w:hint="eastAsia"/>
                <w:color w:val="000000"/>
                <w:kern w:val="0"/>
                <w:sz w:val="22"/>
              </w:rPr>
              <w:t>06AGWDG</w:t>
            </w:r>
          </w:p>
        </w:tc>
        <w:tc>
          <w:tcPr>
            <w:tcW w:w="4080" w:type="dxa"/>
            <w:tcBorders>
              <w:top w:val="nil"/>
              <w:left w:val="nil"/>
              <w:bottom w:val="single" w:sz="4" w:space="0" w:color="auto"/>
              <w:right w:val="single" w:sz="4" w:space="0" w:color="auto"/>
            </w:tcBorders>
            <w:shd w:val="clear" w:color="auto" w:fill="auto"/>
            <w:noWrap/>
            <w:vAlign w:val="center"/>
            <w:hideMark/>
          </w:tcPr>
          <w:p w:rsidR="004C29AC" w:rsidRPr="004C29AC" w:rsidRDefault="004C29AC" w:rsidP="004C29AC">
            <w:pPr>
              <w:widowControl/>
              <w:jc w:val="center"/>
              <w:rPr>
                <w:rFonts w:ascii="宋体" w:eastAsia="宋体" w:hAnsi="宋体" w:cs="宋体"/>
                <w:color w:val="000000"/>
                <w:kern w:val="0"/>
                <w:sz w:val="22"/>
              </w:rPr>
            </w:pPr>
            <w:r w:rsidRPr="004C29AC">
              <w:rPr>
                <w:rFonts w:ascii="宋体" w:eastAsia="宋体" w:hAnsi="宋体" w:cs="宋体" w:hint="eastAsia"/>
                <w:color w:val="000000"/>
                <w:kern w:val="0"/>
                <w:sz w:val="22"/>
              </w:rPr>
              <w:t>工商银行前置机</w:t>
            </w:r>
          </w:p>
        </w:tc>
      </w:tr>
      <w:tr w:rsidR="004C29AC" w:rsidRPr="004C29AC" w:rsidTr="00DC23C9">
        <w:trPr>
          <w:trHeight w:val="270"/>
          <w:jc w:val="center"/>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4C29AC" w:rsidRPr="004C29AC" w:rsidRDefault="004C29AC" w:rsidP="004C29AC">
            <w:pPr>
              <w:widowControl/>
              <w:jc w:val="center"/>
              <w:rPr>
                <w:rFonts w:ascii="宋体" w:eastAsia="宋体" w:hAnsi="宋体" w:cs="宋体"/>
                <w:color w:val="000000"/>
                <w:kern w:val="0"/>
                <w:sz w:val="22"/>
              </w:rPr>
            </w:pPr>
            <w:r w:rsidRPr="004C29AC">
              <w:rPr>
                <w:rFonts w:ascii="宋体" w:eastAsia="宋体" w:hAnsi="宋体" w:cs="宋体" w:hint="eastAsia"/>
                <w:color w:val="000000"/>
                <w:kern w:val="0"/>
                <w:sz w:val="22"/>
              </w:rPr>
              <w:t>2</w:t>
            </w:r>
          </w:p>
        </w:tc>
        <w:tc>
          <w:tcPr>
            <w:tcW w:w="1480" w:type="dxa"/>
            <w:tcBorders>
              <w:top w:val="nil"/>
              <w:left w:val="nil"/>
              <w:bottom w:val="single" w:sz="4" w:space="0" w:color="auto"/>
              <w:right w:val="single" w:sz="4" w:space="0" w:color="auto"/>
            </w:tcBorders>
            <w:shd w:val="clear" w:color="auto" w:fill="auto"/>
            <w:noWrap/>
            <w:vAlign w:val="center"/>
            <w:hideMark/>
          </w:tcPr>
          <w:p w:rsidR="004C29AC" w:rsidRPr="004C29AC" w:rsidRDefault="004C29AC" w:rsidP="004C29AC">
            <w:pPr>
              <w:widowControl/>
              <w:jc w:val="center"/>
              <w:rPr>
                <w:rFonts w:ascii="宋体" w:eastAsia="宋体" w:hAnsi="宋体" w:cs="宋体"/>
                <w:color w:val="000000"/>
                <w:kern w:val="0"/>
                <w:sz w:val="22"/>
              </w:rPr>
            </w:pPr>
            <w:r w:rsidRPr="004C29AC">
              <w:rPr>
                <w:rFonts w:ascii="宋体" w:eastAsia="宋体" w:hAnsi="宋体" w:cs="宋体" w:hint="eastAsia"/>
                <w:color w:val="000000"/>
                <w:kern w:val="0"/>
                <w:sz w:val="22"/>
              </w:rPr>
              <w:t>前置机</w:t>
            </w:r>
          </w:p>
        </w:tc>
        <w:tc>
          <w:tcPr>
            <w:tcW w:w="1080" w:type="dxa"/>
            <w:tcBorders>
              <w:top w:val="nil"/>
              <w:left w:val="nil"/>
              <w:bottom w:val="single" w:sz="4" w:space="0" w:color="auto"/>
              <w:right w:val="single" w:sz="4" w:space="0" w:color="auto"/>
            </w:tcBorders>
            <w:shd w:val="clear" w:color="auto" w:fill="auto"/>
            <w:noWrap/>
            <w:vAlign w:val="center"/>
            <w:hideMark/>
          </w:tcPr>
          <w:p w:rsidR="004C29AC" w:rsidRPr="004C29AC" w:rsidRDefault="004C29AC" w:rsidP="004C29AC">
            <w:pPr>
              <w:widowControl/>
              <w:jc w:val="center"/>
              <w:rPr>
                <w:rFonts w:ascii="宋体" w:eastAsia="宋体" w:hAnsi="宋体" w:cs="宋体"/>
                <w:color w:val="000000"/>
                <w:kern w:val="0"/>
                <w:sz w:val="22"/>
              </w:rPr>
            </w:pPr>
            <w:r w:rsidRPr="004C29AC">
              <w:rPr>
                <w:rFonts w:ascii="宋体" w:eastAsia="宋体" w:hAnsi="宋体" w:cs="宋体" w:hint="eastAsia"/>
                <w:color w:val="000000"/>
                <w:kern w:val="0"/>
                <w:sz w:val="22"/>
              </w:rPr>
              <w:t>IBM</w:t>
            </w:r>
          </w:p>
        </w:tc>
        <w:tc>
          <w:tcPr>
            <w:tcW w:w="1400" w:type="dxa"/>
            <w:tcBorders>
              <w:top w:val="nil"/>
              <w:left w:val="nil"/>
              <w:bottom w:val="single" w:sz="4" w:space="0" w:color="auto"/>
              <w:right w:val="single" w:sz="4" w:space="0" w:color="auto"/>
            </w:tcBorders>
            <w:shd w:val="clear" w:color="auto" w:fill="auto"/>
            <w:noWrap/>
            <w:vAlign w:val="center"/>
            <w:hideMark/>
          </w:tcPr>
          <w:p w:rsidR="004C29AC" w:rsidRPr="004C29AC" w:rsidRDefault="004C29AC" w:rsidP="004C29AC">
            <w:pPr>
              <w:widowControl/>
              <w:jc w:val="center"/>
              <w:rPr>
                <w:rFonts w:ascii="宋体" w:eastAsia="宋体" w:hAnsi="宋体" w:cs="宋体"/>
                <w:color w:val="000000"/>
                <w:kern w:val="0"/>
                <w:sz w:val="22"/>
              </w:rPr>
            </w:pPr>
            <w:r w:rsidRPr="004C29AC">
              <w:rPr>
                <w:rFonts w:ascii="宋体" w:eastAsia="宋体" w:hAnsi="宋体" w:cs="宋体" w:hint="eastAsia"/>
                <w:color w:val="000000"/>
                <w:kern w:val="0"/>
                <w:sz w:val="22"/>
              </w:rPr>
              <w:t>X3250 M4</w:t>
            </w:r>
          </w:p>
        </w:tc>
        <w:tc>
          <w:tcPr>
            <w:tcW w:w="1260" w:type="dxa"/>
            <w:tcBorders>
              <w:top w:val="nil"/>
              <w:left w:val="nil"/>
              <w:bottom w:val="single" w:sz="4" w:space="0" w:color="auto"/>
              <w:right w:val="single" w:sz="4" w:space="0" w:color="auto"/>
            </w:tcBorders>
            <w:shd w:val="clear" w:color="auto" w:fill="auto"/>
            <w:noWrap/>
            <w:vAlign w:val="center"/>
            <w:hideMark/>
          </w:tcPr>
          <w:p w:rsidR="004C29AC" w:rsidRPr="004C29AC" w:rsidRDefault="004C29AC" w:rsidP="004C29AC">
            <w:pPr>
              <w:widowControl/>
              <w:jc w:val="center"/>
              <w:rPr>
                <w:rFonts w:ascii="宋体" w:eastAsia="宋体" w:hAnsi="宋体" w:cs="宋体"/>
                <w:color w:val="000000"/>
                <w:kern w:val="0"/>
                <w:sz w:val="22"/>
              </w:rPr>
            </w:pPr>
            <w:r w:rsidRPr="004C29AC">
              <w:rPr>
                <w:rFonts w:ascii="宋体" w:eastAsia="宋体" w:hAnsi="宋体" w:cs="宋体" w:hint="eastAsia"/>
                <w:color w:val="000000"/>
                <w:kern w:val="0"/>
                <w:sz w:val="22"/>
              </w:rPr>
              <w:t>06AYGLK</w:t>
            </w:r>
          </w:p>
        </w:tc>
        <w:tc>
          <w:tcPr>
            <w:tcW w:w="4080" w:type="dxa"/>
            <w:tcBorders>
              <w:top w:val="nil"/>
              <w:left w:val="nil"/>
              <w:bottom w:val="single" w:sz="4" w:space="0" w:color="auto"/>
              <w:right w:val="single" w:sz="4" w:space="0" w:color="auto"/>
            </w:tcBorders>
            <w:shd w:val="clear" w:color="auto" w:fill="auto"/>
            <w:noWrap/>
            <w:vAlign w:val="center"/>
            <w:hideMark/>
          </w:tcPr>
          <w:p w:rsidR="004C29AC" w:rsidRPr="004C29AC" w:rsidRDefault="004C29AC" w:rsidP="004C29AC">
            <w:pPr>
              <w:widowControl/>
              <w:jc w:val="center"/>
              <w:rPr>
                <w:rFonts w:ascii="宋体" w:eastAsia="宋体" w:hAnsi="宋体" w:cs="宋体"/>
                <w:color w:val="000000"/>
                <w:kern w:val="0"/>
                <w:sz w:val="22"/>
              </w:rPr>
            </w:pPr>
            <w:r w:rsidRPr="004C29AC">
              <w:rPr>
                <w:rFonts w:ascii="宋体" w:eastAsia="宋体" w:hAnsi="宋体" w:cs="宋体" w:hint="eastAsia"/>
                <w:color w:val="000000"/>
                <w:kern w:val="0"/>
                <w:sz w:val="22"/>
              </w:rPr>
              <w:t>民生、上海银行前置机</w:t>
            </w:r>
          </w:p>
        </w:tc>
      </w:tr>
      <w:tr w:rsidR="004C29AC" w:rsidRPr="004C29AC" w:rsidTr="00DC23C9">
        <w:trPr>
          <w:trHeight w:val="270"/>
          <w:jc w:val="center"/>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4C29AC" w:rsidRPr="004C29AC" w:rsidRDefault="004C29AC" w:rsidP="004C29AC">
            <w:pPr>
              <w:widowControl/>
              <w:jc w:val="center"/>
              <w:rPr>
                <w:rFonts w:ascii="宋体" w:eastAsia="宋体" w:hAnsi="宋体" w:cs="宋体"/>
                <w:color w:val="000000"/>
                <w:kern w:val="0"/>
                <w:sz w:val="22"/>
              </w:rPr>
            </w:pPr>
            <w:r w:rsidRPr="004C29AC">
              <w:rPr>
                <w:rFonts w:ascii="宋体" w:eastAsia="宋体" w:hAnsi="宋体" w:cs="宋体" w:hint="eastAsia"/>
                <w:color w:val="000000"/>
                <w:kern w:val="0"/>
                <w:sz w:val="22"/>
              </w:rPr>
              <w:t>3</w:t>
            </w:r>
          </w:p>
        </w:tc>
        <w:tc>
          <w:tcPr>
            <w:tcW w:w="1480" w:type="dxa"/>
            <w:tcBorders>
              <w:top w:val="nil"/>
              <w:left w:val="nil"/>
              <w:bottom w:val="single" w:sz="4" w:space="0" w:color="auto"/>
              <w:right w:val="single" w:sz="4" w:space="0" w:color="auto"/>
            </w:tcBorders>
            <w:shd w:val="clear" w:color="auto" w:fill="auto"/>
            <w:noWrap/>
            <w:vAlign w:val="center"/>
            <w:hideMark/>
          </w:tcPr>
          <w:p w:rsidR="004C29AC" w:rsidRPr="004C29AC" w:rsidRDefault="004C29AC" w:rsidP="004C29AC">
            <w:pPr>
              <w:widowControl/>
              <w:jc w:val="center"/>
              <w:rPr>
                <w:rFonts w:ascii="宋体" w:eastAsia="宋体" w:hAnsi="宋体" w:cs="宋体"/>
                <w:color w:val="000000"/>
                <w:kern w:val="0"/>
                <w:sz w:val="22"/>
              </w:rPr>
            </w:pPr>
            <w:r w:rsidRPr="004C29AC">
              <w:rPr>
                <w:rFonts w:ascii="宋体" w:eastAsia="宋体" w:hAnsi="宋体" w:cs="宋体" w:hint="eastAsia"/>
                <w:color w:val="000000"/>
                <w:kern w:val="0"/>
                <w:sz w:val="22"/>
              </w:rPr>
              <w:t>前置机</w:t>
            </w:r>
          </w:p>
        </w:tc>
        <w:tc>
          <w:tcPr>
            <w:tcW w:w="1080" w:type="dxa"/>
            <w:tcBorders>
              <w:top w:val="nil"/>
              <w:left w:val="nil"/>
              <w:bottom w:val="single" w:sz="4" w:space="0" w:color="auto"/>
              <w:right w:val="single" w:sz="4" w:space="0" w:color="auto"/>
            </w:tcBorders>
            <w:shd w:val="clear" w:color="auto" w:fill="auto"/>
            <w:noWrap/>
            <w:vAlign w:val="center"/>
            <w:hideMark/>
          </w:tcPr>
          <w:p w:rsidR="004C29AC" w:rsidRPr="004C29AC" w:rsidRDefault="004C29AC" w:rsidP="004C29AC">
            <w:pPr>
              <w:widowControl/>
              <w:jc w:val="center"/>
              <w:rPr>
                <w:rFonts w:ascii="宋体" w:eastAsia="宋体" w:hAnsi="宋体" w:cs="宋体"/>
                <w:color w:val="000000"/>
                <w:kern w:val="0"/>
                <w:sz w:val="22"/>
              </w:rPr>
            </w:pPr>
            <w:r w:rsidRPr="004C29AC">
              <w:rPr>
                <w:rFonts w:ascii="宋体" w:eastAsia="宋体" w:hAnsi="宋体" w:cs="宋体" w:hint="eastAsia"/>
                <w:color w:val="000000"/>
                <w:kern w:val="0"/>
                <w:sz w:val="22"/>
              </w:rPr>
              <w:t>IBM</w:t>
            </w:r>
          </w:p>
        </w:tc>
        <w:tc>
          <w:tcPr>
            <w:tcW w:w="1400" w:type="dxa"/>
            <w:tcBorders>
              <w:top w:val="nil"/>
              <w:left w:val="nil"/>
              <w:bottom w:val="single" w:sz="4" w:space="0" w:color="auto"/>
              <w:right w:val="single" w:sz="4" w:space="0" w:color="auto"/>
            </w:tcBorders>
            <w:shd w:val="clear" w:color="auto" w:fill="auto"/>
            <w:noWrap/>
            <w:vAlign w:val="center"/>
            <w:hideMark/>
          </w:tcPr>
          <w:p w:rsidR="004C29AC" w:rsidRPr="004C29AC" w:rsidRDefault="004C29AC" w:rsidP="004C29AC">
            <w:pPr>
              <w:widowControl/>
              <w:jc w:val="center"/>
              <w:rPr>
                <w:rFonts w:ascii="宋体" w:eastAsia="宋体" w:hAnsi="宋体" w:cs="宋体"/>
                <w:color w:val="000000"/>
                <w:kern w:val="0"/>
                <w:sz w:val="22"/>
              </w:rPr>
            </w:pPr>
            <w:r w:rsidRPr="004C29AC">
              <w:rPr>
                <w:rFonts w:ascii="宋体" w:eastAsia="宋体" w:hAnsi="宋体" w:cs="宋体" w:hint="eastAsia"/>
                <w:color w:val="000000"/>
                <w:kern w:val="0"/>
                <w:sz w:val="22"/>
              </w:rPr>
              <w:t>X3250 M4</w:t>
            </w:r>
          </w:p>
        </w:tc>
        <w:tc>
          <w:tcPr>
            <w:tcW w:w="1260" w:type="dxa"/>
            <w:tcBorders>
              <w:top w:val="nil"/>
              <w:left w:val="nil"/>
              <w:bottom w:val="single" w:sz="4" w:space="0" w:color="auto"/>
              <w:right w:val="single" w:sz="4" w:space="0" w:color="auto"/>
            </w:tcBorders>
            <w:shd w:val="clear" w:color="auto" w:fill="auto"/>
            <w:noWrap/>
            <w:vAlign w:val="center"/>
            <w:hideMark/>
          </w:tcPr>
          <w:p w:rsidR="004C29AC" w:rsidRPr="004C29AC" w:rsidRDefault="004C29AC" w:rsidP="004C29AC">
            <w:pPr>
              <w:widowControl/>
              <w:jc w:val="center"/>
              <w:rPr>
                <w:rFonts w:ascii="宋体" w:eastAsia="宋体" w:hAnsi="宋体" w:cs="宋体"/>
                <w:color w:val="000000"/>
                <w:kern w:val="0"/>
                <w:sz w:val="22"/>
              </w:rPr>
            </w:pPr>
            <w:r w:rsidRPr="004C29AC">
              <w:rPr>
                <w:rFonts w:ascii="宋体" w:eastAsia="宋体" w:hAnsi="宋体" w:cs="宋体" w:hint="eastAsia"/>
                <w:color w:val="000000"/>
                <w:kern w:val="0"/>
                <w:sz w:val="22"/>
              </w:rPr>
              <w:t>06AYGNC</w:t>
            </w:r>
          </w:p>
        </w:tc>
        <w:tc>
          <w:tcPr>
            <w:tcW w:w="4080" w:type="dxa"/>
            <w:tcBorders>
              <w:top w:val="nil"/>
              <w:left w:val="nil"/>
              <w:bottom w:val="single" w:sz="4" w:space="0" w:color="auto"/>
              <w:right w:val="single" w:sz="4" w:space="0" w:color="auto"/>
            </w:tcBorders>
            <w:shd w:val="clear" w:color="auto" w:fill="auto"/>
            <w:noWrap/>
            <w:vAlign w:val="center"/>
            <w:hideMark/>
          </w:tcPr>
          <w:p w:rsidR="004C29AC" w:rsidRPr="004C29AC" w:rsidRDefault="004C29AC" w:rsidP="004C29AC">
            <w:pPr>
              <w:widowControl/>
              <w:jc w:val="center"/>
              <w:rPr>
                <w:rFonts w:ascii="宋体" w:eastAsia="宋体" w:hAnsi="宋体" w:cs="宋体"/>
                <w:color w:val="000000"/>
                <w:kern w:val="0"/>
                <w:sz w:val="22"/>
              </w:rPr>
            </w:pPr>
            <w:r w:rsidRPr="004C29AC">
              <w:rPr>
                <w:rFonts w:ascii="宋体" w:eastAsia="宋体" w:hAnsi="宋体" w:cs="宋体" w:hint="eastAsia"/>
                <w:color w:val="000000"/>
                <w:kern w:val="0"/>
                <w:sz w:val="22"/>
              </w:rPr>
              <w:t>建设银行前置机</w:t>
            </w:r>
          </w:p>
        </w:tc>
      </w:tr>
      <w:tr w:rsidR="004C29AC" w:rsidRPr="004C29AC" w:rsidTr="00DC23C9">
        <w:trPr>
          <w:trHeight w:val="270"/>
          <w:jc w:val="center"/>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4C29AC" w:rsidRPr="004C29AC" w:rsidRDefault="004C29AC" w:rsidP="004C29AC">
            <w:pPr>
              <w:widowControl/>
              <w:jc w:val="center"/>
              <w:rPr>
                <w:rFonts w:ascii="宋体" w:eastAsia="宋体" w:hAnsi="宋体" w:cs="宋体"/>
                <w:color w:val="000000"/>
                <w:kern w:val="0"/>
                <w:sz w:val="22"/>
              </w:rPr>
            </w:pPr>
            <w:r w:rsidRPr="004C29AC">
              <w:rPr>
                <w:rFonts w:ascii="宋体" w:eastAsia="宋体" w:hAnsi="宋体" w:cs="宋体" w:hint="eastAsia"/>
                <w:color w:val="000000"/>
                <w:kern w:val="0"/>
                <w:sz w:val="22"/>
              </w:rPr>
              <w:t>4</w:t>
            </w:r>
          </w:p>
        </w:tc>
        <w:tc>
          <w:tcPr>
            <w:tcW w:w="1480" w:type="dxa"/>
            <w:tcBorders>
              <w:top w:val="nil"/>
              <w:left w:val="nil"/>
              <w:bottom w:val="single" w:sz="4" w:space="0" w:color="auto"/>
              <w:right w:val="single" w:sz="4" w:space="0" w:color="auto"/>
            </w:tcBorders>
            <w:shd w:val="clear" w:color="auto" w:fill="auto"/>
            <w:noWrap/>
            <w:vAlign w:val="center"/>
            <w:hideMark/>
          </w:tcPr>
          <w:p w:rsidR="004C29AC" w:rsidRPr="004C29AC" w:rsidRDefault="004C29AC" w:rsidP="004C29AC">
            <w:pPr>
              <w:widowControl/>
              <w:jc w:val="center"/>
              <w:rPr>
                <w:rFonts w:ascii="宋体" w:eastAsia="宋体" w:hAnsi="宋体" w:cs="宋体"/>
                <w:color w:val="000000"/>
                <w:kern w:val="0"/>
                <w:sz w:val="22"/>
              </w:rPr>
            </w:pPr>
            <w:r w:rsidRPr="004C29AC">
              <w:rPr>
                <w:rFonts w:ascii="宋体" w:eastAsia="宋体" w:hAnsi="宋体" w:cs="宋体" w:hint="eastAsia"/>
                <w:color w:val="000000"/>
                <w:kern w:val="0"/>
                <w:sz w:val="22"/>
              </w:rPr>
              <w:t>前置机</w:t>
            </w:r>
          </w:p>
        </w:tc>
        <w:tc>
          <w:tcPr>
            <w:tcW w:w="1080" w:type="dxa"/>
            <w:tcBorders>
              <w:top w:val="nil"/>
              <w:left w:val="nil"/>
              <w:bottom w:val="single" w:sz="4" w:space="0" w:color="auto"/>
              <w:right w:val="single" w:sz="4" w:space="0" w:color="auto"/>
            </w:tcBorders>
            <w:shd w:val="clear" w:color="auto" w:fill="auto"/>
            <w:noWrap/>
            <w:vAlign w:val="center"/>
            <w:hideMark/>
          </w:tcPr>
          <w:p w:rsidR="004C29AC" w:rsidRPr="004C29AC" w:rsidRDefault="004C29AC" w:rsidP="004C29AC">
            <w:pPr>
              <w:widowControl/>
              <w:jc w:val="center"/>
              <w:rPr>
                <w:rFonts w:ascii="宋体" w:eastAsia="宋体" w:hAnsi="宋体" w:cs="宋体"/>
                <w:color w:val="000000"/>
                <w:kern w:val="0"/>
                <w:sz w:val="22"/>
              </w:rPr>
            </w:pPr>
            <w:r w:rsidRPr="004C29AC">
              <w:rPr>
                <w:rFonts w:ascii="宋体" w:eastAsia="宋体" w:hAnsi="宋体" w:cs="宋体" w:hint="eastAsia"/>
                <w:color w:val="000000"/>
                <w:kern w:val="0"/>
                <w:sz w:val="22"/>
              </w:rPr>
              <w:t>IBM</w:t>
            </w:r>
          </w:p>
        </w:tc>
        <w:tc>
          <w:tcPr>
            <w:tcW w:w="1400" w:type="dxa"/>
            <w:tcBorders>
              <w:top w:val="nil"/>
              <w:left w:val="nil"/>
              <w:bottom w:val="single" w:sz="4" w:space="0" w:color="auto"/>
              <w:right w:val="single" w:sz="4" w:space="0" w:color="auto"/>
            </w:tcBorders>
            <w:shd w:val="clear" w:color="auto" w:fill="auto"/>
            <w:noWrap/>
            <w:vAlign w:val="center"/>
            <w:hideMark/>
          </w:tcPr>
          <w:p w:rsidR="004C29AC" w:rsidRPr="004C29AC" w:rsidRDefault="004C29AC" w:rsidP="004C29AC">
            <w:pPr>
              <w:widowControl/>
              <w:jc w:val="center"/>
              <w:rPr>
                <w:rFonts w:ascii="宋体" w:eastAsia="宋体" w:hAnsi="宋体" w:cs="宋体"/>
                <w:color w:val="000000"/>
                <w:kern w:val="0"/>
                <w:sz w:val="22"/>
              </w:rPr>
            </w:pPr>
            <w:r w:rsidRPr="004C29AC">
              <w:rPr>
                <w:rFonts w:ascii="宋体" w:eastAsia="宋体" w:hAnsi="宋体" w:cs="宋体" w:hint="eastAsia"/>
                <w:color w:val="000000"/>
                <w:kern w:val="0"/>
                <w:sz w:val="22"/>
              </w:rPr>
              <w:t>X3250 M4</w:t>
            </w:r>
          </w:p>
        </w:tc>
        <w:tc>
          <w:tcPr>
            <w:tcW w:w="1260" w:type="dxa"/>
            <w:tcBorders>
              <w:top w:val="nil"/>
              <w:left w:val="nil"/>
              <w:bottom w:val="single" w:sz="4" w:space="0" w:color="auto"/>
              <w:right w:val="single" w:sz="4" w:space="0" w:color="auto"/>
            </w:tcBorders>
            <w:shd w:val="clear" w:color="auto" w:fill="auto"/>
            <w:noWrap/>
            <w:vAlign w:val="center"/>
            <w:hideMark/>
          </w:tcPr>
          <w:p w:rsidR="004C29AC" w:rsidRPr="004C29AC" w:rsidRDefault="004C29AC" w:rsidP="004C29AC">
            <w:pPr>
              <w:widowControl/>
              <w:jc w:val="center"/>
              <w:rPr>
                <w:rFonts w:ascii="宋体" w:eastAsia="宋体" w:hAnsi="宋体" w:cs="宋体"/>
                <w:color w:val="000000"/>
                <w:kern w:val="0"/>
                <w:sz w:val="22"/>
              </w:rPr>
            </w:pPr>
            <w:r w:rsidRPr="004C29AC">
              <w:rPr>
                <w:rFonts w:ascii="宋体" w:eastAsia="宋体" w:hAnsi="宋体" w:cs="宋体" w:hint="eastAsia"/>
                <w:color w:val="000000"/>
                <w:kern w:val="0"/>
                <w:sz w:val="22"/>
              </w:rPr>
              <w:t>06CDACM</w:t>
            </w:r>
          </w:p>
        </w:tc>
        <w:tc>
          <w:tcPr>
            <w:tcW w:w="4080" w:type="dxa"/>
            <w:tcBorders>
              <w:top w:val="nil"/>
              <w:left w:val="nil"/>
              <w:bottom w:val="single" w:sz="4" w:space="0" w:color="auto"/>
              <w:right w:val="single" w:sz="4" w:space="0" w:color="auto"/>
            </w:tcBorders>
            <w:shd w:val="clear" w:color="auto" w:fill="auto"/>
            <w:noWrap/>
            <w:vAlign w:val="center"/>
            <w:hideMark/>
          </w:tcPr>
          <w:p w:rsidR="004C29AC" w:rsidRPr="004C29AC" w:rsidRDefault="004C29AC" w:rsidP="004C29AC">
            <w:pPr>
              <w:widowControl/>
              <w:jc w:val="center"/>
              <w:rPr>
                <w:rFonts w:ascii="宋体" w:eastAsia="宋体" w:hAnsi="宋体" w:cs="宋体"/>
                <w:color w:val="000000"/>
                <w:kern w:val="0"/>
                <w:sz w:val="22"/>
              </w:rPr>
            </w:pPr>
            <w:r w:rsidRPr="004C29AC">
              <w:rPr>
                <w:rFonts w:ascii="宋体" w:eastAsia="宋体" w:hAnsi="宋体" w:cs="宋体" w:hint="eastAsia"/>
                <w:color w:val="000000"/>
                <w:kern w:val="0"/>
                <w:sz w:val="22"/>
              </w:rPr>
              <w:t>光大、招商银行前置机</w:t>
            </w:r>
          </w:p>
        </w:tc>
      </w:tr>
      <w:tr w:rsidR="004C29AC" w:rsidRPr="004C29AC" w:rsidTr="00DC23C9">
        <w:trPr>
          <w:trHeight w:val="270"/>
          <w:jc w:val="center"/>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4C29AC" w:rsidRPr="004C29AC" w:rsidRDefault="004C29AC" w:rsidP="004C29AC">
            <w:pPr>
              <w:widowControl/>
              <w:jc w:val="center"/>
              <w:rPr>
                <w:rFonts w:ascii="宋体" w:eastAsia="宋体" w:hAnsi="宋体" w:cs="宋体"/>
                <w:color w:val="000000"/>
                <w:kern w:val="0"/>
                <w:sz w:val="22"/>
              </w:rPr>
            </w:pPr>
            <w:r w:rsidRPr="004C29AC">
              <w:rPr>
                <w:rFonts w:ascii="宋体" w:eastAsia="宋体" w:hAnsi="宋体" w:cs="宋体" w:hint="eastAsia"/>
                <w:color w:val="000000"/>
                <w:kern w:val="0"/>
                <w:sz w:val="22"/>
              </w:rPr>
              <w:t>5</w:t>
            </w:r>
          </w:p>
        </w:tc>
        <w:tc>
          <w:tcPr>
            <w:tcW w:w="1480" w:type="dxa"/>
            <w:tcBorders>
              <w:top w:val="nil"/>
              <w:left w:val="nil"/>
              <w:bottom w:val="single" w:sz="4" w:space="0" w:color="auto"/>
              <w:right w:val="single" w:sz="4" w:space="0" w:color="auto"/>
            </w:tcBorders>
            <w:shd w:val="clear" w:color="auto" w:fill="auto"/>
            <w:noWrap/>
            <w:vAlign w:val="center"/>
            <w:hideMark/>
          </w:tcPr>
          <w:p w:rsidR="004C29AC" w:rsidRPr="004C29AC" w:rsidRDefault="004C29AC" w:rsidP="004C29AC">
            <w:pPr>
              <w:widowControl/>
              <w:jc w:val="center"/>
              <w:rPr>
                <w:rFonts w:ascii="宋体" w:eastAsia="宋体" w:hAnsi="宋体" w:cs="宋体"/>
                <w:color w:val="000000"/>
                <w:kern w:val="0"/>
                <w:sz w:val="22"/>
              </w:rPr>
            </w:pPr>
            <w:r w:rsidRPr="004C29AC">
              <w:rPr>
                <w:rFonts w:ascii="宋体" w:eastAsia="宋体" w:hAnsi="宋体" w:cs="宋体" w:hint="eastAsia"/>
                <w:color w:val="000000"/>
                <w:kern w:val="0"/>
                <w:sz w:val="22"/>
              </w:rPr>
              <w:t>备份服务器</w:t>
            </w:r>
          </w:p>
        </w:tc>
        <w:tc>
          <w:tcPr>
            <w:tcW w:w="1080" w:type="dxa"/>
            <w:tcBorders>
              <w:top w:val="nil"/>
              <w:left w:val="nil"/>
              <w:bottom w:val="single" w:sz="4" w:space="0" w:color="auto"/>
              <w:right w:val="single" w:sz="4" w:space="0" w:color="auto"/>
            </w:tcBorders>
            <w:shd w:val="clear" w:color="auto" w:fill="auto"/>
            <w:noWrap/>
            <w:vAlign w:val="center"/>
            <w:hideMark/>
          </w:tcPr>
          <w:p w:rsidR="004C29AC" w:rsidRPr="004C29AC" w:rsidRDefault="004C29AC" w:rsidP="004C29AC">
            <w:pPr>
              <w:widowControl/>
              <w:jc w:val="center"/>
              <w:rPr>
                <w:rFonts w:ascii="宋体" w:eastAsia="宋体" w:hAnsi="宋体" w:cs="宋体"/>
                <w:color w:val="000000"/>
                <w:kern w:val="0"/>
                <w:sz w:val="22"/>
              </w:rPr>
            </w:pPr>
            <w:r w:rsidRPr="004C29AC">
              <w:rPr>
                <w:rFonts w:ascii="宋体" w:eastAsia="宋体" w:hAnsi="宋体" w:cs="宋体" w:hint="eastAsia"/>
                <w:color w:val="000000"/>
                <w:kern w:val="0"/>
                <w:sz w:val="22"/>
              </w:rPr>
              <w:t>IBM</w:t>
            </w:r>
          </w:p>
        </w:tc>
        <w:tc>
          <w:tcPr>
            <w:tcW w:w="1400" w:type="dxa"/>
            <w:tcBorders>
              <w:top w:val="nil"/>
              <w:left w:val="nil"/>
              <w:bottom w:val="single" w:sz="4" w:space="0" w:color="auto"/>
              <w:right w:val="single" w:sz="4" w:space="0" w:color="auto"/>
            </w:tcBorders>
            <w:shd w:val="clear" w:color="auto" w:fill="auto"/>
            <w:noWrap/>
            <w:vAlign w:val="center"/>
            <w:hideMark/>
          </w:tcPr>
          <w:p w:rsidR="004C29AC" w:rsidRPr="004C29AC" w:rsidRDefault="004C29AC" w:rsidP="004C29AC">
            <w:pPr>
              <w:widowControl/>
              <w:jc w:val="center"/>
              <w:rPr>
                <w:rFonts w:ascii="宋体" w:eastAsia="宋体" w:hAnsi="宋体" w:cs="宋体"/>
                <w:color w:val="000000"/>
                <w:kern w:val="0"/>
                <w:sz w:val="22"/>
              </w:rPr>
            </w:pPr>
            <w:r w:rsidRPr="004C29AC">
              <w:rPr>
                <w:rFonts w:ascii="宋体" w:eastAsia="宋体" w:hAnsi="宋体" w:cs="宋体" w:hint="eastAsia"/>
                <w:color w:val="000000"/>
                <w:kern w:val="0"/>
                <w:sz w:val="22"/>
              </w:rPr>
              <w:t>X3250 M4</w:t>
            </w:r>
          </w:p>
        </w:tc>
        <w:tc>
          <w:tcPr>
            <w:tcW w:w="1260" w:type="dxa"/>
            <w:tcBorders>
              <w:top w:val="nil"/>
              <w:left w:val="nil"/>
              <w:bottom w:val="single" w:sz="4" w:space="0" w:color="auto"/>
              <w:right w:val="single" w:sz="4" w:space="0" w:color="auto"/>
            </w:tcBorders>
            <w:shd w:val="clear" w:color="auto" w:fill="auto"/>
            <w:noWrap/>
            <w:vAlign w:val="center"/>
            <w:hideMark/>
          </w:tcPr>
          <w:p w:rsidR="004C29AC" w:rsidRPr="004C29AC" w:rsidRDefault="004C29AC" w:rsidP="004C29AC">
            <w:pPr>
              <w:widowControl/>
              <w:jc w:val="center"/>
              <w:rPr>
                <w:rFonts w:ascii="宋体" w:eastAsia="宋体" w:hAnsi="宋体" w:cs="宋体"/>
                <w:color w:val="000000"/>
                <w:kern w:val="0"/>
                <w:sz w:val="22"/>
              </w:rPr>
            </w:pPr>
            <w:r w:rsidRPr="004C29AC">
              <w:rPr>
                <w:rFonts w:ascii="宋体" w:eastAsia="宋体" w:hAnsi="宋体" w:cs="宋体" w:hint="eastAsia"/>
                <w:color w:val="000000"/>
                <w:kern w:val="0"/>
                <w:sz w:val="22"/>
              </w:rPr>
              <w:t>06AGWDH</w:t>
            </w:r>
          </w:p>
        </w:tc>
        <w:tc>
          <w:tcPr>
            <w:tcW w:w="4080" w:type="dxa"/>
            <w:tcBorders>
              <w:top w:val="nil"/>
              <w:left w:val="nil"/>
              <w:bottom w:val="single" w:sz="4" w:space="0" w:color="auto"/>
              <w:right w:val="single" w:sz="4" w:space="0" w:color="auto"/>
            </w:tcBorders>
            <w:shd w:val="clear" w:color="auto" w:fill="auto"/>
            <w:noWrap/>
            <w:vAlign w:val="center"/>
            <w:hideMark/>
          </w:tcPr>
          <w:p w:rsidR="004C29AC" w:rsidRPr="004C29AC" w:rsidRDefault="004C29AC" w:rsidP="004C29AC">
            <w:pPr>
              <w:widowControl/>
              <w:jc w:val="center"/>
              <w:rPr>
                <w:rFonts w:ascii="宋体" w:eastAsia="宋体" w:hAnsi="宋体" w:cs="宋体"/>
                <w:color w:val="000000"/>
                <w:kern w:val="0"/>
                <w:sz w:val="22"/>
              </w:rPr>
            </w:pPr>
            <w:proofErr w:type="spellStart"/>
            <w:r w:rsidRPr="004C29AC">
              <w:rPr>
                <w:rFonts w:ascii="宋体" w:eastAsia="宋体" w:hAnsi="宋体" w:cs="宋体" w:hint="eastAsia"/>
                <w:color w:val="000000"/>
                <w:kern w:val="0"/>
                <w:sz w:val="22"/>
              </w:rPr>
              <w:t>commvault</w:t>
            </w:r>
            <w:proofErr w:type="spellEnd"/>
            <w:r w:rsidRPr="004C29AC">
              <w:rPr>
                <w:rFonts w:ascii="宋体" w:eastAsia="宋体" w:hAnsi="宋体" w:cs="宋体" w:hint="eastAsia"/>
                <w:color w:val="000000"/>
                <w:kern w:val="0"/>
                <w:sz w:val="22"/>
              </w:rPr>
              <w:t>备份用</w:t>
            </w:r>
          </w:p>
        </w:tc>
      </w:tr>
      <w:tr w:rsidR="004C29AC" w:rsidRPr="004C29AC" w:rsidTr="00DC23C9">
        <w:trPr>
          <w:trHeight w:val="270"/>
          <w:jc w:val="center"/>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4C29AC" w:rsidRPr="004C29AC" w:rsidRDefault="004C29AC" w:rsidP="004C29AC">
            <w:pPr>
              <w:widowControl/>
              <w:jc w:val="center"/>
              <w:rPr>
                <w:rFonts w:ascii="宋体" w:eastAsia="宋体" w:hAnsi="宋体" w:cs="宋体"/>
                <w:color w:val="000000"/>
                <w:kern w:val="0"/>
                <w:sz w:val="22"/>
              </w:rPr>
            </w:pPr>
            <w:r w:rsidRPr="004C29AC">
              <w:rPr>
                <w:rFonts w:ascii="宋体" w:eastAsia="宋体" w:hAnsi="宋体" w:cs="宋体" w:hint="eastAsia"/>
                <w:color w:val="000000"/>
                <w:kern w:val="0"/>
                <w:sz w:val="22"/>
              </w:rPr>
              <w:t>6</w:t>
            </w:r>
          </w:p>
        </w:tc>
        <w:tc>
          <w:tcPr>
            <w:tcW w:w="1480" w:type="dxa"/>
            <w:tcBorders>
              <w:top w:val="nil"/>
              <w:left w:val="nil"/>
              <w:bottom w:val="single" w:sz="4" w:space="0" w:color="auto"/>
              <w:right w:val="single" w:sz="4" w:space="0" w:color="auto"/>
            </w:tcBorders>
            <w:shd w:val="clear" w:color="auto" w:fill="auto"/>
            <w:noWrap/>
            <w:vAlign w:val="center"/>
            <w:hideMark/>
          </w:tcPr>
          <w:p w:rsidR="004C29AC" w:rsidRPr="004C29AC" w:rsidRDefault="004C29AC" w:rsidP="004C29AC">
            <w:pPr>
              <w:widowControl/>
              <w:jc w:val="center"/>
              <w:rPr>
                <w:rFonts w:ascii="宋体" w:eastAsia="宋体" w:hAnsi="宋体" w:cs="宋体"/>
                <w:color w:val="000000"/>
                <w:kern w:val="0"/>
                <w:sz w:val="22"/>
              </w:rPr>
            </w:pPr>
            <w:r w:rsidRPr="004C29AC">
              <w:rPr>
                <w:rFonts w:ascii="宋体" w:eastAsia="宋体" w:hAnsi="宋体" w:cs="宋体" w:hint="eastAsia"/>
                <w:color w:val="000000"/>
                <w:kern w:val="0"/>
                <w:sz w:val="22"/>
              </w:rPr>
              <w:t>应用服务器</w:t>
            </w:r>
          </w:p>
        </w:tc>
        <w:tc>
          <w:tcPr>
            <w:tcW w:w="1080" w:type="dxa"/>
            <w:tcBorders>
              <w:top w:val="nil"/>
              <w:left w:val="nil"/>
              <w:bottom w:val="single" w:sz="4" w:space="0" w:color="auto"/>
              <w:right w:val="single" w:sz="4" w:space="0" w:color="auto"/>
            </w:tcBorders>
            <w:shd w:val="clear" w:color="auto" w:fill="auto"/>
            <w:noWrap/>
            <w:vAlign w:val="center"/>
            <w:hideMark/>
          </w:tcPr>
          <w:p w:rsidR="004C29AC" w:rsidRPr="004C29AC" w:rsidRDefault="004C29AC" w:rsidP="004C29AC">
            <w:pPr>
              <w:widowControl/>
              <w:jc w:val="center"/>
              <w:rPr>
                <w:rFonts w:ascii="宋体" w:eastAsia="宋体" w:hAnsi="宋体" w:cs="宋体"/>
                <w:color w:val="000000"/>
                <w:kern w:val="0"/>
                <w:sz w:val="22"/>
              </w:rPr>
            </w:pPr>
            <w:r w:rsidRPr="004C29AC">
              <w:rPr>
                <w:rFonts w:ascii="宋体" w:eastAsia="宋体" w:hAnsi="宋体" w:cs="宋体" w:hint="eastAsia"/>
                <w:color w:val="000000"/>
                <w:kern w:val="0"/>
                <w:sz w:val="22"/>
              </w:rPr>
              <w:t>IBM</w:t>
            </w:r>
          </w:p>
        </w:tc>
        <w:tc>
          <w:tcPr>
            <w:tcW w:w="1400" w:type="dxa"/>
            <w:tcBorders>
              <w:top w:val="nil"/>
              <w:left w:val="nil"/>
              <w:bottom w:val="single" w:sz="4" w:space="0" w:color="auto"/>
              <w:right w:val="single" w:sz="4" w:space="0" w:color="auto"/>
            </w:tcBorders>
            <w:shd w:val="clear" w:color="auto" w:fill="auto"/>
            <w:noWrap/>
            <w:vAlign w:val="center"/>
            <w:hideMark/>
          </w:tcPr>
          <w:p w:rsidR="004C29AC" w:rsidRPr="004C29AC" w:rsidRDefault="004C29AC" w:rsidP="004C29AC">
            <w:pPr>
              <w:widowControl/>
              <w:jc w:val="center"/>
              <w:rPr>
                <w:rFonts w:ascii="宋体" w:eastAsia="宋体" w:hAnsi="宋体" w:cs="宋体"/>
                <w:color w:val="000000"/>
                <w:kern w:val="0"/>
                <w:sz w:val="22"/>
              </w:rPr>
            </w:pPr>
            <w:r w:rsidRPr="004C29AC">
              <w:rPr>
                <w:rFonts w:ascii="宋体" w:eastAsia="宋体" w:hAnsi="宋体" w:cs="宋体" w:hint="eastAsia"/>
                <w:color w:val="000000"/>
                <w:kern w:val="0"/>
                <w:sz w:val="22"/>
              </w:rPr>
              <w:t>X3650 M4</w:t>
            </w:r>
          </w:p>
        </w:tc>
        <w:tc>
          <w:tcPr>
            <w:tcW w:w="1260" w:type="dxa"/>
            <w:tcBorders>
              <w:top w:val="nil"/>
              <w:left w:val="nil"/>
              <w:bottom w:val="single" w:sz="4" w:space="0" w:color="auto"/>
              <w:right w:val="single" w:sz="4" w:space="0" w:color="auto"/>
            </w:tcBorders>
            <w:shd w:val="clear" w:color="auto" w:fill="auto"/>
            <w:noWrap/>
            <w:vAlign w:val="center"/>
            <w:hideMark/>
          </w:tcPr>
          <w:p w:rsidR="004C29AC" w:rsidRPr="004C29AC" w:rsidRDefault="004C29AC" w:rsidP="004C29AC">
            <w:pPr>
              <w:widowControl/>
              <w:jc w:val="center"/>
              <w:rPr>
                <w:rFonts w:ascii="宋体" w:eastAsia="宋体" w:hAnsi="宋体" w:cs="宋体"/>
                <w:color w:val="000000"/>
                <w:kern w:val="0"/>
                <w:sz w:val="22"/>
              </w:rPr>
            </w:pPr>
            <w:r w:rsidRPr="004C29AC">
              <w:rPr>
                <w:rFonts w:ascii="宋体" w:eastAsia="宋体" w:hAnsi="宋体" w:cs="宋体" w:hint="eastAsia"/>
                <w:color w:val="000000"/>
                <w:kern w:val="0"/>
                <w:sz w:val="22"/>
              </w:rPr>
              <w:t>06AVMZD</w:t>
            </w:r>
          </w:p>
        </w:tc>
        <w:tc>
          <w:tcPr>
            <w:tcW w:w="4080" w:type="dxa"/>
            <w:tcBorders>
              <w:top w:val="nil"/>
              <w:left w:val="nil"/>
              <w:bottom w:val="single" w:sz="4" w:space="0" w:color="auto"/>
              <w:right w:val="single" w:sz="4" w:space="0" w:color="auto"/>
            </w:tcBorders>
            <w:shd w:val="clear" w:color="auto" w:fill="auto"/>
            <w:noWrap/>
            <w:vAlign w:val="center"/>
            <w:hideMark/>
          </w:tcPr>
          <w:p w:rsidR="004C29AC" w:rsidRPr="004C29AC" w:rsidRDefault="004C29AC" w:rsidP="004C29AC">
            <w:pPr>
              <w:widowControl/>
              <w:jc w:val="center"/>
              <w:rPr>
                <w:rFonts w:ascii="宋体" w:eastAsia="宋体" w:hAnsi="宋体" w:cs="宋体"/>
                <w:color w:val="000000"/>
                <w:kern w:val="0"/>
                <w:sz w:val="22"/>
              </w:rPr>
            </w:pPr>
            <w:r w:rsidRPr="004C29AC">
              <w:rPr>
                <w:rFonts w:ascii="宋体" w:eastAsia="宋体" w:hAnsi="宋体" w:cs="宋体" w:hint="eastAsia"/>
                <w:color w:val="000000"/>
                <w:kern w:val="0"/>
                <w:sz w:val="22"/>
              </w:rPr>
              <w:t>安装九恒星应用系统及中间件</w:t>
            </w:r>
          </w:p>
        </w:tc>
      </w:tr>
      <w:tr w:rsidR="004C29AC" w:rsidRPr="004C29AC" w:rsidTr="00DC23C9">
        <w:trPr>
          <w:trHeight w:val="270"/>
          <w:jc w:val="center"/>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4C29AC" w:rsidRPr="004C29AC" w:rsidRDefault="004C29AC" w:rsidP="004C29AC">
            <w:pPr>
              <w:widowControl/>
              <w:jc w:val="center"/>
              <w:rPr>
                <w:rFonts w:ascii="宋体" w:eastAsia="宋体" w:hAnsi="宋体" w:cs="宋体"/>
                <w:color w:val="000000"/>
                <w:kern w:val="0"/>
                <w:sz w:val="22"/>
              </w:rPr>
            </w:pPr>
            <w:r w:rsidRPr="004C29AC">
              <w:rPr>
                <w:rFonts w:ascii="宋体" w:eastAsia="宋体" w:hAnsi="宋体" w:cs="宋体" w:hint="eastAsia"/>
                <w:color w:val="000000"/>
                <w:kern w:val="0"/>
                <w:sz w:val="22"/>
              </w:rPr>
              <w:t>7</w:t>
            </w:r>
          </w:p>
        </w:tc>
        <w:tc>
          <w:tcPr>
            <w:tcW w:w="1480" w:type="dxa"/>
            <w:tcBorders>
              <w:top w:val="nil"/>
              <w:left w:val="nil"/>
              <w:bottom w:val="single" w:sz="4" w:space="0" w:color="auto"/>
              <w:right w:val="single" w:sz="4" w:space="0" w:color="auto"/>
            </w:tcBorders>
            <w:shd w:val="clear" w:color="auto" w:fill="auto"/>
            <w:noWrap/>
            <w:vAlign w:val="center"/>
            <w:hideMark/>
          </w:tcPr>
          <w:p w:rsidR="004C29AC" w:rsidRPr="004C29AC" w:rsidRDefault="004C29AC" w:rsidP="004C29AC">
            <w:pPr>
              <w:widowControl/>
              <w:jc w:val="center"/>
              <w:rPr>
                <w:rFonts w:ascii="宋体" w:eastAsia="宋体" w:hAnsi="宋体" w:cs="宋体"/>
                <w:color w:val="000000"/>
                <w:kern w:val="0"/>
                <w:sz w:val="22"/>
              </w:rPr>
            </w:pPr>
            <w:r w:rsidRPr="004C29AC">
              <w:rPr>
                <w:rFonts w:ascii="宋体" w:eastAsia="宋体" w:hAnsi="宋体" w:cs="宋体" w:hint="eastAsia"/>
                <w:color w:val="000000"/>
                <w:kern w:val="0"/>
                <w:sz w:val="22"/>
              </w:rPr>
              <w:t>应用服务器</w:t>
            </w:r>
          </w:p>
        </w:tc>
        <w:tc>
          <w:tcPr>
            <w:tcW w:w="1080" w:type="dxa"/>
            <w:tcBorders>
              <w:top w:val="nil"/>
              <w:left w:val="nil"/>
              <w:bottom w:val="single" w:sz="4" w:space="0" w:color="auto"/>
              <w:right w:val="single" w:sz="4" w:space="0" w:color="auto"/>
            </w:tcBorders>
            <w:shd w:val="clear" w:color="auto" w:fill="auto"/>
            <w:noWrap/>
            <w:vAlign w:val="center"/>
            <w:hideMark/>
          </w:tcPr>
          <w:p w:rsidR="004C29AC" w:rsidRPr="004C29AC" w:rsidRDefault="004C29AC" w:rsidP="004C29AC">
            <w:pPr>
              <w:widowControl/>
              <w:jc w:val="center"/>
              <w:rPr>
                <w:rFonts w:ascii="宋体" w:eastAsia="宋体" w:hAnsi="宋体" w:cs="宋体"/>
                <w:color w:val="000000"/>
                <w:kern w:val="0"/>
                <w:sz w:val="22"/>
              </w:rPr>
            </w:pPr>
            <w:r w:rsidRPr="004C29AC">
              <w:rPr>
                <w:rFonts w:ascii="宋体" w:eastAsia="宋体" w:hAnsi="宋体" w:cs="宋体" w:hint="eastAsia"/>
                <w:color w:val="000000"/>
                <w:kern w:val="0"/>
                <w:sz w:val="22"/>
              </w:rPr>
              <w:t>IBM</w:t>
            </w:r>
          </w:p>
        </w:tc>
        <w:tc>
          <w:tcPr>
            <w:tcW w:w="1400" w:type="dxa"/>
            <w:tcBorders>
              <w:top w:val="nil"/>
              <w:left w:val="nil"/>
              <w:bottom w:val="single" w:sz="4" w:space="0" w:color="auto"/>
              <w:right w:val="single" w:sz="4" w:space="0" w:color="auto"/>
            </w:tcBorders>
            <w:shd w:val="clear" w:color="auto" w:fill="auto"/>
            <w:noWrap/>
            <w:vAlign w:val="center"/>
            <w:hideMark/>
          </w:tcPr>
          <w:p w:rsidR="004C29AC" w:rsidRPr="004C29AC" w:rsidRDefault="004C29AC" w:rsidP="004C29AC">
            <w:pPr>
              <w:widowControl/>
              <w:jc w:val="center"/>
              <w:rPr>
                <w:rFonts w:ascii="宋体" w:eastAsia="宋体" w:hAnsi="宋体" w:cs="宋体"/>
                <w:color w:val="000000"/>
                <w:kern w:val="0"/>
                <w:sz w:val="22"/>
              </w:rPr>
            </w:pPr>
            <w:r w:rsidRPr="004C29AC">
              <w:rPr>
                <w:rFonts w:ascii="宋体" w:eastAsia="宋体" w:hAnsi="宋体" w:cs="宋体" w:hint="eastAsia"/>
                <w:color w:val="000000"/>
                <w:kern w:val="0"/>
                <w:sz w:val="22"/>
              </w:rPr>
              <w:t>X3650 M4</w:t>
            </w:r>
          </w:p>
        </w:tc>
        <w:tc>
          <w:tcPr>
            <w:tcW w:w="1260" w:type="dxa"/>
            <w:tcBorders>
              <w:top w:val="nil"/>
              <w:left w:val="nil"/>
              <w:bottom w:val="single" w:sz="4" w:space="0" w:color="auto"/>
              <w:right w:val="single" w:sz="4" w:space="0" w:color="auto"/>
            </w:tcBorders>
            <w:shd w:val="clear" w:color="auto" w:fill="auto"/>
            <w:noWrap/>
            <w:vAlign w:val="center"/>
            <w:hideMark/>
          </w:tcPr>
          <w:p w:rsidR="004C29AC" w:rsidRPr="004C29AC" w:rsidRDefault="004C29AC" w:rsidP="004C29AC">
            <w:pPr>
              <w:widowControl/>
              <w:jc w:val="center"/>
              <w:rPr>
                <w:rFonts w:ascii="宋体" w:eastAsia="宋体" w:hAnsi="宋体" w:cs="宋体"/>
                <w:color w:val="000000"/>
                <w:kern w:val="0"/>
                <w:sz w:val="22"/>
              </w:rPr>
            </w:pPr>
            <w:r w:rsidRPr="004C29AC">
              <w:rPr>
                <w:rFonts w:ascii="宋体" w:eastAsia="宋体" w:hAnsi="宋体" w:cs="宋体" w:hint="eastAsia"/>
                <w:color w:val="000000"/>
                <w:kern w:val="0"/>
                <w:sz w:val="22"/>
              </w:rPr>
              <w:t>06AVMVW</w:t>
            </w:r>
          </w:p>
        </w:tc>
        <w:tc>
          <w:tcPr>
            <w:tcW w:w="4080" w:type="dxa"/>
            <w:tcBorders>
              <w:top w:val="nil"/>
              <w:left w:val="nil"/>
              <w:bottom w:val="single" w:sz="4" w:space="0" w:color="auto"/>
              <w:right w:val="single" w:sz="4" w:space="0" w:color="auto"/>
            </w:tcBorders>
            <w:shd w:val="clear" w:color="auto" w:fill="auto"/>
            <w:noWrap/>
            <w:vAlign w:val="center"/>
            <w:hideMark/>
          </w:tcPr>
          <w:p w:rsidR="004C29AC" w:rsidRPr="004C29AC" w:rsidRDefault="004C29AC" w:rsidP="004C29AC">
            <w:pPr>
              <w:widowControl/>
              <w:jc w:val="center"/>
              <w:rPr>
                <w:rFonts w:ascii="宋体" w:eastAsia="宋体" w:hAnsi="宋体" w:cs="宋体"/>
                <w:color w:val="000000"/>
                <w:kern w:val="0"/>
                <w:sz w:val="22"/>
              </w:rPr>
            </w:pPr>
            <w:r w:rsidRPr="004C29AC">
              <w:rPr>
                <w:rFonts w:ascii="宋体" w:eastAsia="宋体" w:hAnsi="宋体" w:cs="宋体" w:hint="eastAsia"/>
                <w:color w:val="000000"/>
                <w:kern w:val="0"/>
                <w:sz w:val="22"/>
              </w:rPr>
              <w:t>安装九恒星应用系统及中间件</w:t>
            </w:r>
          </w:p>
        </w:tc>
      </w:tr>
      <w:tr w:rsidR="004C29AC" w:rsidRPr="004C29AC" w:rsidTr="00DC23C9">
        <w:trPr>
          <w:trHeight w:val="270"/>
          <w:jc w:val="center"/>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4C29AC" w:rsidRPr="004C29AC" w:rsidRDefault="004C29AC" w:rsidP="004C29AC">
            <w:pPr>
              <w:widowControl/>
              <w:jc w:val="center"/>
              <w:rPr>
                <w:rFonts w:ascii="宋体" w:eastAsia="宋体" w:hAnsi="宋体" w:cs="宋体"/>
                <w:color w:val="000000"/>
                <w:kern w:val="0"/>
                <w:sz w:val="22"/>
              </w:rPr>
            </w:pPr>
            <w:r w:rsidRPr="004C29AC">
              <w:rPr>
                <w:rFonts w:ascii="宋体" w:eastAsia="宋体" w:hAnsi="宋体" w:cs="宋体" w:hint="eastAsia"/>
                <w:color w:val="000000"/>
                <w:kern w:val="0"/>
                <w:sz w:val="22"/>
              </w:rPr>
              <w:t>8</w:t>
            </w:r>
          </w:p>
        </w:tc>
        <w:tc>
          <w:tcPr>
            <w:tcW w:w="1480" w:type="dxa"/>
            <w:tcBorders>
              <w:top w:val="nil"/>
              <w:left w:val="nil"/>
              <w:bottom w:val="single" w:sz="4" w:space="0" w:color="auto"/>
              <w:right w:val="single" w:sz="4" w:space="0" w:color="auto"/>
            </w:tcBorders>
            <w:shd w:val="clear" w:color="auto" w:fill="auto"/>
            <w:noWrap/>
            <w:vAlign w:val="center"/>
            <w:hideMark/>
          </w:tcPr>
          <w:p w:rsidR="004C29AC" w:rsidRPr="004C29AC" w:rsidRDefault="004C29AC" w:rsidP="004C29AC">
            <w:pPr>
              <w:widowControl/>
              <w:jc w:val="center"/>
              <w:rPr>
                <w:rFonts w:ascii="宋体" w:eastAsia="宋体" w:hAnsi="宋体" w:cs="宋体"/>
                <w:color w:val="000000"/>
                <w:kern w:val="0"/>
                <w:sz w:val="22"/>
              </w:rPr>
            </w:pPr>
            <w:r w:rsidRPr="004C29AC">
              <w:rPr>
                <w:rFonts w:ascii="宋体" w:eastAsia="宋体" w:hAnsi="宋体" w:cs="宋体" w:hint="eastAsia"/>
                <w:color w:val="000000"/>
                <w:kern w:val="0"/>
                <w:sz w:val="22"/>
              </w:rPr>
              <w:t>数据库服务器</w:t>
            </w:r>
          </w:p>
        </w:tc>
        <w:tc>
          <w:tcPr>
            <w:tcW w:w="1080" w:type="dxa"/>
            <w:tcBorders>
              <w:top w:val="nil"/>
              <w:left w:val="nil"/>
              <w:bottom w:val="single" w:sz="4" w:space="0" w:color="auto"/>
              <w:right w:val="single" w:sz="4" w:space="0" w:color="auto"/>
            </w:tcBorders>
            <w:shd w:val="clear" w:color="auto" w:fill="auto"/>
            <w:noWrap/>
            <w:vAlign w:val="center"/>
            <w:hideMark/>
          </w:tcPr>
          <w:p w:rsidR="004C29AC" w:rsidRPr="004C29AC" w:rsidRDefault="004C29AC" w:rsidP="004C29AC">
            <w:pPr>
              <w:widowControl/>
              <w:jc w:val="center"/>
              <w:rPr>
                <w:rFonts w:ascii="宋体" w:eastAsia="宋体" w:hAnsi="宋体" w:cs="宋体"/>
                <w:color w:val="000000"/>
                <w:kern w:val="0"/>
                <w:sz w:val="22"/>
              </w:rPr>
            </w:pPr>
            <w:r w:rsidRPr="004C29AC">
              <w:rPr>
                <w:rFonts w:ascii="宋体" w:eastAsia="宋体" w:hAnsi="宋体" w:cs="宋体" w:hint="eastAsia"/>
                <w:color w:val="000000"/>
                <w:kern w:val="0"/>
                <w:sz w:val="22"/>
              </w:rPr>
              <w:t>IBM</w:t>
            </w:r>
          </w:p>
        </w:tc>
        <w:tc>
          <w:tcPr>
            <w:tcW w:w="1400" w:type="dxa"/>
            <w:tcBorders>
              <w:top w:val="nil"/>
              <w:left w:val="nil"/>
              <w:bottom w:val="single" w:sz="4" w:space="0" w:color="auto"/>
              <w:right w:val="single" w:sz="4" w:space="0" w:color="auto"/>
            </w:tcBorders>
            <w:shd w:val="clear" w:color="auto" w:fill="auto"/>
            <w:noWrap/>
            <w:vAlign w:val="center"/>
            <w:hideMark/>
          </w:tcPr>
          <w:p w:rsidR="004C29AC" w:rsidRPr="004C29AC" w:rsidRDefault="004C29AC" w:rsidP="004C29AC">
            <w:pPr>
              <w:widowControl/>
              <w:jc w:val="center"/>
              <w:rPr>
                <w:rFonts w:ascii="宋体" w:eastAsia="宋体" w:hAnsi="宋体" w:cs="宋体"/>
                <w:color w:val="000000"/>
                <w:kern w:val="0"/>
                <w:sz w:val="22"/>
              </w:rPr>
            </w:pPr>
            <w:r w:rsidRPr="004C29AC">
              <w:rPr>
                <w:rFonts w:ascii="宋体" w:eastAsia="宋体" w:hAnsi="宋体" w:cs="宋体" w:hint="eastAsia"/>
                <w:color w:val="000000"/>
                <w:kern w:val="0"/>
                <w:sz w:val="22"/>
              </w:rPr>
              <w:t>X3650 M4</w:t>
            </w:r>
          </w:p>
        </w:tc>
        <w:tc>
          <w:tcPr>
            <w:tcW w:w="1260" w:type="dxa"/>
            <w:tcBorders>
              <w:top w:val="nil"/>
              <w:left w:val="nil"/>
              <w:bottom w:val="single" w:sz="4" w:space="0" w:color="auto"/>
              <w:right w:val="single" w:sz="4" w:space="0" w:color="auto"/>
            </w:tcBorders>
            <w:shd w:val="clear" w:color="auto" w:fill="auto"/>
            <w:noWrap/>
            <w:vAlign w:val="center"/>
            <w:hideMark/>
          </w:tcPr>
          <w:p w:rsidR="004C29AC" w:rsidRPr="004C29AC" w:rsidRDefault="004C29AC" w:rsidP="004C29AC">
            <w:pPr>
              <w:widowControl/>
              <w:jc w:val="center"/>
              <w:rPr>
                <w:rFonts w:ascii="宋体" w:eastAsia="宋体" w:hAnsi="宋体" w:cs="宋体"/>
                <w:color w:val="000000"/>
                <w:kern w:val="0"/>
                <w:sz w:val="22"/>
              </w:rPr>
            </w:pPr>
            <w:r w:rsidRPr="004C29AC">
              <w:rPr>
                <w:rFonts w:ascii="宋体" w:eastAsia="宋体" w:hAnsi="宋体" w:cs="宋体" w:hint="eastAsia"/>
                <w:color w:val="000000"/>
                <w:kern w:val="0"/>
                <w:sz w:val="22"/>
              </w:rPr>
              <w:t>06BTBAV</w:t>
            </w:r>
          </w:p>
        </w:tc>
        <w:tc>
          <w:tcPr>
            <w:tcW w:w="4080" w:type="dxa"/>
            <w:tcBorders>
              <w:top w:val="nil"/>
              <w:left w:val="nil"/>
              <w:bottom w:val="single" w:sz="4" w:space="0" w:color="auto"/>
              <w:right w:val="single" w:sz="4" w:space="0" w:color="auto"/>
            </w:tcBorders>
            <w:shd w:val="clear" w:color="auto" w:fill="auto"/>
            <w:noWrap/>
            <w:vAlign w:val="center"/>
            <w:hideMark/>
          </w:tcPr>
          <w:p w:rsidR="004C29AC" w:rsidRPr="004C29AC" w:rsidRDefault="004C29AC" w:rsidP="004C29AC">
            <w:pPr>
              <w:widowControl/>
              <w:jc w:val="center"/>
              <w:rPr>
                <w:rFonts w:ascii="宋体" w:eastAsia="宋体" w:hAnsi="宋体" w:cs="宋体"/>
                <w:color w:val="000000"/>
                <w:kern w:val="0"/>
                <w:sz w:val="22"/>
              </w:rPr>
            </w:pPr>
            <w:r w:rsidRPr="004C29AC">
              <w:rPr>
                <w:rFonts w:ascii="宋体" w:eastAsia="宋体" w:hAnsi="宋体" w:cs="宋体" w:hint="eastAsia"/>
                <w:color w:val="000000"/>
                <w:kern w:val="0"/>
                <w:sz w:val="22"/>
              </w:rPr>
              <w:t>安装oracle数据库</w:t>
            </w:r>
          </w:p>
        </w:tc>
      </w:tr>
      <w:tr w:rsidR="004C29AC" w:rsidRPr="004C29AC" w:rsidTr="00DC23C9">
        <w:trPr>
          <w:trHeight w:val="270"/>
          <w:jc w:val="center"/>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4C29AC" w:rsidRPr="004C29AC" w:rsidRDefault="004C29AC" w:rsidP="004C29AC">
            <w:pPr>
              <w:widowControl/>
              <w:jc w:val="center"/>
              <w:rPr>
                <w:rFonts w:ascii="宋体" w:eastAsia="宋体" w:hAnsi="宋体" w:cs="宋体"/>
                <w:color w:val="000000"/>
                <w:kern w:val="0"/>
                <w:sz w:val="22"/>
              </w:rPr>
            </w:pPr>
            <w:r w:rsidRPr="004C29AC">
              <w:rPr>
                <w:rFonts w:ascii="宋体" w:eastAsia="宋体" w:hAnsi="宋体" w:cs="宋体" w:hint="eastAsia"/>
                <w:color w:val="000000"/>
                <w:kern w:val="0"/>
                <w:sz w:val="22"/>
              </w:rPr>
              <w:t>9</w:t>
            </w:r>
          </w:p>
        </w:tc>
        <w:tc>
          <w:tcPr>
            <w:tcW w:w="1480" w:type="dxa"/>
            <w:tcBorders>
              <w:top w:val="nil"/>
              <w:left w:val="nil"/>
              <w:bottom w:val="single" w:sz="4" w:space="0" w:color="auto"/>
              <w:right w:val="single" w:sz="4" w:space="0" w:color="auto"/>
            </w:tcBorders>
            <w:shd w:val="clear" w:color="auto" w:fill="auto"/>
            <w:noWrap/>
            <w:vAlign w:val="center"/>
            <w:hideMark/>
          </w:tcPr>
          <w:p w:rsidR="004C29AC" w:rsidRPr="004C29AC" w:rsidRDefault="004C29AC" w:rsidP="004C29AC">
            <w:pPr>
              <w:widowControl/>
              <w:jc w:val="center"/>
              <w:rPr>
                <w:rFonts w:ascii="宋体" w:eastAsia="宋体" w:hAnsi="宋体" w:cs="宋体"/>
                <w:color w:val="000000"/>
                <w:kern w:val="0"/>
                <w:sz w:val="22"/>
              </w:rPr>
            </w:pPr>
            <w:r w:rsidRPr="004C29AC">
              <w:rPr>
                <w:rFonts w:ascii="宋体" w:eastAsia="宋体" w:hAnsi="宋体" w:cs="宋体" w:hint="eastAsia"/>
                <w:color w:val="000000"/>
                <w:kern w:val="0"/>
                <w:sz w:val="22"/>
              </w:rPr>
              <w:t>数据库服务器</w:t>
            </w:r>
          </w:p>
        </w:tc>
        <w:tc>
          <w:tcPr>
            <w:tcW w:w="1080" w:type="dxa"/>
            <w:tcBorders>
              <w:top w:val="nil"/>
              <w:left w:val="nil"/>
              <w:bottom w:val="single" w:sz="4" w:space="0" w:color="auto"/>
              <w:right w:val="single" w:sz="4" w:space="0" w:color="auto"/>
            </w:tcBorders>
            <w:shd w:val="clear" w:color="auto" w:fill="auto"/>
            <w:noWrap/>
            <w:vAlign w:val="center"/>
            <w:hideMark/>
          </w:tcPr>
          <w:p w:rsidR="004C29AC" w:rsidRPr="004C29AC" w:rsidRDefault="004C29AC" w:rsidP="004C29AC">
            <w:pPr>
              <w:widowControl/>
              <w:jc w:val="center"/>
              <w:rPr>
                <w:rFonts w:ascii="宋体" w:eastAsia="宋体" w:hAnsi="宋体" w:cs="宋体"/>
                <w:color w:val="000000"/>
                <w:kern w:val="0"/>
                <w:sz w:val="22"/>
              </w:rPr>
            </w:pPr>
            <w:r w:rsidRPr="004C29AC">
              <w:rPr>
                <w:rFonts w:ascii="宋体" w:eastAsia="宋体" w:hAnsi="宋体" w:cs="宋体" w:hint="eastAsia"/>
                <w:color w:val="000000"/>
                <w:kern w:val="0"/>
                <w:sz w:val="22"/>
              </w:rPr>
              <w:t>IBM</w:t>
            </w:r>
          </w:p>
        </w:tc>
        <w:tc>
          <w:tcPr>
            <w:tcW w:w="1400" w:type="dxa"/>
            <w:tcBorders>
              <w:top w:val="nil"/>
              <w:left w:val="nil"/>
              <w:bottom w:val="single" w:sz="4" w:space="0" w:color="auto"/>
              <w:right w:val="single" w:sz="4" w:space="0" w:color="auto"/>
            </w:tcBorders>
            <w:shd w:val="clear" w:color="auto" w:fill="auto"/>
            <w:noWrap/>
            <w:vAlign w:val="center"/>
            <w:hideMark/>
          </w:tcPr>
          <w:p w:rsidR="004C29AC" w:rsidRPr="004C29AC" w:rsidRDefault="004C29AC" w:rsidP="004C29AC">
            <w:pPr>
              <w:widowControl/>
              <w:jc w:val="center"/>
              <w:rPr>
                <w:rFonts w:ascii="宋体" w:eastAsia="宋体" w:hAnsi="宋体" w:cs="宋体"/>
                <w:color w:val="000000"/>
                <w:kern w:val="0"/>
                <w:sz w:val="22"/>
              </w:rPr>
            </w:pPr>
            <w:r w:rsidRPr="004C29AC">
              <w:rPr>
                <w:rFonts w:ascii="宋体" w:eastAsia="宋体" w:hAnsi="宋体" w:cs="宋体" w:hint="eastAsia"/>
                <w:color w:val="000000"/>
                <w:kern w:val="0"/>
                <w:sz w:val="22"/>
              </w:rPr>
              <w:t>X3650 M4</w:t>
            </w:r>
          </w:p>
        </w:tc>
        <w:tc>
          <w:tcPr>
            <w:tcW w:w="1260" w:type="dxa"/>
            <w:tcBorders>
              <w:top w:val="nil"/>
              <w:left w:val="nil"/>
              <w:bottom w:val="single" w:sz="4" w:space="0" w:color="auto"/>
              <w:right w:val="single" w:sz="4" w:space="0" w:color="auto"/>
            </w:tcBorders>
            <w:shd w:val="clear" w:color="auto" w:fill="auto"/>
            <w:noWrap/>
            <w:vAlign w:val="center"/>
            <w:hideMark/>
          </w:tcPr>
          <w:p w:rsidR="004C29AC" w:rsidRPr="004C29AC" w:rsidRDefault="004C29AC" w:rsidP="004C29AC">
            <w:pPr>
              <w:widowControl/>
              <w:jc w:val="center"/>
              <w:rPr>
                <w:rFonts w:ascii="宋体" w:eastAsia="宋体" w:hAnsi="宋体" w:cs="宋体"/>
                <w:color w:val="000000"/>
                <w:kern w:val="0"/>
                <w:sz w:val="22"/>
              </w:rPr>
            </w:pPr>
            <w:r w:rsidRPr="004C29AC">
              <w:rPr>
                <w:rFonts w:ascii="宋体" w:eastAsia="宋体" w:hAnsi="宋体" w:cs="宋体" w:hint="eastAsia"/>
                <w:color w:val="000000"/>
                <w:kern w:val="0"/>
                <w:sz w:val="22"/>
              </w:rPr>
              <w:t>06BTBAR</w:t>
            </w:r>
          </w:p>
        </w:tc>
        <w:tc>
          <w:tcPr>
            <w:tcW w:w="4080" w:type="dxa"/>
            <w:tcBorders>
              <w:top w:val="nil"/>
              <w:left w:val="nil"/>
              <w:bottom w:val="single" w:sz="4" w:space="0" w:color="auto"/>
              <w:right w:val="single" w:sz="4" w:space="0" w:color="auto"/>
            </w:tcBorders>
            <w:shd w:val="clear" w:color="auto" w:fill="auto"/>
            <w:noWrap/>
            <w:vAlign w:val="center"/>
            <w:hideMark/>
          </w:tcPr>
          <w:p w:rsidR="004C29AC" w:rsidRPr="004C29AC" w:rsidRDefault="004C29AC" w:rsidP="004C29AC">
            <w:pPr>
              <w:widowControl/>
              <w:jc w:val="center"/>
              <w:rPr>
                <w:rFonts w:ascii="宋体" w:eastAsia="宋体" w:hAnsi="宋体" w:cs="宋体"/>
                <w:color w:val="000000"/>
                <w:kern w:val="0"/>
                <w:sz w:val="22"/>
              </w:rPr>
            </w:pPr>
            <w:r w:rsidRPr="004C29AC">
              <w:rPr>
                <w:rFonts w:ascii="宋体" w:eastAsia="宋体" w:hAnsi="宋体" w:cs="宋体" w:hint="eastAsia"/>
                <w:color w:val="000000"/>
                <w:kern w:val="0"/>
                <w:sz w:val="22"/>
              </w:rPr>
              <w:t>安装oracle数据库</w:t>
            </w:r>
          </w:p>
        </w:tc>
      </w:tr>
      <w:tr w:rsidR="004C29AC" w:rsidRPr="004C29AC" w:rsidTr="00DC23C9">
        <w:trPr>
          <w:trHeight w:val="270"/>
          <w:jc w:val="center"/>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4C29AC" w:rsidRPr="004C29AC" w:rsidRDefault="004C29AC" w:rsidP="004C29AC">
            <w:pPr>
              <w:widowControl/>
              <w:jc w:val="center"/>
              <w:rPr>
                <w:rFonts w:ascii="宋体" w:eastAsia="宋体" w:hAnsi="宋体" w:cs="宋体"/>
                <w:color w:val="000000"/>
                <w:kern w:val="0"/>
                <w:sz w:val="22"/>
              </w:rPr>
            </w:pPr>
            <w:r w:rsidRPr="004C29AC">
              <w:rPr>
                <w:rFonts w:ascii="宋体" w:eastAsia="宋体" w:hAnsi="宋体" w:cs="宋体" w:hint="eastAsia"/>
                <w:color w:val="000000"/>
                <w:kern w:val="0"/>
                <w:sz w:val="22"/>
              </w:rPr>
              <w:t>10</w:t>
            </w:r>
          </w:p>
        </w:tc>
        <w:tc>
          <w:tcPr>
            <w:tcW w:w="1480" w:type="dxa"/>
            <w:tcBorders>
              <w:top w:val="nil"/>
              <w:left w:val="nil"/>
              <w:bottom w:val="single" w:sz="4" w:space="0" w:color="auto"/>
              <w:right w:val="single" w:sz="4" w:space="0" w:color="auto"/>
            </w:tcBorders>
            <w:shd w:val="clear" w:color="auto" w:fill="auto"/>
            <w:noWrap/>
            <w:vAlign w:val="center"/>
            <w:hideMark/>
          </w:tcPr>
          <w:p w:rsidR="004C29AC" w:rsidRPr="004C29AC" w:rsidRDefault="004C29AC" w:rsidP="004C29AC">
            <w:pPr>
              <w:widowControl/>
              <w:jc w:val="center"/>
              <w:rPr>
                <w:rFonts w:ascii="宋体" w:eastAsia="宋体" w:hAnsi="宋体" w:cs="宋体"/>
                <w:color w:val="000000"/>
                <w:kern w:val="0"/>
                <w:sz w:val="22"/>
              </w:rPr>
            </w:pPr>
            <w:r w:rsidRPr="004C29AC">
              <w:rPr>
                <w:rFonts w:ascii="宋体" w:eastAsia="宋体" w:hAnsi="宋体" w:cs="宋体" w:hint="eastAsia"/>
                <w:color w:val="000000"/>
                <w:kern w:val="0"/>
                <w:sz w:val="22"/>
              </w:rPr>
              <w:t>存储交换机</w:t>
            </w:r>
          </w:p>
        </w:tc>
        <w:tc>
          <w:tcPr>
            <w:tcW w:w="1080" w:type="dxa"/>
            <w:tcBorders>
              <w:top w:val="nil"/>
              <w:left w:val="nil"/>
              <w:bottom w:val="single" w:sz="4" w:space="0" w:color="auto"/>
              <w:right w:val="single" w:sz="4" w:space="0" w:color="auto"/>
            </w:tcBorders>
            <w:shd w:val="clear" w:color="auto" w:fill="auto"/>
            <w:noWrap/>
            <w:vAlign w:val="center"/>
            <w:hideMark/>
          </w:tcPr>
          <w:p w:rsidR="004C29AC" w:rsidRPr="004C29AC" w:rsidRDefault="004C29AC" w:rsidP="004C29AC">
            <w:pPr>
              <w:widowControl/>
              <w:jc w:val="center"/>
              <w:rPr>
                <w:rFonts w:ascii="宋体" w:eastAsia="宋体" w:hAnsi="宋体" w:cs="宋体"/>
                <w:color w:val="000000"/>
                <w:kern w:val="0"/>
                <w:sz w:val="22"/>
              </w:rPr>
            </w:pPr>
            <w:r w:rsidRPr="004C29AC">
              <w:rPr>
                <w:rFonts w:ascii="宋体" w:eastAsia="宋体" w:hAnsi="宋体" w:cs="宋体" w:hint="eastAsia"/>
                <w:color w:val="000000"/>
                <w:kern w:val="0"/>
                <w:sz w:val="22"/>
              </w:rPr>
              <w:t>博科</w:t>
            </w:r>
          </w:p>
        </w:tc>
        <w:tc>
          <w:tcPr>
            <w:tcW w:w="1400" w:type="dxa"/>
            <w:tcBorders>
              <w:top w:val="nil"/>
              <w:left w:val="nil"/>
              <w:bottom w:val="single" w:sz="4" w:space="0" w:color="auto"/>
              <w:right w:val="single" w:sz="4" w:space="0" w:color="auto"/>
            </w:tcBorders>
            <w:shd w:val="clear" w:color="auto" w:fill="auto"/>
            <w:noWrap/>
            <w:vAlign w:val="center"/>
            <w:hideMark/>
          </w:tcPr>
          <w:p w:rsidR="004C29AC" w:rsidRPr="004C29AC" w:rsidRDefault="004C29AC" w:rsidP="004C29AC">
            <w:pPr>
              <w:widowControl/>
              <w:jc w:val="center"/>
              <w:rPr>
                <w:rFonts w:ascii="宋体" w:eastAsia="宋体" w:hAnsi="宋体" w:cs="宋体"/>
                <w:color w:val="000000"/>
                <w:kern w:val="0"/>
                <w:sz w:val="22"/>
              </w:rPr>
            </w:pPr>
            <w:r w:rsidRPr="004C29AC">
              <w:rPr>
                <w:rFonts w:ascii="宋体" w:eastAsia="宋体" w:hAnsi="宋体" w:cs="宋体" w:hint="eastAsia"/>
                <w:color w:val="000000"/>
                <w:kern w:val="0"/>
                <w:sz w:val="22"/>
              </w:rPr>
              <w:t>Brocade300</w:t>
            </w:r>
          </w:p>
        </w:tc>
        <w:tc>
          <w:tcPr>
            <w:tcW w:w="1260" w:type="dxa"/>
            <w:tcBorders>
              <w:top w:val="nil"/>
              <w:left w:val="nil"/>
              <w:bottom w:val="single" w:sz="4" w:space="0" w:color="auto"/>
              <w:right w:val="single" w:sz="4" w:space="0" w:color="auto"/>
            </w:tcBorders>
            <w:shd w:val="clear" w:color="auto" w:fill="auto"/>
            <w:noWrap/>
            <w:vAlign w:val="center"/>
            <w:hideMark/>
          </w:tcPr>
          <w:p w:rsidR="004C29AC" w:rsidRPr="004C29AC" w:rsidRDefault="004C29AC" w:rsidP="004C29AC">
            <w:pPr>
              <w:widowControl/>
              <w:jc w:val="center"/>
              <w:rPr>
                <w:rFonts w:ascii="宋体" w:eastAsia="宋体" w:hAnsi="宋体" w:cs="宋体"/>
                <w:color w:val="000000"/>
                <w:kern w:val="0"/>
                <w:sz w:val="22"/>
              </w:rPr>
            </w:pPr>
            <w:r w:rsidRPr="004C29AC">
              <w:rPr>
                <w:rFonts w:ascii="宋体" w:eastAsia="宋体" w:hAnsi="宋体" w:cs="宋体" w:hint="eastAsia"/>
                <w:color w:val="000000"/>
                <w:kern w:val="0"/>
                <w:sz w:val="22"/>
              </w:rPr>
              <w:t xml:space="preserve">　</w:t>
            </w:r>
          </w:p>
        </w:tc>
        <w:tc>
          <w:tcPr>
            <w:tcW w:w="4080" w:type="dxa"/>
            <w:tcBorders>
              <w:top w:val="nil"/>
              <w:left w:val="nil"/>
              <w:bottom w:val="single" w:sz="4" w:space="0" w:color="auto"/>
              <w:right w:val="single" w:sz="4" w:space="0" w:color="auto"/>
            </w:tcBorders>
            <w:shd w:val="clear" w:color="auto" w:fill="auto"/>
            <w:noWrap/>
            <w:vAlign w:val="center"/>
            <w:hideMark/>
          </w:tcPr>
          <w:p w:rsidR="004C29AC" w:rsidRPr="004C29AC" w:rsidRDefault="004C29AC" w:rsidP="004C29AC">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存储用</w:t>
            </w:r>
            <w:r w:rsidRPr="004C29AC">
              <w:rPr>
                <w:rFonts w:ascii="宋体" w:eastAsia="宋体" w:hAnsi="宋体" w:cs="宋体" w:hint="eastAsia"/>
                <w:color w:val="000000"/>
                <w:kern w:val="0"/>
                <w:sz w:val="22"/>
              </w:rPr>
              <w:t>光纤交换机</w:t>
            </w:r>
          </w:p>
        </w:tc>
      </w:tr>
      <w:tr w:rsidR="004C29AC" w:rsidRPr="004C29AC" w:rsidTr="00DC23C9">
        <w:trPr>
          <w:trHeight w:val="270"/>
          <w:jc w:val="center"/>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4C29AC" w:rsidRPr="004C29AC" w:rsidRDefault="004C29AC" w:rsidP="004C29AC">
            <w:pPr>
              <w:widowControl/>
              <w:jc w:val="center"/>
              <w:rPr>
                <w:rFonts w:ascii="宋体" w:eastAsia="宋体" w:hAnsi="宋体" w:cs="宋体"/>
                <w:color w:val="000000"/>
                <w:kern w:val="0"/>
                <w:sz w:val="22"/>
              </w:rPr>
            </w:pPr>
            <w:r w:rsidRPr="004C29AC">
              <w:rPr>
                <w:rFonts w:ascii="宋体" w:eastAsia="宋体" w:hAnsi="宋体" w:cs="宋体" w:hint="eastAsia"/>
                <w:color w:val="000000"/>
                <w:kern w:val="0"/>
                <w:sz w:val="22"/>
              </w:rPr>
              <w:t>11</w:t>
            </w:r>
          </w:p>
        </w:tc>
        <w:tc>
          <w:tcPr>
            <w:tcW w:w="1480" w:type="dxa"/>
            <w:tcBorders>
              <w:top w:val="nil"/>
              <w:left w:val="nil"/>
              <w:bottom w:val="single" w:sz="4" w:space="0" w:color="auto"/>
              <w:right w:val="single" w:sz="4" w:space="0" w:color="auto"/>
            </w:tcBorders>
            <w:shd w:val="clear" w:color="auto" w:fill="auto"/>
            <w:noWrap/>
            <w:vAlign w:val="center"/>
            <w:hideMark/>
          </w:tcPr>
          <w:p w:rsidR="004C29AC" w:rsidRPr="004C29AC" w:rsidRDefault="004C29AC" w:rsidP="004C29AC">
            <w:pPr>
              <w:widowControl/>
              <w:jc w:val="center"/>
              <w:rPr>
                <w:rFonts w:ascii="宋体" w:eastAsia="宋体" w:hAnsi="宋体" w:cs="宋体"/>
                <w:color w:val="000000"/>
                <w:kern w:val="0"/>
                <w:sz w:val="22"/>
              </w:rPr>
            </w:pPr>
            <w:r w:rsidRPr="004C29AC">
              <w:rPr>
                <w:rFonts w:ascii="宋体" w:eastAsia="宋体" w:hAnsi="宋体" w:cs="宋体" w:hint="eastAsia"/>
                <w:color w:val="000000"/>
                <w:kern w:val="0"/>
                <w:sz w:val="22"/>
              </w:rPr>
              <w:t>存储交换机</w:t>
            </w:r>
          </w:p>
        </w:tc>
        <w:tc>
          <w:tcPr>
            <w:tcW w:w="1080" w:type="dxa"/>
            <w:tcBorders>
              <w:top w:val="nil"/>
              <w:left w:val="nil"/>
              <w:bottom w:val="single" w:sz="4" w:space="0" w:color="auto"/>
              <w:right w:val="single" w:sz="4" w:space="0" w:color="auto"/>
            </w:tcBorders>
            <w:shd w:val="clear" w:color="auto" w:fill="auto"/>
            <w:noWrap/>
            <w:vAlign w:val="center"/>
            <w:hideMark/>
          </w:tcPr>
          <w:p w:rsidR="004C29AC" w:rsidRPr="004C29AC" w:rsidRDefault="004C29AC" w:rsidP="004C29AC">
            <w:pPr>
              <w:widowControl/>
              <w:jc w:val="center"/>
              <w:rPr>
                <w:rFonts w:ascii="宋体" w:eastAsia="宋体" w:hAnsi="宋体" w:cs="宋体"/>
                <w:color w:val="000000"/>
                <w:kern w:val="0"/>
                <w:sz w:val="22"/>
              </w:rPr>
            </w:pPr>
            <w:r w:rsidRPr="004C29AC">
              <w:rPr>
                <w:rFonts w:ascii="宋体" w:eastAsia="宋体" w:hAnsi="宋体" w:cs="宋体" w:hint="eastAsia"/>
                <w:color w:val="000000"/>
                <w:kern w:val="0"/>
                <w:sz w:val="22"/>
              </w:rPr>
              <w:t>博科</w:t>
            </w:r>
          </w:p>
        </w:tc>
        <w:tc>
          <w:tcPr>
            <w:tcW w:w="1400" w:type="dxa"/>
            <w:tcBorders>
              <w:top w:val="nil"/>
              <w:left w:val="nil"/>
              <w:bottom w:val="single" w:sz="4" w:space="0" w:color="auto"/>
              <w:right w:val="single" w:sz="4" w:space="0" w:color="auto"/>
            </w:tcBorders>
            <w:shd w:val="clear" w:color="auto" w:fill="auto"/>
            <w:noWrap/>
            <w:vAlign w:val="center"/>
            <w:hideMark/>
          </w:tcPr>
          <w:p w:rsidR="004C29AC" w:rsidRPr="004C29AC" w:rsidRDefault="004C29AC" w:rsidP="004C29AC">
            <w:pPr>
              <w:widowControl/>
              <w:jc w:val="center"/>
              <w:rPr>
                <w:rFonts w:ascii="宋体" w:eastAsia="宋体" w:hAnsi="宋体" w:cs="宋体"/>
                <w:color w:val="000000"/>
                <w:kern w:val="0"/>
                <w:sz w:val="22"/>
              </w:rPr>
            </w:pPr>
            <w:r w:rsidRPr="004C29AC">
              <w:rPr>
                <w:rFonts w:ascii="宋体" w:eastAsia="宋体" w:hAnsi="宋体" w:cs="宋体" w:hint="eastAsia"/>
                <w:color w:val="000000"/>
                <w:kern w:val="0"/>
                <w:sz w:val="22"/>
              </w:rPr>
              <w:t>Brocade300</w:t>
            </w:r>
          </w:p>
        </w:tc>
        <w:tc>
          <w:tcPr>
            <w:tcW w:w="1260" w:type="dxa"/>
            <w:tcBorders>
              <w:top w:val="nil"/>
              <w:left w:val="nil"/>
              <w:bottom w:val="single" w:sz="4" w:space="0" w:color="auto"/>
              <w:right w:val="single" w:sz="4" w:space="0" w:color="auto"/>
            </w:tcBorders>
            <w:shd w:val="clear" w:color="auto" w:fill="auto"/>
            <w:noWrap/>
            <w:vAlign w:val="center"/>
            <w:hideMark/>
          </w:tcPr>
          <w:p w:rsidR="004C29AC" w:rsidRPr="004C29AC" w:rsidRDefault="004C29AC" w:rsidP="004C29AC">
            <w:pPr>
              <w:widowControl/>
              <w:jc w:val="center"/>
              <w:rPr>
                <w:rFonts w:ascii="宋体" w:eastAsia="宋体" w:hAnsi="宋体" w:cs="宋体"/>
                <w:color w:val="000000"/>
                <w:kern w:val="0"/>
                <w:sz w:val="22"/>
              </w:rPr>
            </w:pPr>
            <w:r w:rsidRPr="004C29AC">
              <w:rPr>
                <w:rFonts w:ascii="宋体" w:eastAsia="宋体" w:hAnsi="宋体" w:cs="宋体" w:hint="eastAsia"/>
                <w:color w:val="000000"/>
                <w:kern w:val="0"/>
                <w:sz w:val="22"/>
              </w:rPr>
              <w:t xml:space="preserve">　</w:t>
            </w:r>
          </w:p>
        </w:tc>
        <w:tc>
          <w:tcPr>
            <w:tcW w:w="4080" w:type="dxa"/>
            <w:tcBorders>
              <w:top w:val="nil"/>
              <w:left w:val="nil"/>
              <w:bottom w:val="single" w:sz="4" w:space="0" w:color="auto"/>
              <w:right w:val="single" w:sz="4" w:space="0" w:color="auto"/>
            </w:tcBorders>
            <w:shd w:val="clear" w:color="auto" w:fill="auto"/>
            <w:noWrap/>
            <w:vAlign w:val="center"/>
            <w:hideMark/>
          </w:tcPr>
          <w:p w:rsidR="004C29AC" w:rsidRPr="004C29AC" w:rsidRDefault="004C29AC" w:rsidP="004C29AC">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存储用</w:t>
            </w:r>
            <w:r w:rsidRPr="004C29AC">
              <w:rPr>
                <w:rFonts w:ascii="宋体" w:eastAsia="宋体" w:hAnsi="宋体" w:cs="宋体" w:hint="eastAsia"/>
                <w:color w:val="000000"/>
                <w:kern w:val="0"/>
                <w:sz w:val="22"/>
              </w:rPr>
              <w:t>光纤交换机</w:t>
            </w:r>
          </w:p>
        </w:tc>
      </w:tr>
      <w:tr w:rsidR="004C29AC" w:rsidRPr="004C29AC" w:rsidTr="00DC23C9">
        <w:trPr>
          <w:trHeight w:val="270"/>
          <w:jc w:val="center"/>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4C29AC" w:rsidRPr="004C29AC" w:rsidRDefault="004C29AC" w:rsidP="004C29AC">
            <w:pPr>
              <w:widowControl/>
              <w:jc w:val="center"/>
              <w:rPr>
                <w:rFonts w:ascii="宋体" w:eastAsia="宋体" w:hAnsi="宋体" w:cs="宋体"/>
                <w:color w:val="000000"/>
                <w:kern w:val="0"/>
                <w:sz w:val="22"/>
              </w:rPr>
            </w:pPr>
            <w:r w:rsidRPr="004C29AC">
              <w:rPr>
                <w:rFonts w:ascii="宋体" w:eastAsia="宋体" w:hAnsi="宋体" w:cs="宋体" w:hint="eastAsia"/>
                <w:color w:val="000000"/>
                <w:kern w:val="0"/>
                <w:sz w:val="22"/>
              </w:rPr>
              <w:t>12</w:t>
            </w:r>
          </w:p>
        </w:tc>
        <w:tc>
          <w:tcPr>
            <w:tcW w:w="1480" w:type="dxa"/>
            <w:tcBorders>
              <w:top w:val="nil"/>
              <w:left w:val="nil"/>
              <w:bottom w:val="single" w:sz="4" w:space="0" w:color="auto"/>
              <w:right w:val="single" w:sz="4" w:space="0" w:color="auto"/>
            </w:tcBorders>
            <w:shd w:val="clear" w:color="auto" w:fill="auto"/>
            <w:noWrap/>
            <w:vAlign w:val="center"/>
            <w:hideMark/>
          </w:tcPr>
          <w:p w:rsidR="004C29AC" w:rsidRPr="004C29AC" w:rsidRDefault="004C29AC" w:rsidP="004C29AC">
            <w:pPr>
              <w:widowControl/>
              <w:jc w:val="center"/>
              <w:rPr>
                <w:rFonts w:ascii="宋体" w:eastAsia="宋体" w:hAnsi="宋体" w:cs="宋体"/>
                <w:color w:val="000000"/>
                <w:kern w:val="0"/>
                <w:sz w:val="22"/>
              </w:rPr>
            </w:pPr>
            <w:r w:rsidRPr="004C29AC">
              <w:rPr>
                <w:rFonts w:ascii="宋体" w:eastAsia="宋体" w:hAnsi="宋体" w:cs="宋体" w:hint="eastAsia"/>
                <w:color w:val="000000"/>
                <w:kern w:val="0"/>
                <w:sz w:val="22"/>
              </w:rPr>
              <w:t>SAN存储</w:t>
            </w:r>
          </w:p>
        </w:tc>
        <w:tc>
          <w:tcPr>
            <w:tcW w:w="1080" w:type="dxa"/>
            <w:tcBorders>
              <w:top w:val="nil"/>
              <w:left w:val="nil"/>
              <w:bottom w:val="single" w:sz="4" w:space="0" w:color="auto"/>
              <w:right w:val="single" w:sz="4" w:space="0" w:color="auto"/>
            </w:tcBorders>
            <w:shd w:val="clear" w:color="auto" w:fill="auto"/>
            <w:noWrap/>
            <w:vAlign w:val="center"/>
            <w:hideMark/>
          </w:tcPr>
          <w:p w:rsidR="004C29AC" w:rsidRPr="004C29AC" w:rsidRDefault="004C29AC" w:rsidP="004C29AC">
            <w:pPr>
              <w:widowControl/>
              <w:jc w:val="center"/>
              <w:rPr>
                <w:rFonts w:ascii="宋体" w:eastAsia="宋体" w:hAnsi="宋体" w:cs="宋体"/>
                <w:color w:val="000000"/>
                <w:kern w:val="0"/>
                <w:sz w:val="22"/>
              </w:rPr>
            </w:pPr>
            <w:r w:rsidRPr="004C29AC">
              <w:rPr>
                <w:rFonts w:ascii="宋体" w:eastAsia="宋体" w:hAnsi="宋体" w:cs="宋体" w:hint="eastAsia"/>
                <w:color w:val="000000"/>
                <w:kern w:val="0"/>
                <w:sz w:val="22"/>
              </w:rPr>
              <w:t>IBM</w:t>
            </w:r>
          </w:p>
        </w:tc>
        <w:tc>
          <w:tcPr>
            <w:tcW w:w="1400" w:type="dxa"/>
            <w:tcBorders>
              <w:top w:val="nil"/>
              <w:left w:val="nil"/>
              <w:bottom w:val="single" w:sz="4" w:space="0" w:color="auto"/>
              <w:right w:val="single" w:sz="4" w:space="0" w:color="auto"/>
            </w:tcBorders>
            <w:shd w:val="clear" w:color="auto" w:fill="auto"/>
            <w:noWrap/>
            <w:vAlign w:val="center"/>
            <w:hideMark/>
          </w:tcPr>
          <w:p w:rsidR="004C29AC" w:rsidRPr="004C29AC" w:rsidRDefault="004C29AC" w:rsidP="004C29AC">
            <w:pPr>
              <w:widowControl/>
              <w:jc w:val="center"/>
              <w:rPr>
                <w:rFonts w:ascii="宋体" w:eastAsia="宋体" w:hAnsi="宋体" w:cs="宋体"/>
                <w:color w:val="000000"/>
                <w:kern w:val="0"/>
                <w:sz w:val="22"/>
              </w:rPr>
            </w:pPr>
            <w:r w:rsidRPr="004C29AC">
              <w:rPr>
                <w:rFonts w:ascii="宋体" w:eastAsia="宋体" w:hAnsi="宋体" w:cs="宋体" w:hint="eastAsia"/>
                <w:color w:val="000000"/>
                <w:kern w:val="0"/>
                <w:sz w:val="22"/>
              </w:rPr>
              <w:t>V3700</w:t>
            </w:r>
          </w:p>
        </w:tc>
        <w:tc>
          <w:tcPr>
            <w:tcW w:w="1260" w:type="dxa"/>
            <w:tcBorders>
              <w:top w:val="nil"/>
              <w:left w:val="nil"/>
              <w:bottom w:val="single" w:sz="4" w:space="0" w:color="auto"/>
              <w:right w:val="single" w:sz="4" w:space="0" w:color="auto"/>
            </w:tcBorders>
            <w:shd w:val="clear" w:color="auto" w:fill="auto"/>
            <w:noWrap/>
            <w:vAlign w:val="center"/>
            <w:hideMark/>
          </w:tcPr>
          <w:p w:rsidR="004C29AC" w:rsidRPr="004C29AC" w:rsidRDefault="004C29AC" w:rsidP="004C29AC">
            <w:pPr>
              <w:widowControl/>
              <w:jc w:val="center"/>
              <w:rPr>
                <w:rFonts w:ascii="宋体" w:eastAsia="宋体" w:hAnsi="宋体" w:cs="宋体"/>
                <w:color w:val="000000"/>
                <w:kern w:val="0"/>
                <w:sz w:val="22"/>
              </w:rPr>
            </w:pPr>
            <w:r w:rsidRPr="004C29AC">
              <w:rPr>
                <w:rFonts w:ascii="宋体" w:eastAsia="宋体" w:hAnsi="宋体" w:cs="宋体" w:hint="eastAsia"/>
                <w:color w:val="000000"/>
                <w:kern w:val="0"/>
                <w:sz w:val="22"/>
              </w:rPr>
              <w:t>7832813</w:t>
            </w:r>
          </w:p>
        </w:tc>
        <w:tc>
          <w:tcPr>
            <w:tcW w:w="4080" w:type="dxa"/>
            <w:tcBorders>
              <w:top w:val="nil"/>
              <w:left w:val="nil"/>
              <w:bottom w:val="single" w:sz="4" w:space="0" w:color="auto"/>
              <w:right w:val="single" w:sz="4" w:space="0" w:color="auto"/>
            </w:tcBorders>
            <w:shd w:val="clear" w:color="auto" w:fill="auto"/>
            <w:noWrap/>
            <w:vAlign w:val="center"/>
            <w:hideMark/>
          </w:tcPr>
          <w:p w:rsidR="004C29AC" w:rsidRPr="004C29AC" w:rsidRDefault="004C29AC" w:rsidP="004C29AC">
            <w:pPr>
              <w:widowControl/>
              <w:jc w:val="center"/>
              <w:rPr>
                <w:rFonts w:ascii="宋体" w:eastAsia="宋体" w:hAnsi="宋体" w:cs="宋体"/>
                <w:color w:val="000000"/>
                <w:kern w:val="0"/>
                <w:sz w:val="22"/>
              </w:rPr>
            </w:pPr>
            <w:r w:rsidRPr="004C29AC">
              <w:rPr>
                <w:rFonts w:ascii="宋体" w:eastAsia="宋体" w:hAnsi="宋体" w:cs="宋体" w:hint="eastAsia"/>
                <w:color w:val="000000"/>
                <w:kern w:val="0"/>
                <w:sz w:val="22"/>
              </w:rPr>
              <w:t>数据库存储，含有5块300G硬盘</w:t>
            </w:r>
          </w:p>
        </w:tc>
      </w:tr>
      <w:tr w:rsidR="004C29AC" w:rsidRPr="004C29AC" w:rsidTr="00DC23C9">
        <w:trPr>
          <w:trHeight w:val="270"/>
          <w:jc w:val="center"/>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4C29AC" w:rsidRPr="004C29AC" w:rsidRDefault="004C29AC" w:rsidP="004C29AC">
            <w:pPr>
              <w:widowControl/>
              <w:jc w:val="center"/>
              <w:rPr>
                <w:rFonts w:ascii="宋体" w:eastAsia="宋体" w:hAnsi="宋体" w:cs="宋体"/>
                <w:color w:val="000000"/>
                <w:kern w:val="0"/>
                <w:sz w:val="22"/>
              </w:rPr>
            </w:pPr>
            <w:r w:rsidRPr="004C29AC">
              <w:rPr>
                <w:rFonts w:ascii="宋体" w:eastAsia="宋体" w:hAnsi="宋体" w:cs="宋体" w:hint="eastAsia"/>
                <w:color w:val="000000"/>
                <w:kern w:val="0"/>
                <w:sz w:val="22"/>
              </w:rPr>
              <w:t>13</w:t>
            </w:r>
          </w:p>
        </w:tc>
        <w:tc>
          <w:tcPr>
            <w:tcW w:w="1480" w:type="dxa"/>
            <w:tcBorders>
              <w:top w:val="nil"/>
              <w:left w:val="nil"/>
              <w:bottom w:val="single" w:sz="4" w:space="0" w:color="auto"/>
              <w:right w:val="single" w:sz="4" w:space="0" w:color="auto"/>
            </w:tcBorders>
            <w:shd w:val="clear" w:color="auto" w:fill="auto"/>
            <w:noWrap/>
            <w:vAlign w:val="center"/>
            <w:hideMark/>
          </w:tcPr>
          <w:p w:rsidR="004C29AC" w:rsidRPr="004C29AC" w:rsidRDefault="004C29AC" w:rsidP="004C29AC">
            <w:pPr>
              <w:widowControl/>
              <w:jc w:val="center"/>
              <w:rPr>
                <w:rFonts w:ascii="宋体" w:eastAsia="宋体" w:hAnsi="宋体" w:cs="宋体"/>
                <w:color w:val="000000"/>
                <w:kern w:val="0"/>
                <w:sz w:val="22"/>
              </w:rPr>
            </w:pPr>
            <w:r w:rsidRPr="004C29AC">
              <w:rPr>
                <w:rFonts w:ascii="宋体" w:eastAsia="宋体" w:hAnsi="宋体" w:cs="宋体" w:hint="eastAsia"/>
                <w:color w:val="000000"/>
                <w:kern w:val="0"/>
                <w:sz w:val="22"/>
              </w:rPr>
              <w:t>安全网关</w:t>
            </w:r>
          </w:p>
        </w:tc>
        <w:tc>
          <w:tcPr>
            <w:tcW w:w="1080" w:type="dxa"/>
            <w:tcBorders>
              <w:top w:val="nil"/>
              <w:left w:val="nil"/>
              <w:bottom w:val="single" w:sz="4" w:space="0" w:color="auto"/>
              <w:right w:val="single" w:sz="4" w:space="0" w:color="auto"/>
            </w:tcBorders>
            <w:shd w:val="clear" w:color="auto" w:fill="auto"/>
            <w:noWrap/>
            <w:vAlign w:val="center"/>
            <w:hideMark/>
          </w:tcPr>
          <w:p w:rsidR="004C29AC" w:rsidRPr="004C29AC" w:rsidRDefault="004C29AC" w:rsidP="004C29AC">
            <w:pPr>
              <w:widowControl/>
              <w:jc w:val="center"/>
              <w:rPr>
                <w:rFonts w:ascii="宋体" w:eastAsia="宋体" w:hAnsi="宋体" w:cs="宋体"/>
                <w:color w:val="000000"/>
                <w:kern w:val="0"/>
                <w:sz w:val="22"/>
              </w:rPr>
            </w:pPr>
            <w:r w:rsidRPr="004C29AC">
              <w:rPr>
                <w:rFonts w:ascii="宋体" w:eastAsia="宋体" w:hAnsi="宋体" w:cs="宋体" w:hint="eastAsia"/>
                <w:color w:val="000000"/>
                <w:kern w:val="0"/>
                <w:sz w:val="22"/>
              </w:rPr>
              <w:t>信安世纪</w:t>
            </w:r>
          </w:p>
        </w:tc>
        <w:tc>
          <w:tcPr>
            <w:tcW w:w="1400" w:type="dxa"/>
            <w:tcBorders>
              <w:top w:val="nil"/>
              <w:left w:val="nil"/>
              <w:bottom w:val="single" w:sz="4" w:space="0" w:color="auto"/>
              <w:right w:val="single" w:sz="4" w:space="0" w:color="auto"/>
            </w:tcBorders>
            <w:shd w:val="clear" w:color="auto" w:fill="auto"/>
            <w:noWrap/>
            <w:vAlign w:val="center"/>
            <w:hideMark/>
          </w:tcPr>
          <w:p w:rsidR="004C29AC" w:rsidRPr="004C29AC" w:rsidRDefault="004C29AC" w:rsidP="004C29AC">
            <w:pPr>
              <w:widowControl/>
              <w:jc w:val="center"/>
              <w:rPr>
                <w:rFonts w:ascii="宋体" w:eastAsia="宋体" w:hAnsi="宋体" w:cs="宋体"/>
                <w:color w:val="000000"/>
                <w:kern w:val="0"/>
                <w:sz w:val="22"/>
              </w:rPr>
            </w:pPr>
            <w:r w:rsidRPr="004C29AC">
              <w:rPr>
                <w:rFonts w:ascii="宋体" w:eastAsia="宋体" w:hAnsi="宋体" w:cs="宋体" w:hint="eastAsia"/>
                <w:color w:val="000000"/>
                <w:kern w:val="0"/>
                <w:sz w:val="22"/>
              </w:rPr>
              <w:t>NSAE 1500</w:t>
            </w:r>
          </w:p>
        </w:tc>
        <w:tc>
          <w:tcPr>
            <w:tcW w:w="1260" w:type="dxa"/>
            <w:tcBorders>
              <w:top w:val="nil"/>
              <w:left w:val="nil"/>
              <w:bottom w:val="single" w:sz="4" w:space="0" w:color="auto"/>
              <w:right w:val="single" w:sz="4" w:space="0" w:color="auto"/>
            </w:tcBorders>
            <w:shd w:val="clear" w:color="auto" w:fill="auto"/>
            <w:noWrap/>
            <w:vAlign w:val="center"/>
            <w:hideMark/>
          </w:tcPr>
          <w:p w:rsidR="004C29AC" w:rsidRPr="004C29AC" w:rsidRDefault="004C29AC" w:rsidP="004C29AC">
            <w:pPr>
              <w:widowControl/>
              <w:jc w:val="center"/>
              <w:rPr>
                <w:rFonts w:ascii="宋体" w:eastAsia="宋体" w:hAnsi="宋体" w:cs="宋体"/>
                <w:color w:val="000000"/>
                <w:kern w:val="0"/>
                <w:sz w:val="22"/>
              </w:rPr>
            </w:pPr>
            <w:r w:rsidRPr="004C29AC">
              <w:rPr>
                <w:rFonts w:ascii="宋体" w:eastAsia="宋体" w:hAnsi="宋体" w:cs="宋体" w:hint="eastAsia"/>
                <w:color w:val="000000"/>
                <w:kern w:val="0"/>
                <w:sz w:val="22"/>
              </w:rPr>
              <w:t>1444G7070</w:t>
            </w:r>
          </w:p>
        </w:tc>
        <w:tc>
          <w:tcPr>
            <w:tcW w:w="4080" w:type="dxa"/>
            <w:tcBorders>
              <w:top w:val="nil"/>
              <w:left w:val="nil"/>
              <w:bottom w:val="single" w:sz="4" w:space="0" w:color="auto"/>
              <w:right w:val="single" w:sz="4" w:space="0" w:color="auto"/>
            </w:tcBorders>
            <w:shd w:val="clear" w:color="auto" w:fill="auto"/>
            <w:noWrap/>
            <w:vAlign w:val="center"/>
            <w:hideMark/>
          </w:tcPr>
          <w:p w:rsidR="004C29AC" w:rsidRPr="004C29AC" w:rsidRDefault="004C29AC" w:rsidP="004C29AC">
            <w:pPr>
              <w:widowControl/>
              <w:jc w:val="center"/>
              <w:rPr>
                <w:rFonts w:ascii="宋体" w:eastAsia="宋体" w:hAnsi="宋体" w:cs="宋体"/>
                <w:color w:val="000000"/>
                <w:kern w:val="0"/>
                <w:sz w:val="22"/>
              </w:rPr>
            </w:pPr>
            <w:r w:rsidRPr="004C29AC">
              <w:rPr>
                <w:rFonts w:ascii="宋体" w:eastAsia="宋体" w:hAnsi="宋体" w:cs="宋体" w:hint="eastAsia"/>
                <w:color w:val="000000"/>
                <w:kern w:val="0"/>
                <w:sz w:val="22"/>
              </w:rPr>
              <w:t>安全证书，用户安全访问等</w:t>
            </w:r>
          </w:p>
        </w:tc>
      </w:tr>
    </w:tbl>
    <w:p w:rsidR="0012298A" w:rsidRDefault="0012298A" w:rsidP="0012298A">
      <w:pPr>
        <w:pStyle w:val="a5"/>
        <w:spacing w:line="360" w:lineRule="auto"/>
        <w:ind w:left="1200" w:firstLineChars="0" w:firstLine="0"/>
        <w:jc w:val="left"/>
        <w:rPr>
          <w:rFonts w:ascii="宋体" w:eastAsia="宋体" w:hAnsi="宋体" w:hint="eastAsia"/>
          <w:b/>
          <w:sz w:val="24"/>
          <w:szCs w:val="24"/>
        </w:rPr>
      </w:pPr>
    </w:p>
    <w:p w:rsidR="004C29AC" w:rsidRPr="0012298A" w:rsidRDefault="0014120C" w:rsidP="0014120C">
      <w:pPr>
        <w:pStyle w:val="a5"/>
        <w:numPr>
          <w:ilvl w:val="0"/>
          <w:numId w:val="2"/>
        </w:numPr>
        <w:spacing w:line="360" w:lineRule="auto"/>
        <w:ind w:firstLineChars="0"/>
        <w:jc w:val="left"/>
        <w:rPr>
          <w:rFonts w:ascii="宋体" w:eastAsia="宋体" w:hAnsi="宋体"/>
          <w:b/>
          <w:sz w:val="24"/>
          <w:szCs w:val="24"/>
        </w:rPr>
      </w:pPr>
      <w:r w:rsidRPr="0012298A">
        <w:rPr>
          <w:rFonts w:ascii="宋体" w:eastAsia="宋体" w:hAnsi="宋体" w:hint="eastAsia"/>
          <w:b/>
          <w:sz w:val="24"/>
          <w:szCs w:val="24"/>
        </w:rPr>
        <w:t>基础软件平台运维范围</w:t>
      </w:r>
    </w:p>
    <w:p w:rsidR="0014120C" w:rsidRDefault="0014120C" w:rsidP="0014120C">
      <w:pPr>
        <w:spacing w:line="360" w:lineRule="auto"/>
        <w:ind w:left="840"/>
        <w:jc w:val="left"/>
        <w:rPr>
          <w:rFonts w:ascii="宋体" w:eastAsia="宋体" w:hAnsi="宋体"/>
          <w:sz w:val="24"/>
          <w:szCs w:val="24"/>
        </w:rPr>
      </w:pPr>
      <w:r>
        <w:rPr>
          <w:rFonts w:ascii="宋体" w:eastAsia="宋体" w:hAnsi="宋体" w:hint="eastAsia"/>
          <w:sz w:val="24"/>
          <w:szCs w:val="24"/>
        </w:rPr>
        <w:t>包括Oracle数据库、</w:t>
      </w:r>
      <w:proofErr w:type="spellStart"/>
      <w:r>
        <w:rPr>
          <w:rFonts w:ascii="宋体" w:eastAsia="宋体" w:hAnsi="宋体" w:hint="eastAsia"/>
          <w:sz w:val="24"/>
          <w:szCs w:val="24"/>
        </w:rPr>
        <w:t>Commvault</w:t>
      </w:r>
      <w:proofErr w:type="spellEnd"/>
      <w:r>
        <w:rPr>
          <w:rFonts w:ascii="宋体" w:eastAsia="宋体" w:hAnsi="宋体" w:hint="eastAsia"/>
          <w:sz w:val="24"/>
          <w:szCs w:val="24"/>
        </w:rPr>
        <w:t>备份软件、双</w:t>
      </w:r>
      <w:proofErr w:type="gramStart"/>
      <w:r>
        <w:rPr>
          <w:rFonts w:ascii="宋体" w:eastAsia="宋体" w:hAnsi="宋体" w:hint="eastAsia"/>
          <w:sz w:val="24"/>
          <w:szCs w:val="24"/>
        </w:rPr>
        <w:t>机热备软件</w:t>
      </w:r>
      <w:proofErr w:type="gramEnd"/>
      <w:r>
        <w:rPr>
          <w:rFonts w:ascii="宋体" w:eastAsia="宋体" w:hAnsi="宋体" w:hint="eastAsia"/>
          <w:sz w:val="24"/>
          <w:szCs w:val="24"/>
        </w:rPr>
        <w:t>ROSE HA、中</w:t>
      </w:r>
      <w:r>
        <w:rPr>
          <w:rFonts w:ascii="宋体" w:eastAsia="宋体" w:hAnsi="宋体" w:hint="eastAsia"/>
          <w:sz w:val="24"/>
          <w:szCs w:val="24"/>
        </w:rPr>
        <w:lastRenderedPageBreak/>
        <w:t>间</w:t>
      </w:r>
      <w:proofErr w:type="gramStart"/>
      <w:r>
        <w:rPr>
          <w:rFonts w:ascii="宋体" w:eastAsia="宋体" w:hAnsi="宋体" w:hint="eastAsia"/>
          <w:sz w:val="24"/>
          <w:szCs w:val="24"/>
        </w:rPr>
        <w:t>件软件</w:t>
      </w:r>
      <w:proofErr w:type="spellStart"/>
      <w:proofErr w:type="gramEnd"/>
      <w:r>
        <w:rPr>
          <w:rFonts w:ascii="宋体" w:eastAsia="宋体" w:hAnsi="宋体" w:hint="eastAsia"/>
          <w:sz w:val="24"/>
          <w:szCs w:val="24"/>
        </w:rPr>
        <w:t>Weblogic</w:t>
      </w:r>
      <w:proofErr w:type="spellEnd"/>
      <w:r>
        <w:rPr>
          <w:rFonts w:ascii="宋体" w:eastAsia="宋体" w:hAnsi="宋体" w:hint="eastAsia"/>
          <w:sz w:val="24"/>
          <w:szCs w:val="24"/>
        </w:rPr>
        <w:t>。具体运维内容如下：</w:t>
      </w:r>
    </w:p>
    <w:p w:rsidR="0014120C" w:rsidRDefault="0014120C" w:rsidP="0014120C">
      <w:pPr>
        <w:pStyle w:val="a5"/>
        <w:numPr>
          <w:ilvl w:val="0"/>
          <w:numId w:val="3"/>
        </w:numPr>
        <w:spacing w:line="360" w:lineRule="auto"/>
        <w:ind w:firstLineChars="0"/>
        <w:jc w:val="left"/>
        <w:rPr>
          <w:rFonts w:ascii="宋体" w:eastAsia="宋体" w:hAnsi="宋体"/>
          <w:sz w:val="24"/>
          <w:szCs w:val="24"/>
        </w:rPr>
      </w:pPr>
      <w:r w:rsidRPr="0014120C">
        <w:rPr>
          <w:rFonts w:ascii="宋体" w:eastAsia="宋体" w:hAnsi="宋体" w:hint="eastAsia"/>
          <w:sz w:val="24"/>
          <w:szCs w:val="24"/>
        </w:rPr>
        <w:t>Oracle数据库运</w:t>
      </w:r>
      <w:proofErr w:type="gramStart"/>
      <w:r w:rsidRPr="0014120C">
        <w:rPr>
          <w:rFonts w:ascii="宋体" w:eastAsia="宋体" w:hAnsi="宋体" w:hint="eastAsia"/>
          <w:sz w:val="24"/>
          <w:szCs w:val="24"/>
        </w:rPr>
        <w:t>维工作</w:t>
      </w:r>
      <w:proofErr w:type="gramEnd"/>
      <w:r w:rsidRPr="0014120C">
        <w:rPr>
          <w:rFonts w:ascii="宋体" w:eastAsia="宋体" w:hAnsi="宋体" w:hint="eastAsia"/>
          <w:sz w:val="24"/>
          <w:szCs w:val="24"/>
        </w:rPr>
        <w:t>包括数据库参数管理、数据库安全管理维护、数据库备份及数据库恢复工作，</w:t>
      </w:r>
      <w:r w:rsidR="00167939">
        <w:rPr>
          <w:rFonts w:ascii="宋体" w:eastAsia="宋体" w:hAnsi="宋体" w:hint="eastAsia"/>
          <w:sz w:val="24"/>
          <w:szCs w:val="24"/>
        </w:rPr>
        <w:t>确保数据库平稳工作。</w:t>
      </w:r>
      <w:r w:rsidRPr="0014120C">
        <w:rPr>
          <w:rFonts w:ascii="宋体" w:eastAsia="宋体" w:hAnsi="宋体" w:hint="eastAsia"/>
          <w:sz w:val="24"/>
          <w:szCs w:val="24"/>
        </w:rPr>
        <w:t>每年包含4次巡检</w:t>
      </w:r>
      <w:r w:rsidR="0044144C">
        <w:rPr>
          <w:rFonts w:ascii="宋体" w:eastAsia="宋体" w:hAnsi="宋体" w:hint="eastAsia"/>
          <w:sz w:val="24"/>
          <w:szCs w:val="24"/>
        </w:rPr>
        <w:t>和2次应急服务</w:t>
      </w:r>
      <w:r w:rsidRPr="0014120C">
        <w:rPr>
          <w:rFonts w:ascii="宋体" w:eastAsia="宋体" w:hAnsi="宋体" w:hint="eastAsia"/>
          <w:sz w:val="24"/>
          <w:szCs w:val="24"/>
        </w:rPr>
        <w:t>。</w:t>
      </w:r>
    </w:p>
    <w:p w:rsidR="0014120C" w:rsidRDefault="0014120C" w:rsidP="0014120C">
      <w:pPr>
        <w:pStyle w:val="a5"/>
        <w:numPr>
          <w:ilvl w:val="0"/>
          <w:numId w:val="3"/>
        </w:numPr>
        <w:spacing w:line="360" w:lineRule="auto"/>
        <w:ind w:firstLineChars="0"/>
        <w:jc w:val="left"/>
        <w:rPr>
          <w:rFonts w:ascii="宋体" w:eastAsia="宋体" w:hAnsi="宋体"/>
          <w:sz w:val="24"/>
          <w:szCs w:val="24"/>
        </w:rPr>
      </w:pPr>
      <w:proofErr w:type="spellStart"/>
      <w:r>
        <w:rPr>
          <w:rFonts w:ascii="宋体" w:eastAsia="宋体" w:hAnsi="宋体" w:hint="eastAsia"/>
          <w:sz w:val="24"/>
          <w:szCs w:val="24"/>
        </w:rPr>
        <w:t>Commvault</w:t>
      </w:r>
      <w:proofErr w:type="spellEnd"/>
      <w:r>
        <w:rPr>
          <w:rFonts w:ascii="宋体" w:eastAsia="宋体" w:hAnsi="宋体" w:hint="eastAsia"/>
          <w:sz w:val="24"/>
          <w:szCs w:val="24"/>
        </w:rPr>
        <w:t>备份软件运</w:t>
      </w:r>
      <w:proofErr w:type="gramStart"/>
      <w:r>
        <w:rPr>
          <w:rFonts w:ascii="宋体" w:eastAsia="宋体" w:hAnsi="宋体" w:hint="eastAsia"/>
          <w:sz w:val="24"/>
          <w:szCs w:val="24"/>
        </w:rPr>
        <w:t>维工作</w:t>
      </w:r>
      <w:proofErr w:type="gramEnd"/>
      <w:r>
        <w:rPr>
          <w:rFonts w:ascii="宋体" w:eastAsia="宋体" w:hAnsi="宋体" w:hint="eastAsia"/>
          <w:sz w:val="24"/>
          <w:szCs w:val="24"/>
        </w:rPr>
        <w:t>包括检查备份是否成功完成、</w:t>
      </w:r>
      <w:r w:rsidRPr="0014120C">
        <w:rPr>
          <w:rFonts w:ascii="宋体" w:eastAsia="宋体" w:hAnsi="宋体" w:hint="eastAsia"/>
          <w:sz w:val="24"/>
          <w:szCs w:val="24"/>
        </w:rPr>
        <w:t>发现错误时执行相关的修正操作、根据需要</w:t>
      </w:r>
      <w:r>
        <w:rPr>
          <w:rFonts w:ascii="宋体" w:eastAsia="宋体" w:hAnsi="宋体" w:hint="eastAsia"/>
          <w:sz w:val="24"/>
          <w:szCs w:val="24"/>
        </w:rPr>
        <w:t>进行</w:t>
      </w:r>
      <w:r w:rsidRPr="0014120C">
        <w:rPr>
          <w:rFonts w:ascii="宋体" w:eastAsia="宋体" w:hAnsi="宋体" w:hint="eastAsia"/>
          <w:sz w:val="24"/>
          <w:szCs w:val="24"/>
        </w:rPr>
        <w:t>数据恢复</w:t>
      </w:r>
      <w:r>
        <w:rPr>
          <w:rFonts w:ascii="宋体" w:eastAsia="宋体" w:hAnsi="宋体" w:hint="eastAsia"/>
          <w:sz w:val="24"/>
          <w:szCs w:val="24"/>
        </w:rPr>
        <w:t>，</w:t>
      </w:r>
      <w:r w:rsidR="00167939">
        <w:rPr>
          <w:rFonts w:ascii="宋体" w:eastAsia="宋体" w:hAnsi="宋体" w:hint="eastAsia"/>
          <w:sz w:val="24"/>
          <w:szCs w:val="24"/>
        </w:rPr>
        <w:t>确保数据备份安全有效。</w:t>
      </w:r>
      <w:r w:rsidRPr="0014120C">
        <w:rPr>
          <w:rFonts w:ascii="宋体" w:eastAsia="宋体" w:hAnsi="宋体" w:hint="eastAsia"/>
          <w:sz w:val="24"/>
          <w:szCs w:val="24"/>
        </w:rPr>
        <w:t>每年包含4次巡检</w:t>
      </w:r>
      <w:r w:rsidR="0044144C">
        <w:rPr>
          <w:rFonts w:ascii="宋体" w:eastAsia="宋体" w:hAnsi="宋体" w:hint="eastAsia"/>
          <w:sz w:val="24"/>
          <w:szCs w:val="24"/>
        </w:rPr>
        <w:t>和</w:t>
      </w:r>
      <w:r w:rsidR="00167939">
        <w:rPr>
          <w:rFonts w:ascii="宋体" w:eastAsia="宋体" w:hAnsi="宋体" w:hint="eastAsia"/>
          <w:sz w:val="24"/>
          <w:szCs w:val="24"/>
        </w:rPr>
        <w:t>2次</w:t>
      </w:r>
      <w:r w:rsidR="0044144C">
        <w:rPr>
          <w:rFonts w:ascii="宋体" w:eastAsia="宋体" w:hAnsi="宋体" w:hint="eastAsia"/>
          <w:sz w:val="24"/>
          <w:szCs w:val="24"/>
        </w:rPr>
        <w:t>应急服务</w:t>
      </w:r>
      <w:r>
        <w:rPr>
          <w:rFonts w:ascii="宋体" w:eastAsia="宋体" w:hAnsi="宋体" w:hint="eastAsia"/>
          <w:sz w:val="24"/>
          <w:szCs w:val="24"/>
        </w:rPr>
        <w:t>。</w:t>
      </w:r>
    </w:p>
    <w:p w:rsidR="0044144C" w:rsidRDefault="0044144C" w:rsidP="0014120C">
      <w:pPr>
        <w:pStyle w:val="a5"/>
        <w:numPr>
          <w:ilvl w:val="0"/>
          <w:numId w:val="3"/>
        </w:numPr>
        <w:spacing w:line="360" w:lineRule="auto"/>
        <w:ind w:firstLineChars="0"/>
        <w:jc w:val="left"/>
        <w:rPr>
          <w:rFonts w:ascii="宋体" w:eastAsia="宋体" w:hAnsi="宋体"/>
          <w:sz w:val="24"/>
          <w:szCs w:val="24"/>
        </w:rPr>
      </w:pPr>
      <w:r>
        <w:rPr>
          <w:rFonts w:ascii="宋体" w:eastAsia="宋体" w:hAnsi="宋体" w:hint="eastAsia"/>
          <w:sz w:val="24"/>
          <w:szCs w:val="24"/>
        </w:rPr>
        <w:t>双</w:t>
      </w:r>
      <w:proofErr w:type="gramStart"/>
      <w:r>
        <w:rPr>
          <w:rFonts w:ascii="宋体" w:eastAsia="宋体" w:hAnsi="宋体" w:hint="eastAsia"/>
          <w:sz w:val="24"/>
          <w:szCs w:val="24"/>
        </w:rPr>
        <w:t>机热备软件</w:t>
      </w:r>
      <w:proofErr w:type="gramEnd"/>
      <w:r>
        <w:rPr>
          <w:rFonts w:ascii="宋体" w:eastAsia="宋体" w:hAnsi="宋体" w:hint="eastAsia"/>
          <w:sz w:val="24"/>
          <w:szCs w:val="24"/>
        </w:rPr>
        <w:t>ROSE HA的运</w:t>
      </w:r>
      <w:proofErr w:type="gramStart"/>
      <w:r>
        <w:rPr>
          <w:rFonts w:ascii="宋体" w:eastAsia="宋体" w:hAnsi="宋体" w:hint="eastAsia"/>
          <w:sz w:val="24"/>
          <w:szCs w:val="24"/>
        </w:rPr>
        <w:t>维工作</w:t>
      </w:r>
      <w:proofErr w:type="gramEnd"/>
      <w:r>
        <w:rPr>
          <w:rFonts w:ascii="宋体" w:eastAsia="宋体" w:hAnsi="宋体" w:hint="eastAsia"/>
          <w:sz w:val="24"/>
          <w:szCs w:val="24"/>
        </w:rPr>
        <w:t>包括</w:t>
      </w:r>
      <w:r w:rsidRPr="0044144C">
        <w:rPr>
          <w:rFonts w:ascii="宋体" w:eastAsia="宋体" w:hAnsi="宋体" w:hint="eastAsia"/>
          <w:sz w:val="24"/>
          <w:szCs w:val="24"/>
        </w:rPr>
        <w:t>配置与管理</w:t>
      </w:r>
      <w:proofErr w:type="spellStart"/>
      <w:r w:rsidRPr="0044144C">
        <w:rPr>
          <w:rFonts w:ascii="宋体" w:eastAsia="宋体" w:hAnsi="宋体" w:hint="eastAsia"/>
          <w:sz w:val="24"/>
          <w:szCs w:val="24"/>
        </w:rPr>
        <w:t>RoseHA</w:t>
      </w:r>
      <w:proofErr w:type="spellEnd"/>
      <w:r w:rsidRPr="0044144C">
        <w:rPr>
          <w:rFonts w:ascii="宋体" w:eastAsia="宋体" w:hAnsi="宋体" w:hint="eastAsia"/>
          <w:sz w:val="24"/>
          <w:szCs w:val="24"/>
        </w:rPr>
        <w:t>、</w:t>
      </w:r>
      <w:r>
        <w:rPr>
          <w:rFonts w:ascii="宋体" w:eastAsia="宋体" w:hAnsi="宋体" w:hint="eastAsia"/>
          <w:sz w:val="24"/>
          <w:szCs w:val="24"/>
        </w:rPr>
        <w:t>Rose HA故障诊断、故障问题恢复</w:t>
      </w:r>
      <w:r w:rsidR="006B1261">
        <w:rPr>
          <w:rFonts w:ascii="宋体" w:eastAsia="宋体" w:hAnsi="宋体" w:hint="eastAsia"/>
          <w:sz w:val="24"/>
          <w:szCs w:val="24"/>
        </w:rPr>
        <w:t>，</w:t>
      </w:r>
      <w:r w:rsidR="00167939">
        <w:rPr>
          <w:rFonts w:ascii="宋体" w:eastAsia="宋体" w:hAnsi="宋体" w:hint="eastAsia"/>
          <w:sz w:val="24"/>
          <w:szCs w:val="24"/>
        </w:rPr>
        <w:t>确保数据库双机能够有效切换。</w:t>
      </w:r>
      <w:r w:rsidR="00167939" w:rsidRPr="0014120C">
        <w:rPr>
          <w:rFonts w:ascii="宋体" w:eastAsia="宋体" w:hAnsi="宋体" w:hint="eastAsia"/>
          <w:sz w:val="24"/>
          <w:szCs w:val="24"/>
        </w:rPr>
        <w:t>每年包含4次巡检</w:t>
      </w:r>
      <w:r w:rsidR="00167939">
        <w:rPr>
          <w:rFonts w:ascii="宋体" w:eastAsia="宋体" w:hAnsi="宋体" w:hint="eastAsia"/>
          <w:sz w:val="24"/>
          <w:szCs w:val="24"/>
        </w:rPr>
        <w:t>和2次应急服务。</w:t>
      </w:r>
    </w:p>
    <w:p w:rsidR="006B1261" w:rsidRDefault="006B1261" w:rsidP="0014120C">
      <w:pPr>
        <w:pStyle w:val="a5"/>
        <w:numPr>
          <w:ilvl w:val="0"/>
          <w:numId w:val="3"/>
        </w:numPr>
        <w:spacing w:line="360" w:lineRule="auto"/>
        <w:ind w:firstLineChars="0"/>
        <w:jc w:val="left"/>
        <w:rPr>
          <w:rFonts w:ascii="宋体" w:eastAsia="宋体" w:hAnsi="宋体"/>
          <w:sz w:val="24"/>
          <w:szCs w:val="24"/>
        </w:rPr>
      </w:pPr>
      <w:r>
        <w:rPr>
          <w:rFonts w:ascii="宋体" w:eastAsia="宋体" w:hAnsi="宋体" w:hint="eastAsia"/>
          <w:sz w:val="24"/>
          <w:szCs w:val="24"/>
        </w:rPr>
        <w:t>中间</w:t>
      </w:r>
      <w:proofErr w:type="gramStart"/>
      <w:r>
        <w:rPr>
          <w:rFonts w:ascii="宋体" w:eastAsia="宋体" w:hAnsi="宋体" w:hint="eastAsia"/>
          <w:sz w:val="24"/>
          <w:szCs w:val="24"/>
        </w:rPr>
        <w:t>件软件</w:t>
      </w:r>
      <w:proofErr w:type="spellStart"/>
      <w:proofErr w:type="gramEnd"/>
      <w:r>
        <w:rPr>
          <w:rFonts w:ascii="宋体" w:eastAsia="宋体" w:hAnsi="宋体" w:hint="eastAsia"/>
          <w:sz w:val="24"/>
          <w:szCs w:val="24"/>
        </w:rPr>
        <w:t>Weblogic</w:t>
      </w:r>
      <w:proofErr w:type="spellEnd"/>
      <w:r>
        <w:rPr>
          <w:rFonts w:ascii="宋体" w:eastAsia="宋体" w:hAnsi="宋体" w:hint="eastAsia"/>
          <w:sz w:val="24"/>
          <w:szCs w:val="24"/>
        </w:rPr>
        <w:t>运</w:t>
      </w:r>
      <w:proofErr w:type="gramStart"/>
      <w:r>
        <w:rPr>
          <w:rFonts w:ascii="宋体" w:eastAsia="宋体" w:hAnsi="宋体" w:hint="eastAsia"/>
          <w:sz w:val="24"/>
          <w:szCs w:val="24"/>
        </w:rPr>
        <w:t>维工作</w:t>
      </w:r>
      <w:proofErr w:type="gramEnd"/>
      <w:r>
        <w:rPr>
          <w:rFonts w:ascii="宋体" w:eastAsia="宋体" w:hAnsi="宋体" w:hint="eastAsia"/>
          <w:sz w:val="24"/>
          <w:szCs w:val="24"/>
        </w:rPr>
        <w:t>包括</w:t>
      </w:r>
      <w:proofErr w:type="spellStart"/>
      <w:r w:rsidRPr="006B1261">
        <w:rPr>
          <w:rFonts w:ascii="宋体" w:eastAsia="宋体" w:hAnsi="宋体" w:hint="eastAsia"/>
          <w:sz w:val="24"/>
          <w:szCs w:val="24"/>
        </w:rPr>
        <w:t>Weblogic</w:t>
      </w:r>
      <w:proofErr w:type="spellEnd"/>
      <w:r w:rsidRPr="006B1261">
        <w:rPr>
          <w:rFonts w:ascii="宋体" w:eastAsia="宋体" w:hAnsi="宋体" w:hint="eastAsia"/>
          <w:sz w:val="24"/>
          <w:szCs w:val="24"/>
        </w:rPr>
        <w:t xml:space="preserve"> 配置管理、故障诊断</w:t>
      </w:r>
      <w:proofErr w:type="spellStart"/>
      <w:r w:rsidRPr="006B1261">
        <w:rPr>
          <w:rFonts w:ascii="宋体" w:eastAsia="宋体" w:hAnsi="宋体" w:hint="eastAsia"/>
          <w:sz w:val="24"/>
          <w:szCs w:val="24"/>
        </w:rPr>
        <w:t>weblogic</w:t>
      </w:r>
      <w:proofErr w:type="spellEnd"/>
      <w:r w:rsidRPr="006B1261">
        <w:rPr>
          <w:rFonts w:ascii="宋体" w:eastAsia="宋体" w:hAnsi="宋体" w:hint="eastAsia"/>
          <w:sz w:val="24"/>
          <w:szCs w:val="24"/>
        </w:rPr>
        <w:t>，故障</w:t>
      </w:r>
      <w:r>
        <w:rPr>
          <w:rFonts w:ascii="宋体" w:eastAsia="宋体" w:hAnsi="宋体" w:hint="eastAsia"/>
          <w:sz w:val="24"/>
          <w:szCs w:val="24"/>
        </w:rPr>
        <w:t>问题</w:t>
      </w:r>
      <w:r w:rsidRPr="006B1261">
        <w:rPr>
          <w:rFonts w:ascii="宋体" w:eastAsia="宋体" w:hAnsi="宋体" w:hint="eastAsia"/>
          <w:sz w:val="24"/>
          <w:szCs w:val="24"/>
        </w:rPr>
        <w:t>恢复</w:t>
      </w:r>
      <w:r>
        <w:rPr>
          <w:rFonts w:ascii="宋体" w:eastAsia="宋体" w:hAnsi="宋体" w:hint="eastAsia"/>
          <w:sz w:val="24"/>
          <w:szCs w:val="24"/>
        </w:rPr>
        <w:t>，确保其支持业务系统的安全运行。</w:t>
      </w:r>
      <w:r w:rsidRPr="0014120C">
        <w:rPr>
          <w:rFonts w:ascii="宋体" w:eastAsia="宋体" w:hAnsi="宋体" w:hint="eastAsia"/>
          <w:sz w:val="24"/>
          <w:szCs w:val="24"/>
        </w:rPr>
        <w:t>每年包含4次巡检</w:t>
      </w:r>
      <w:r>
        <w:rPr>
          <w:rFonts w:ascii="宋体" w:eastAsia="宋体" w:hAnsi="宋体" w:hint="eastAsia"/>
          <w:sz w:val="24"/>
          <w:szCs w:val="24"/>
        </w:rPr>
        <w:t>和2次应急服务。</w:t>
      </w:r>
    </w:p>
    <w:p w:rsidR="0033262B" w:rsidRPr="0012298A" w:rsidRDefault="007C14CD" w:rsidP="0033262B">
      <w:pPr>
        <w:pStyle w:val="a5"/>
        <w:numPr>
          <w:ilvl w:val="0"/>
          <w:numId w:val="2"/>
        </w:numPr>
        <w:spacing w:line="360" w:lineRule="auto"/>
        <w:ind w:firstLineChars="0"/>
        <w:jc w:val="left"/>
        <w:rPr>
          <w:rFonts w:ascii="宋体" w:eastAsia="宋体" w:hAnsi="宋体"/>
          <w:b/>
          <w:sz w:val="24"/>
          <w:szCs w:val="24"/>
        </w:rPr>
      </w:pPr>
      <w:r w:rsidRPr="0012298A">
        <w:rPr>
          <w:rFonts w:ascii="宋体" w:eastAsia="宋体" w:hAnsi="宋体" w:hint="eastAsia"/>
          <w:b/>
          <w:sz w:val="24"/>
          <w:szCs w:val="24"/>
        </w:rPr>
        <w:t>其他</w:t>
      </w:r>
      <w:r w:rsidR="0033262B" w:rsidRPr="0012298A">
        <w:rPr>
          <w:rFonts w:ascii="宋体" w:eastAsia="宋体" w:hAnsi="宋体" w:hint="eastAsia"/>
          <w:b/>
          <w:sz w:val="24"/>
          <w:szCs w:val="24"/>
        </w:rPr>
        <w:t>运维</w:t>
      </w:r>
    </w:p>
    <w:p w:rsidR="0033262B" w:rsidRDefault="007C14CD" w:rsidP="007C14CD">
      <w:pPr>
        <w:pStyle w:val="a5"/>
        <w:numPr>
          <w:ilvl w:val="0"/>
          <w:numId w:val="4"/>
        </w:numPr>
        <w:spacing w:line="360" w:lineRule="auto"/>
        <w:ind w:firstLineChars="0"/>
        <w:jc w:val="left"/>
        <w:rPr>
          <w:rFonts w:ascii="宋体" w:eastAsia="宋体" w:hAnsi="宋体"/>
          <w:sz w:val="24"/>
          <w:szCs w:val="24"/>
        </w:rPr>
      </w:pPr>
      <w:r>
        <w:rPr>
          <w:rFonts w:ascii="宋体" w:eastAsia="宋体" w:hAnsi="宋体" w:hint="eastAsia"/>
          <w:sz w:val="24"/>
          <w:szCs w:val="24"/>
        </w:rPr>
        <w:t>机柜运维：</w:t>
      </w:r>
      <w:r w:rsidR="0033262B" w:rsidRPr="007C14CD">
        <w:rPr>
          <w:rFonts w:ascii="宋体" w:eastAsia="宋体" w:hAnsi="宋体" w:hint="eastAsia"/>
          <w:sz w:val="24"/>
          <w:szCs w:val="24"/>
        </w:rPr>
        <w:t>包括放置资金管理平台系统机柜的供电、网络、机房空调、机柜UPS保护等运行正常，有效支持该系统的稳定运行。</w:t>
      </w:r>
    </w:p>
    <w:p w:rsidR="001C38B1" w:rsidRPr="00FB3BA7" w:rsidRDefault="007C14CD" w:rsidP="00FB3BA7">
      <w:pPr>
        <w:pStyle w:val="a5"/>
        <w:numPr>
          <w:ilvl w:val="0"/>
          <w:numId w:val="4"/>
        </w:numPr>
        <w:spacing w:line="360" w:lineRule="auto"/>
        <w:ind w:firstLineChars="0"/>
        <w:jc w:val="left"/>
        <w:rPr>
          <w:rFonts w:ascii="宋体" w:eastAsia="宋体" w:hAnsi="宋体"/>
          <w:sz w:val="24"/>
          <w:szCs w:val="24"/>
        </w:rPr>
      </w:pPr>
      <w:r>
        <w:rPr>
          <w:rFonts w:ascii="宋体" w:eastAsia="宋体" w:hAnsi="宋体" w:hint="eastAsia"/>
          <w:sz w:val="24"/>
          <w:szCs w:val="24"/>
        </w:rPr>
        <w:t>数据备份与恢复：所有的备份工作由基础运维厂商负责，包括数据库的备份和应用系统的备份，基础运维厂商在本地备份的基础上，还需提供异机备份。基础运维厂商需将备份数据保存3个月。数据库恢复由基础运维厂商负责，应用系统恢复由业务系统厂商负责。如出现问题时，基础运维厂商负责将数据库恢复到最近时间的备份，剩余的丢失数据由业务系统厂商从银行处补录恢复。所有的数据恢复工作需要在1天内完成。基础运维厂商需要定期将数据库数据备份到光盘或硬盘等长期保存介质上，交由SMG财务处保存。</w:t>
      </w:r>
    </w:p>
    <w:p w:rsidR="001C38B1" w:rsidRPr="00FB3BA7" w:rsidRDefault="0012298A" w:rsidP="00FB3BA7">
      <w:pPr>
        <w:spacing w:line="360" w:lineRule="auto"/>
        <w:ind w:left="1" w:firstLineChars="177" w:firstLine="426"/>
        <w:jc w:val="left"/>
        <w:rPr>
          <w:rFonts w:ascii="宋体" w:eastAsia="宋体" w:hAnsi="宋体"/>
          <w:b/>
          <w:sz w:val="24"/>
          <w:szCs w:val="24"/>
        </w:rPr>
      </w:pPr>
      <w:r w:rsidRPr="00FB3BA7">
        <w:rPr>
          <w:rFonts w:ascii="宋体" w:eastAsia="宋体" w:hAnsi="宋体" w:hint="eastAsia"/>
          <w:b/>
          <w:sz w:val="24"/>
          <w:szCs w:val="24"/>
        </w:rPr>
        <w:t>2、</w:t>
      </w:r>
      <w:r w:rsidR="001C38B1" w:rsidRPr="00FB3BA7">
        <w:rPr>
          <w:rFonts w:ascii="宋体" w:eastAsia="宋体" w:hAnsi="宋体" w:hint="eastAsia"/>
          <w:b/>
          <w:sz w:val="24"/>
          <w:szCs w:val="24"/>
        </w:rPr>
        <w:t>业务软件系统运维</w:t>
      </w:r>
    </w:p>
    <w:p w:rsidR="00315BC4" w:rsidRPr="00B0369B" w:rsidRDefault="00B0369B" w:rsidP="00B0369B">
      <w:pPr>
        <w:pStyle w:val="a5"/>
        <w:numPr>
          <w:ilvl w:val="0"/>
          <w:numId w:val="5"/>
        </w:numPr>
        <w:spacing w:line="360" w:lineRule="auto"/>
        <w:ind w:firstLineChars="0"/>
        <w:jc w:val="left"/>
        <w:rPr>
          <w:rFonts w:ascii="宋体" w:eastAsia="宋体" w:hAnsi="宋体"/>
          <w:sz w:val="24"/>
          <w:szCs w:val="24"/>
        </w:rPr>
      </w:pPr>
      <w:r w:rsidRPr="00B0369B">
        <w:rPr>
          <w:rFonts w:cs="Arial" w:hint="eastAsia"/>
          <w:sz w:val="24"/>
          <w:szCs w:val="24"/>
        </w:rPr>
        <w:t>在业务软件维保期内业务系统厂商应</w:t>
      </w:r>
      <w:r>
        <w:rPr>
          <w:rFonts w:cs="Arial" w:hint="eastAsia"/>
          <w:sz w:val="24"/>
          <w:szCs w:val="24"/>
        </w:rPr>
        <w:t>根据</w:t>
      </w:r>
      <w:r>
        <w:rPr>
          <w:rFonts w:cs="Arial" w:hint="eastAsia"/>
          <w:sz w:val="24"/>
          <w:szCs w:val="24"/>
        </w:rPr>
        <w:t>SMG</w:t>
      </w:r>
      <w:r>
        <w:rPr>
          <w:rFonts w:cs="Arial" w:hint="eastAsia"/>
          <w:sz w:val="24"/>
          <w:szCs w:val="24"/>
        </w:rPr>
        <w:t>财务相关业务需求，</w:t>
      </w:r>
      <w:r w:rsidRPr="00B0369B">
        <w:rPr>
          <w:rFonts w:cs="Arial" w:hint="eastAsia"/>
          <w:sz w:val="24"/>
          <w:szCs w:val="24"/>
        </w:rPr>
        <w:t>提供针对平台原有功能的必要更新</w:t>
      </w:r>
      <w:r>
        <w:rPr>
          <w:rFonts w:cs="Arial" w:hint="eastAsia"/>
          <w:sz w:val="24"/>
          <w:szCs w:val="24"/>
        </w:rPr>
        <w:t>服务，或</w:t>
      </w:r>
      <w:r w:rsidRPr="00B0369B">
        <w:rPr>
          <w:rFonts w:cs="Arial" w:hint="eastAsia"/>
          <w:sz w:val="24"/>
          <w:szCs w:val="24"/>
        </w:rPr>
        <w:t>提供为完善</w:t>
      </w:r>
      <w:r>
        <w:rPr>
          <w:rFonts w:cs="Arial" w:hint="eastAsia"/>
          <w:sz w:val="24"/>
          <w:szCs w:val="24"/>
        </w:rPr>
        <w:t>业务功能而进行的</w:t>
      </w:r>
      <w:r w:rsidRPr="00B0369B">
        <w:rPr>
          <w:rFonts w:cs="Arial" w:hint="eastAsia"/>
          <w:sz w:val="24"/>
          <w:szCs w:val="24"/>
        </w:rPr>
        <w:t>软件版本更新或升级服务。</w:t>
      </w:r>
    </w:p>
    <w:p w:rsidR="00B0369B" w:rsidRDefault="00B0369B" w:rsidP="00B0369B">
      <w:pPr>
        <w:pStyle w:val="a8"/>
        <w:numPr>
          <w:ilvl w:val="0"/>
          <w:numId w:val="5"/>
        </w:numPr>
        <w:spacing w:after="50" w:line="360" w:lineRule="auto"/>
        <w:rPr>
          <w:rFonts w:cs="Arial"/>
          <w:sz w:val="24"/>
          <w:szCs w:val="24"/>
        </w:rPr>
      </w:pPr>
      <w:r>
        <w:rPr>
          <w:rFonts w:cs="Arial" w:hint="eastAsia"/>
          <w:sz w:val="24"/>
          <w:szCs w:val="24"/>
        </w:rPr>
        <w:t>业务系统厂商应</w:t>
      </w:r>
      <w:r>
        <w:rPr>
          <w:rFonts w:cs="Arial"/>
          <w:sz w:val="24"/>
          <w:szCs w:val="24"/>
        </w:rPr>
        <w:t>保证提供全方位的（</w:t>
      </w:r>
      <w:r>
        <w:rPr>
          <w:rFonts w:cs="Arial"/>
          <w:b/>
          <w:sz w:val="24"/>
          <w:szCs w:val="24"/>
        </w:rPr>
        <w:t>7*24</w:t>
      </w:r>
      <w:r>
        <w:rPr>
          <w:rFonts w:cs="Arial"/>
          <w:sz w:val="24"/>
          <w:szCs w:val="24"/>
        </w:rPr>
        <w:t>小时电话支持、电子邮件</w:t>
      </w:r>
      <w:r>
        <w:rPr>
          <w:rFonts w:cs="Arial"/>
          <w:sz w:val="24"/>
          <w:szCs w:val="24"/>
        </w:rPr>
        <w:lastRenderedPageBreak/>
        <w:t>支持、现场支持）、有效的、及时的技术支持和服务。</w:t>
      </w:r>
      <w:bookmarkStart w:id="0" w:name="_Toc74479063"/>
      <w:r>
        <w:rPr>
          <w:rFonts w:cs="Arial" w:hint="eastAsia"/>
          <w:sz w:val="24"/>
          <w:szCs w:val="24"/>
        </w:rPr>
        <w:t>如业务系统发生问题，</w:t>
      </w:r>
      <w:r w:rsidRPr="00B0369B">
        <w:rPr>
          <w:rFonts w:cs="Arial" w:hint="eastAsia"/>
          <w:sz w:val="24"/>
          <w:szCs w:val="24"/>
        </w:rPr>
        <w:t>厂商</w:t>
      </w:r>
      <w:r w:rsidRPr="00B0369B">
        <w:rPr>
          <w:rFonts w:cs="Arial"/>
          <w:sz w:val="24"/>
          <w:szCs w:val="24"/>
        </w:rPr>
        <w:t>在得到</w:t>
      </w:r>
      <w:r w:rsidRPr="00B0369B">
        <w:rPr>
          <w:rFonts w:cs="Arial" w:hint="eastAsia"/>
          <w:sz w:val="24"/>
          <w:szCs w:val="24"/>
        </w:rPr>
        <w:t>SMG</w:t>
      </w:r>
      <w:r w:rsidRPr="00B0369B">
        <w:rPr>
          <w:rFonts w:cs="Arial" w:hint="eastAsia"/>
          <w:sz w:val="24"/>
          <w:szCs w:val="24"/>
        </w:rPr>
        <w:t>的</w:t>
      </w:r>
      <w:r w:rsidRPr="00B0369B">
        <w:rPr>
          <w:rFonts w:cs="Arial"/>
          <w:sz w:val="24"/>
          <w:szCs w:val="24"/>
        </w:rPr>
        <w:t>通知后，须立即派工程师到场，全力</w:t>
      </w:r>
      <w:r w:rsidRPr="00B0369B">
        <w:rPr>
          <w:rFonts w:cs="Arial" w:hint="eastAsia"/>
          <w:sz w:val="24"/>
          <w:szCs w:val="24"/>
        </w:rPr>
        <w:t>解决</w:t>
      </w:r>
      <w:r w:rsidRPr="00B0369B">
        <w:rPr>
          <w:rFonts w:cs="Arial"/>
          <w:sz w:val="24"/>
          <w:szCs w:val="24"/>
        </w:rPr>
        <w:t>问题，使系统尽快恢复正常。</w:t>
      </w:r>
      <w:bookmarkEnd w:id="0"/>
    </w:p>
    <w:p w:rsidR="00B0369B" w:rsidRDefault="00B0369B" w:rsidP="00B0369B">
      <w:pPr>
        <w:pStyle w:val="a8"/>
        <w:numPr>
          <w:ilvl w:val="0"/>
          <w:numId w:val="5"/>
        </w:numPr>
        <w:spacing w:after="50" w:line="360" w:lineRule="auto"/>
        <w:rPr>
          <w:rFonts w:cs="Arial" w:hint="eastAsia"/>
          <w:sz w:val="24"/>
          <w:szCs w:val="24"/>
        </w:rPr>
      </w:pPr>
      <w:r>
        <w:rPr>
          <w:rFonts w:cs="Arial" w:hint="eastAsia"/>
          <w:sz w:val="24"/>
          <w:szCs w:val="24"/>
        </w:rPr>
        <w:t>SMG</w:t>
      </w:r>
      <w:r>
        <w:rPr>
          <w:rFonts w:cs="Arial" w:hint="eastAsia"/>
          <w:sz w:val="24"/>
          <w:szCs w:val="24"/>
        </w:rPr>
        <w:t>财务处人员可就关于资金管理平台的业务或技术问题通过</w:t>
      </w:r>
      <w:r>
        <w:rPr>
          <w:rFonts w:cs="Arial" w:hint="eastAsia"/>
          <w:sz w:val="24"/>
          <w:szCs w:val="24"/>
        </w:rPr>
        <w:t>E-mail</w:t>
      </w:r>
      <w:r>
        <w:rPr>
          <w:rFonts w:cs="Arial" w:hint="eastAsia"/>
          <w:sz w:val="24"/>
          <w:szCs w:val="24"/>
        </w:rPr>
        <w:t>向业务系统厂商咨询。厂商在收到以上咨询后的</w:t>
      </w:r>
      <w:r>
        <w:rPr>
          <w:rFonts w:cs="Arial" w:hint="eastAsia"/>
          <w:sz w:val="24"/>
          <w:szCs w:val="24"/>
        </w:rPr>
        <w:t>24</w:t>
      </w:r>
      <w:r>
        <w:rPr>
          <w:rFonts w:cs="Arial" w:hint="eastAsia"/>
          <w:sz w:val="24"/>
          <w:szCs w:val="24"/>
        </w:rPr>
        <w:t>小时内予以解答。</w:t>
      </w:r>
    </w:p>
    <w:p w:rsidR="00FB3BA7" w:rsidRDefault="00FB3BA7" w:rsidP="00FB3BA7">
      <w:pPr>
        <w:pStyle w:val="a8"/>
        <w:spacing w:after="50" w:line="360" w:lineRule="auto"/>
        <w:ind w:left="1260" w:firstLine="0"/>
        <w:rPr>
          <w:rFonts w:cs="Arial"/>
          <w:sz w:val="24"/>
          <w:szCs w:val="24"/>
        </w:rPr>
      </w:pPr>
    </w:p>
    <w:p w:rsidR="0033262B" w:rsidRPr="0012298A" w:rsidRDefault="00315BC4" w:rsidP="00315BC4">
      <w:pPr>
        <w:spacing w:line="360" w:lineRule="auto"/>
        <w:jc w:val="left"/>
        <w:rPr>
          <w:rFonts w:ascii="宋体" w:eastAsia="宋体" w:hAnsi="宋体"/>
          <w:b/>
          <w:sz w:val="24"/>
          <w:szCs w:val="24"/>
        </w:rPr>
      </w:pPr>
      <w:r>
        <w:rPr>
          <w:rFonts w:ascii="宋体" w:eastAsia="宋体" w:hAnsi="宋体" w:hint="eastAsia"/>
          <w:sz w:val="24"/>
          <w:szCs w:val="24"/>
        </w:rPr>
        <w:tab/>
      </w:r>
      <w:r w:rsidR="0012298A" w:rsidRPr="0012298A">
        <w:rPr>
          <w:rFonts w:ascii="宋体" w:eastAsia="宋体" w:hAnsi="宋体" w:hint="eastAsia"/>
          <w:b/>
          <w:sz w:val="24"/>
          <w:szCs w:val="24"/>
        </w:rPr>
        <w:t>二</w:t>
      </w:r>
      <w:r w:rsidRPr="0012298A">
        <w:rPr>
          <w:rFonts w:ascii="宋体" w:eastAsia="宋体" w:hAnsi="宋体" w:hint="eastAsia"/>
          <w:b/>
          <w:sz w:val="24"/>
          <w:szCs w:val="24"/>
        </w:rPr>
        <w:t>、运维服务标准和方式</w:t>
      </w:r>
    </w:p>
    <w:p w:rsidR="00315BC4" w:rsidRPr="008B359C" w:rsidRDefault="00315BC4" w:rsidP="008B359C">
      <w:pPr>
        <w:spacing w:line="360" w:lineRule="auto"/>
        <w:ind w:left="840"/>
        <w:jc w:val="left"/>
        <w:rPr>
          <w:rFonts w:ascii="宋体" w:eastAsia="宋体" w:hAnsi="宋体"/>
          <w:sz w:val="24"/>
          <w:szCs w:val="24"/>
        </w:rPr>
      </w:pPr>
      <w:r>
        <w:rPr>
          <w:rFonts w:ascii="宋体" w:eastAsia="宋体" w:hAnsi="宋体" w:hint="eastAsia"/>
          <w:sz w:val="24"/>
          <w:szCs w:val="24"/>
        </w:rPr>
        <w:t>1）运</w:t>
      </w:r>
      <w:proofErr w:type="gramStart"/>
      <w:r>
        <w:rPr>
          <w:rFonts w:ascii="宋体" w:eastAsia="宋体" w:hAnsi="宋体" w:hint="eastAsia"/>
          <w:sz w:val="24"/>
          <w:szCs w:val="24"/>
        </w:rPr>
        <w:t>维范围</w:t>
      </w:r>
      <w:proofErr w:type="gramEnd"/>
      <w:r>
        <w:rPr>
          <w:rFonts w:ascii="宋体" w:eastAsia="宋体" w:hAnsi="宋体" w:hint="eastAsia"/>
          <w:sz w:val="24"/>
          <w:szCs w:val="24"/>
        </w:rPr>
        <w:t>内硬件设备出现故障，</w:t>
      </w:r>
      <w:r w:rsidRPr="00EB7FB2">
        <w:rPr>
          <w:rFonts w:ascii="宋体" w:eastAsia="宋体" w:hAnsi="宋体" w:hint="eastAsia"/>
          <w:sz w:val="24"/>
          <w:szCs w:val="24"/>
        </w:rPr>
        <w:t>且</w:t>
      </w:r>
      <w:r w:rsidR="002D5B8C">
        <w:rPr>
          <w:rFonts w:ascii="宋体" w:eastAsia="宋体" w:hAnsi="宋体" w:hint="eastAsia"/>
          <w:sz w:val="24"/>
          <w:szCs w:val="24"/>
        </w:rPr>
        <w:t>基础</w:t>
      </w:r>
      <w:r w:rsidR="00EB7FB2" w:rsidRPr="00EB7FB2">
        <w:rPr>
          <w:rFonts w:ascii="宋体" w:eastAsia="宋体" w:hAnsi="宋体" w:hint="eastAsia"/>
          <w:sz w:val="24"/>
          <w:szCs w:val="24"/>
        </w:rPr>
        <w:t>运维厂商的</w:t>
      </w:r>
      <w:r w:rsidRPr="00EB7FB2">
        <w:rPr>
          <w:rFonts w:ascii="宋体" w:eastAsia="宋体" w:hAnsi="宋体" w:hint="eastAsia"/>
          <w:sz w:val="24"/>
          <w:szCs w:val="24"/>
        </w:rPr>
        <w:t>一线运</w:t>
      </w:r>
      <w:proofErr w:type="gramStart"/>
      <w:r w:rsidRPr="00EB7FB2">
        <w:rPr>
          <w:rFonts w:ascii="宋体" w:eastAsia="宋体" w:hAnsi="宋体" w:hint="eastAsia"/>
          <w:sz w:val="24"/>
          <w:szCs w:val="24"/>
        </w:rPr>
        <w:t>维人员</w:t>
      </w:r>
      <w:proofErr w:type="gramEnd"/>
      <w:r w:rsidR="005A1A8B" w:rsidRPr="00EB7FB2">
        <w:rPr>
          <w:rFonts w:ascii="宋体" w:eastAsia="宋体" w:hAnsi="宋体" w:hint="eastAsia"/>
          <w:sz w:val="24"/>
          <w:szCs w:val="24"/>
        </w:rPr>
        <w:t>无法解决的，可申请原厂服务，进行设备修理，整个修理时间不应超过一</w:t>
      </w:r>
      <w:r w:rsidRPr="00EB7FB2">
        <w:rPr>
          <w:rFonts w:ascii="宋体" w:eastAsia="宋体" w:hAnsi="宋体" w:hint="eastAsia"/>
          <w:sz w:val="24"/>
          <w:szCs w:val="24"/>
        </w:rPr>
        <w:t>天。</w:t>
      </w:r>
      <w:r w:rsidR="00102E75" w:rsidRPr="00EB7FB2">
        <w:rPr>
          <w:rFonts w:ascii="宋体" w:eastAsia="宋体" w:hAnsi="宋体" w:hint="eastAsia"/>
          <w:sz w:val="24"/>
          <w:szCs w:val="24"/>
        </w:rPr>
        <w:t>如出现问题短时间无法解决，</w:t>
      </w:r>
      <w:proofErr w:type="gramStart"/>
      <w:r w:rsidR="00102E75" w:rsidRPr="00EB7FB2">
        <w:rPr>
          <w:rFonts w:ascii="宋体" w:eastAsia="宋体" w:hAnsi="宋体" w:hint="eastAsia"/>
          <w:sz w:val="24"/>
          <w:szCs w:val="24"/>
        </w:rPr>
        <w:t>需</w:t>
      </w:r>
      <w:r w:rsidR="002D5B8C">
        <w:rPr>
          <w:rFonts w:ascii="宋体" w:eastAsia="宋体" w:hAnsi="宋体" w:hint="eastAsia"/>
          <w:sz w:val="24"/>
          <w:szCs w:val="24"/>
        </w:rPr>
        <w:t>基础运</w:t>
      </w:r>
      <w:proofErr w:type="gramEnd"/>
      <w:r w:rsidR="002D5B8C">
        <w:rPr>
          <w:rFonts w:ascii="宋体" w:eastAsia="宋体" w:hAnsi="宋体" w:hint="eastAsia"/>
          <w:sz w:val="24"/>
          <w:szCs w:val="24"/>
        </w:rPr>
        <w:t>维</w:t>
      </w:r>
      <w:r w:rsidR="00102E75" w:rsidRPr="00EB7FB2">
        <w:rPr>
          <w:rFonts w:ascii="宋体" w:eastAsia="宋体" w:hAnsi="宋体" w:hint="eastAsia"/>
          <w:sz w:val="24"/>
          <w:szCs w:val="24"/>
        </w:rPr>
        <w:t>厂商提供</w:t>
      </w:r>
      <w:r w:rsidR="005A1A8B" w:rsidRPr="00EB7FB2">
        <w:rPr>
          <w:rFonts w:ascii="宋体" w:eastAsia="宋体" w:hAnsi="宋体" w:hint="eastAsia"/>
          <w:sz w:val="24"/>
          <w:szCs w:val="24"/>
        </w:rPr>
        <w:t>备件</w:t>
      </w:r>
      <w:r w:rsidR="00102E75" w:rsidRPr="00EB7FB2">
        <w:rPr>
          <w:rFonts w:ascii="宋体" w:eastAsia="宋体" w:hAnsi="宋体" w:hint="eastAsia"/>
          <w:sz w:val="24"/>
          <w:szCs w:val="24"/>
        </w:rPr>
        <w:t>确保系统正常运行</w:t>
      </w:r>
      <w:r w:rsidR="005A1A8B" w:rsidRPr="00EB7FB2">
        <w:rPr>
          <w:rFonts w:ascii="宋体" w:eastAsia="宋体" w:hAnsi="宋体" w:hint="eastAsia"/>
          <w:sz w:val="24"/>
          <w:szCs w:val="24"/>
        </w:rPr>
        <w:t>。</w:t>
      </w:r>
    </w:p>
    <w:p w:rsidR="00315BC4" w:rsidRDefault="00315BC4" w:rsidP="007C14CD">
      <w:pPr>
        <w:spacing w:line="360" w:lineRule="auto"/>
        <w:ind w:left="840"/>
        <w:jc w:val="left"/>
        <w:rPr>
          <w:rFonts w:ascii="宋体" w:eastAsia="宋体" w:hAnsi="宋体"/>
          <w:sz w:val="24"/>
          <w:szCs w:val="24"/>
        </w:rPr>
      </w:pPr>
      <w:r w:rsidRPr="00315BC4">
        <w:rPr>
          <w:rFonts w:ascii="宋体" w:eastAsia="宋体" w:hAnsi="宋体" w:hint="eastAsia"/>
          <w:sz w:val="24"/>
          <w:szCs w:val="24"/>
        </w:rPr>
        <w:t>2）</w:t>
      </w:r>
      <w:r>
        <w:rPr>
          <w:rFonts w:ascii="宋体" w:eastAsia="宋体" w:hAnsi="宋体" w:hint="eastAsia"/>
          <w:sz w:val="24"/>
          <w:szCs w:val="24"/>
        </w:rPr>
        <w:t>热线服务：</w:t>
      </w:r>
      <w:r w:rsidR="001C38B1">
        <w:rPr>
          <w:rFonts w:ascii="宋体" w:eastAsia="宋体" w:hAnsi="宋体" w:hint="eastAsia"/>
          <w:sz w:val="24"/>
          <w:szCs w:val="24"/>
        </w:rPr>
        <w:t>基础</w:t>
      </w:r>
      <w:r w:rsidR="0006749A">
        <w:rPr>
          <w:rFonts w:ascii="宋体" w:eastAsia="宋体" w:hAnsi="宋体" w:hint="eastAsia"/>
          <w:sz w:val="24"/>
          <w:szCs w:val="24"/>
        </w:rPr>
        <w:t>运维厂商和业务系统厂商都需提供</w:t>
      </w:r>
      <w:r>
        <w:rPr>
          <w:rFonts w:ascii="宋体" w:eastAsia="宋体" w:hAnsi="宋体" w:hint="eastAsia"/>
          <w:sz w:val="24"/>
          <w:szCs w:val="24"/>
        </w:rPr>
        <w:t>7*24小时客</w:t>
      </w:r>
      <w:proofErr w:type="gramStart"/>
      <w:r>
        <w:rPr>
          <w:rFonts w:ascii="宋体" w:eastAsia="宋体" w:hAnsi="宋体" w:hint="eastAsia"/>
          <w:sz w:val="24"/>
          <w:szCs w:val="24"/>
        </w:rPr>
        <w:t>服服务</w:t>
      </w:r>
      <w:proofErr w:type="gramEnd"/>
      <w:r>
        <w:rPr>
          <w:rFonts w:ascii="宋体" w:eastAsia="宋体" w:hAnsi="宋体" w:hint="eastAsia"/>
          <w:sz w:val="24"/>
          <w:szCs w:val="24"/>
        </w:rPr>
        <w:t>热线</w:t>
      </w:r>
    </w:p>
    <w:p w:rsidR="00102E75" w:rsidRDefault="001C38B1" w:rsidP="00315BC4">
      <w:pPr>
        <w:spacing w:line="360" w:lineRule="auto"/>
        <w:ind w:left="840"/>
        <w:jc w:val="left"/>
        <w:rPr>
          <w:rFonts w:ascii="宋体" w:eastAsia="宋体" w:hAnsi="宋体"/>
          <w:sz w:val="24"/>
          <w:szCs w:val="24"/>
        </w:rPr>
      </w:pPr>
      <w:r>
        <w:rPr>
          <w:rFonts w:ascii="宋体" w:eastAsia="宋体" w:hAnsi="宋体" w:hint="eastAsia"/>
          <w:sz w:val="24"/>
          <w:szCs w:val="24"/>
        </w:rPr>
        <w:t>3</w:t>
      </w:r>
      <w:r w:rsidR="00102E75">
        <w:rPr>
          <w:rFonts w:ascii="宋体" w:eastAsia="宋体" w:hAnsi="宋体" w:hint="eastAsia"/>
          <w:sz w:val="24"/>
          <w:szCs w:val="24"/>
        </w:rPr>
        <w:t>）</w:t>
      </w:r>
      <w:r w:rsidR="00B82803">
        <w:rPr>
          <w:rFonts w:ascii="宋体" w:eastAsia="宋体" w:hAnsi="宋体" w:hint="eastAsia"/>
          <w:sz w:val="24"/>
          <w:szCs w:val="24"/>
        </w:rPr>
        <w:t>巡检服务：</w:t>
      </w:r>
      <w:r w:rsidR="00414230">
        <w:rPr>
          <w:rFonts w:ascii="宋体" w:eastAsia="宋体" w:hAnsi="宋体" w:hint="eastAsia"/>
          <w:sz w:val="24"/>
          <w:szCs w:val="24"/>
        </w:rPr>
        <w:t>每季度基础运维厂商需要对资金管理平台的软硬件和机柜状况进行检查，以便掌控系统基础平台的运行状况，并提交相关的巡检报告。每季度业务系统厂商需要对系统业务平台的应用状况进行检查，并提交相关的巡检报告。</w:t>
      </w:r>
    </w:p>
    <w:p w:rsidR="00B82803" w:rsidRDefault="001C38B1" w:rsidP="00315BC4">
      <w:pPr>
        <w:spacing w:line="360" w:lineRule="auto"/>
        <w:ind w:left="840"/>
        <w:jc w:val="left"/>
        <w:rPr>
          <w:rFonts w:ascii="宋体" w:eastAsia="宋体" w:hAnsi="宋体"/>
          <w:sz w:val="24"/>
          <w:szCs w:val="24"/>
        </w:rPr>
      </w:pPr>
      <w:r>
        <w:rPr>
          <w:rFonts w:ascii="宋体" w:eastAsia="宋体" w:hAnsi="宋体" w:hint="eastAsia"/>
          <w:sz w:val="24"/>
          <w:szCs w:val="24"/>
        </w:rPr>
        <w:t>4</w:t>
      </w:r>
      <w:r w:rsidR="00B82803">
        <w:rPr>
          <w:rFonts w:ascii="宋体" w:eastAsia="宋体" w:hAnsi="宋体" w:hint="eastAsia"/>
          <w:sz w:val="24"/>
          <w:szCs w:val="24"/>
        </w:rPr>
        <w:t>）应急演练服务：</w:t>
      </w:r>
      <w:r w:rsidR="00414230">
        <w:rPr>
          <w:rFonts w:ascii="宋体" w:eastAsia="宋体" w:hAnsi="宋体" w:hint="eastAsia"/>
          <w:sz w:val="24"/>
          <w:szCs w:val="24"/>
        </w:rPr>
        <w:t>为了确保数据恢复的可用性，每半年基础运维厂商和业务系统厂商需配合进行</w:t>
      </w:r>
      <w:r w:rsidR="00747A37">
        <w:rPr>
          <w:rFonts w:ascii="宋体" w:eastAsia="宋体" w:hAnsi="宋体" w:hint="eastAsia"/>
          <w:sz w:val="24"/>
          <w:szCs w:val="24"/>
        </w:rPr>
        <w:t>一次</w:t>
      </w:r>
      <w:r w:rsidR="00414230">
        <w:rPr>
          <w:rFonts w:ascii="宋体" w:eastAsia="宋体" w:hAnsi="宋体" w:hint="eastAsia"/>
          <w:sz w:val="24"/>
          <w:szCs w:val="24"/>
        </w:rPr>
        <w:t>应急演练，测试备份数据的可用性和相关应急措施的可用性。</w:t>
      </w:r>
    </w:p>
    <w:p w:rsidR="00B82803" w:rsidRDefault="001C38B1" w:rsidP="00315BC4">
      <w:pPr>
        <w:spacing w:line="360" w:lineRule="auto"/>
        <w:ind w:left="840"/>
        <w:jc w:val="left"/>
        <w:rPr>
          <w:rFonts w:ascii="宋体" w:eastAsia="宋体" w:hAnsi="宋体"/>
          <w:sz w:val="24"/>
          <w:szCs w:val="24"/>
        </w:rPr>
      </w:pPr>
      <w:r>
        <w:rPr>
          <w:rFonts w:ascii="宋体" w:eastAsia="宋体" w:hAnsi="宋体" w:hint="eastAsia"/>
          <w:sz w:val="24"/>
          <w:szCs w:val="24"/>
        </w:rPr>
        <w:t>5</w:t>
      </w:r>
      <w:r w:rsidR="00B82803">
        <w:rPr>
          <w:rFonts w:ascii="宋体" w:eastAsia="宋体" w:hAnsi="宋体" w:hint="eastAsia"/>
          <w:sz w:val="24"/>
          <w:szCs w:val="24"/>
        </w:rPr>
        <w:t>）按需响应：</w:t>
      </w:r>
      <w:r w:rsidR="00747A37">
        <w:rPr>
          <w:rFonts w:ascii="宋体" w:eastAsia="宋体" w:hAnsi="宋体" w:hint="eastAsia"/>
          <w:sz w:val="24"/>
          <w:szCs w:val="24"/>
        </w:rPr>
        <w:t>根据财务相关工作，业务系统厂商需提供相关的业务变更，故障处理和性能调优，基础运维厂商应提供配合支持。</w:t>
      </w:r>
    </w:p>
    <w:p w:rsidR="00B82803" w:rsidRDefault="001C38B1" w:rsidP="00315BC4">
      <w:pPr>
        <w:spacing w:line="360" w:lineRule="auto"/>
        <w:ind w:left="840"/>
        <w:jc w:val="left"/>
        <w:rPr>
          <w:rFonts w:ascii="宋体" w:eastAsia="宋体" w:hAnsi="宋体" w:hint="eastAsia"/>
          <w:sz w:val="24"/>
          <w:szCs w:val="24"/>
        </w:rPr>
      </w:pPr>
      <w:r>
        <w:rPr>
          <w:rFonts w:ascii="宋体" w:eastAsia="宋体" w:hAnsi="宋体" w:hint="eastAsia"/>
          <w:sz w:val="24"/>
          <w:szCs w:val="24"/>
        </w:rPr>
        <w:t>6</w:t>
      </w:r>
      <w:r w:rsidR="00B82803">
        <w:rPr>
          <w:rFonts w:ascii="宋体" w:eastAsia="宋体" w:hAnsi="宋体" w:hint="eastAsia"/>
          <w:sz w:val="24"/>
          <w:szCs w:val="24"/>
        </w:rPr>
        <w:t>）重点保障服务：</w:t>
      </w:r>
      <w:r>
        <w:rPr>
          <w:rFonts w:ascii="宋体" w:eastAsia="宋体" w:hAnsi="宋体" w:hint="eastAsia"/>
          <w:sz w:val="24"/>
          <w:szCs w:val="24"/>
        </w:rPr>
        <w:t>在财务</w:t>
      </w:r>
      <w:proofErr w:type="gramStart"/>
      <w:r>
        <w:rPr>
          <w:rFonts w:ascii="宋体" w:eastAsia="宋体" w:hAnsi="宋体" w:hint="eastAsia"/>
          <w:sz w:val="24"/>
          <w:szCs w:val="24"/>
        </w:rPr>
        <w:t>处重要</w:t>
      </w:r>
      <w:proofErr w:type="gramEnd"/>
      <w:r>
        <w:rPr>
          <w:rFonts w:ascii="宋体" w:eastAsia="宋体" w:hAnsi="宋体" w:hint="eastAsia"/>
          <w:sz w:val="24"/>
          <w:szCs w:val="24"/>
        </w:rPr>
        <w:t>时间节点内的服务保障工作，在重点保障期内，基础运维厂商和业务系统厂商都需派遣相关技术工程师到现场实施保障服务。</w:t>
      </w:r>
      <w:bookmarkStart w:id="1" w:name="_GoBack"/>
      <w:bookmarkEnd w:id="1"/>
    </w:p>
    <w:p w:rsidR="0012298A" w:rsidRPr="00102E75" w:rsidRDefault="0012298A" w:rsidP="00315BC4">
      <w:pPr>
        <w:spacing w:line="360" w:lineRule="auto"/>
        <w:ind w:left="840"/>
        <w:jc w:val="left"/>
        <w:rPr>
          <w:rFonts w:ascii="宋体" w:eastAsia="宋体" w:hAnsi="宋体"/>
          <w:sz w:val="24"/>
          <w:szCs w:val="24"/>
        </w:rPr>
      </w:pPr>
      <w:r>
        <w:rPr>
          <w:rFonts w:ascii="宋体" w:eastAsia="宋体" w:hAnsi="宋体" w:hint="eastAsia"/>
          <w:sz w:val="24"/>
          <w:szCs w:val="24"/>
        </w:rPr>
        <w:t>7）</w:t>
      </w:r>
      <w:r w:rsidR="00FB3BA7">
        <w:rPr>
          <w:rFonts w:ascii="宋体" w:eastAsia="宋体" w:hAnsi="宋体" w:hint="eastAsia"/>
          <w:sz w:val="24"/>
          <w:szCs w:val="24"/>
        </w:rPr>
        <w:t>沟通</w:t>
      </w:r>
      <w:r>
        <w:rPr>
          <w:rFonts w:ascii="宋体" w:eastAsia="宋体" w:hAnsi="宋体" w:hint="eastAsia"/>
          <w:sz w:val="24"/>
          <w:szCs w:val="24"/>
        </w:rPr>
        <w:t>协调：基础软硬件系统运维厂商和业务系统运维厂商应互相配合完成运维工作，确保资金管理平台稳定安全运行。如发现界限模糊的运维工作，由财务部相关人员指定厂商提供运维服务。</w:t>
      </w:r>
    </w:p>
    <w:sectPr w:rsidR="0012298A" w:rsidRPr="00102E75" w:rsidSect="00497E0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0BF9" w:rsidRDefault="00990BF9" w:rsidP="00375251">
      <w:r>
        <w:separator/>
      </w:r>
    </w:p>
  </w:endnote>
  <w:endnote w:type="continuationSeparator" w:id="0">
    <w:p w:rsidR="00990BF9" w:rsidRDefault="00990BF9" w:rsidP="0037525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0BF9" w:rsidRDefault="00990BF9" w:rsidP="00375251">
      <w:r>
        <w:separator/>
      </w:r>
    </w:p>
  </w:footnote>
  <w:footnote w:type="continuationSeparator" w:id="0">
    <w:p w:rsidR="00990BF9" w:rsidRDefault="00990BF9" w:rsidP="0037525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B67D0A"/>
    <w:multiLevelType w:val="hybridMultilevel"/>
    <w:tmpl w:val="5EC41210"/>
    <w:lvl w:ilvl="0" w:tplc="04090001">
      <w:start w:val="1"/>
      <w:numFmt w:val="bullet"/>
      <w:lvlText w:val=""/>
      <w:lvlJc w:val="left"/>
      <w:pPr>
        <w:ind w:left="1260" w:hanging="420"/>
      </w:pPr>
      <w:rPr>
        <w:rFonts w:ascii="Wingdings" w:hAnsi="Wingdings"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1">
    <w:nsid w:val="4A962853"/>
    <w:multiLevelType w:val="hybridMultilevel"/>
    <w:tmpl w:val="4F34D5C8"/>
    <w:lvl w:ilvl="0" w:tplc="04090001">
      <w:start w:val="1"/>
      <w:numFmt w:val="bullet"/>
      <w:lvlText w:val=""/>
      <w:lvlJc w:val="left"/>
      <w:pPr>
        <w:ind w:left="1260" w:hanging="420"/>
      </w:pPr>
      <w:rPr>
        <w:rFonts w:ascii="Wingdings" w:hAnsi="Wingdings"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2">
    <w:nsid w:val="4CDD6D22"/>
    <w:multiLevelType w:val="multilevel"/>
    <w:tmpl w:val="4CDD6D22"/>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
    <w:nsid w:val="50477CCD"/>
    <w:multiLevelType w:val="hybridMultilevel"/>
    <w:tmpl w:val="266C55A0"/>
    <w:lvl w:ilvl="0" w:tplc="0840C3D4">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nsid w:val="672E269C"/>
    <w:multiLevelType w:val="hybridMultilevel"/>
    <w:tmpl w:val="E3608066"/>
    <w:lvl w:ilvl="0" w:tplc="04090001">
      <w:start w:val="1"/>
      <w:numFmt w:val="bullet"/>
      <w:lvlText w:val=""/>
      <w:lvlJc w:val="left"/>
      <w:pPr>
        <w:ind w:left="1260" w:hanging="420"/>
      </w:pPr>
      <w:rPr>
        <w:rFonts w:ascii="Wingdings" w:hAnsi="Wingdings"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5">
    <w:nsid w:val="7D700467"/>
    <w:multiLevelType w:val="hybridMultilevel"/>
    <w:tmpl w:val="BD04E2CE"/>
    <w:lvl w:ilvl="0" w:tplc="55B6A754">
      <w:start w:val="1"/>
      <w:numFmt w:val="decimal"/>
      <w:lvlText w:val="%1）"/>
      <w:lvlJc w:val="left"/>
      <w:pPr>
        <w:ind w:left="1200" w:hanging="36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num w:numId="1">
    <w:abstractNumId w:val="3"/>
  </w:num>
  <w:num w:numId="2">
    <w:abstractNumId w:val="5"/>
  </w:num>
  <w:num w:numId="3">
    <w:abstractNumId w:val="4"/>
  </w:num>
  <w:num w:numId="4">
    <w:abstractNumId w:val="0"/>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75251"/>
    <w:rsid w:val="0002456B"/>
    <w:rsid w:val="0006749A"/>
    <w:rsid w:val="00102E75"/>
    <w:rsid w:val="0012298A"/>
    <w:rsid w:val="0014120C"/>
    <w:rsid w:val="00167939"/>
    <w:rsid w:val="001C38B1"/>
    <w:rsid w:val="002037FE"/>
    <w:rsid w:val="002622E7"/>
    <w:rsid w:val="002D5B8C"/>
    <w:rsid w:val="00315BC4"/>
    <w:rsid w:val="003160CD"/>
    <w:rsid w:val="0033262B"/>
    <w:rsid w:val="00375251"/>
    <w:rsid w:val="003E6BCA"/>
    <w:rsid w:val="00414230"/>
    <w:rsid w:val="0044144C"/>
    <w:rsid w:val="00497E08"/>
    <w:rsid w:val="004C29AC"/>
    <w:rsid w:val="005A1A8B"/>
    <w:rsid w:val="006017DB"/>
    <w:rsid w:val="00624F97"/>
    <w:rsid w:val="006B1261"/>
    <w:rsid w:val="006B5B90"/>
    <w:rsid w:val="006B78C5"/>
    <w:rsid w:val="00747A37"/>
    <w:rsid w:val="00754EEA"/>
    <w:rsid w:val="007B71A5"/>
    <w:rsid w:val="007C14CD"/>
    <w:rsid w:val="00871BB5"/>
    <w:rsid w:val="008B359C"/>
    <w:rsid w:val="009762A0"/>
    <w:rsid w:val="00990BF9"/>
    <w:rsid w:val="009A5811"/>
    <w:rsid w:val="00A0296A"/>
    <w:rsid w:val="00AE029A"/>
    <w:rsid w:val="00AE495D"/>
    <w:rsid w:val="00B0369B"/>
    <w:rsid w:val="00B25D3E"/>
    <w:rsid w:val="00B35171"/>
    <w:rsid w:val="00B82803"/>
    <w:rsid w:val="00D4416C"/>
    <w:rsid w:val="00DA31DE"/>
    <w:rsid w:val="00DC23C9"/>
    <w:rsid w:val="00E3359C"/>
    <w:rsid w:val="00EB7FB2"/>
    <w:rsid w:val="00EF6614"/>
    <w:rsid w:val="00FB3BA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7E0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7525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75251"/>
    <w:rPr>
      <w:sz w:val="18"/>
      <w:szCs w:val="18"/>
    </w:rPr>
  </w:style>
  <w:style w:type="paragraph" w:styleId="a4">
    <w:name w:val="footer"/>
    <w:basedOn w:val="a"/>
    <w:link w:val="Char0"/>
    <w:uiPriority w:val="99"/>
    <w:semiHidden/>
    <w:unhideWhenUsed/>
    <w:rsid w:val="0037525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75251"/>
    <w:rPr>
      <w:sz w:val="18"/>
      <w:szCs w:val="18"/>
    </w:rPr>
  </w:style>
  <w:style w:type="paragraph" w:styleId="a5">
    <w:name w:val="List Paragraph"/>
    <w:basedOn w:val="a"/>
    <w:uiPriority w:val="34"/>
    <w:qFormat/>
    <w:rsid w:val="00E3359C"/>
    <w:pPr>
      <w:ind w:firstLineChars="200" w:firstLine="420"/>
    </w:pPr>
  </w:style>
  <w:style w:type="paragraph" w:styleId="a6">
    <w:name w:val="Balloon Text"/>
    <w:basedOn w:val="a"/>
    <w:link w:val="Char1"/>
    <w:uiPriority w:val="99"/>
    <w:semiHidden/>
    <w:unhideWhenUsed/>
    <w:rsid w:val="0033262B"/>
    <w:rPr>
      <w:sz w:val="18"/>
      <w:szCs w:val="18"/>
    </w:rPr>
  </w:style>
  <w:style w:type="character" w:customStyle="1" w:styleId="Char1">
    <w:name w:val="批注框文本 Char"/>
    <w:basedOn w:val="a0"/>
    <w:link w:val="a6"/>
    <w:uiPriority w:val="99"/>
    <w:semiHidden/>
    <w:rsid w:val="0033262B"/>
    <w:rPr>
      <w:sz w:val="18"/>
      <w:szCs w:val="18"/>
    </w:rPr>
  </w:style>
  <w:style w:type="character" w:styleId="a7">
    <w:name w:val="Hyperlink"/>
    <w:uiPriority w:val="99"/>
    <w:unhideWhenUsed/>
    <w:rsid w:val="00B0369B"/>
    <w:rPr>
      <w:color w:val="0000FF"/>
      <w:u w:val="single"/>
    </w:rPr>
  </w:style>
  <w:style w:type="character" w:customStyle="1" w:styleId="Char2">
    <w:name w:val="正文缩进 Char"/>
    <w:link w:val="a8"/>
    <w:rsid w:val="00B0369B"/>
    <w:rPr>
      <w:rFonts w:ascii="Times New Roman" w:hAnsi="Times New Roman"/>
    </w:rPr>
  </w:style>
  <w:style w:type="paragraph" w:styleId="a8">
    <w:name w:val="Normal Indent"/>
    <w:basedOn w:val="a"/>
    <w:link w:val="Char2"/>
    <w:rsid w:val="00B0369B"/>
    <w:pPr>
      <w:adjustRightInd w:val="0"/>
      <w:spacing w:line="312" w:lineRule="atLeast"/>
      <w:ind w:firstLine="420"/>
      <w:textAlignment w:val="baseline"/>
    </w:pPr>
    <w:rPr>
      <w:rFonts w:ascii="Times New Roman" w:hAnsi="Times New Roman"/>
    </w:rPr>
  </w:style>
</w:styles>
</file>

<file path=word/webSettings.xml><?xml version="1.0" encoding="utf-8"?>
<w:webSettings xmlns:r="http://schemas.openxmlformats.org/officeDocument/2006/relationships" xmlns:w="http://schemas.openxmlformats.org/wordprocessingml/2006/main">
  <w:divs>
    <w:div w:id="212205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362</Words>
  <Characters>2070</Characters>
  <Application>Microsoft Office Word</Application>
  <DocSecurity>0</DocSecurity>
  <Lines>17</Lines>
  <Paragraphs>4</Paragraphs>
  <ScaleCrop>false</ScaleCrop>
  <Company/>
  <LinksUpToDate>false</LinksUpToDate>
  <CharactersWithSpaces>2428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卞伟民:</cp:lastModifiedBy>
  <cp:revision>3</cp:revision>
  <dcterms:created xsi:type="dcterms:W3CDTF">2017-12-13T12:54:00Z</dcterms:created>
  <dcterms:modified xsi:type="dcterms:W3CDTF">2018-01-29T08:57:00Z</dcterms:modified>
</cp:coreProperties>
</file>