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13" w:rsidRPr="000C20C1" w:rsidRDefault="000C20C1" w:rsidP="001F341E">
      <w:pPr>
        <w:rPr>
          <w:rFonts w:ascii="隶书" w:eastAsia="隶书"/>
          <w:sz w:val="36"/>
          <w:szCs w:val="36"/>
          <w:u w:val="double"/>
        </w:rPr>
      </w:pPr>
      <w:r>
        <w:rPr>
          <w:rFonts w:ascii="隶书" w:eastAsia="隶书" w:hint="eastAsia"/>
          <w:sz w:val="36"/>
          <w:szCs w:val="36"/>
          <w:u w:val="double"/>
        </w:rPr>
        <w:t>上海文化广播影视集团有限公司</w:t>
      </w:r>
    </w:p>
    <w:p w:rsidR="00973213" w:rsidRPr="009C5E56" w:rsidRDefault="00973213" w:rsidP="001F341E">
      <w:pPr>
        <w:rPr>
          <w:rFonts w:ascii="宋体" w:hAnsi="宋体"/>
          <w:sz w:val="24"/>
        </w:rPr>
      </w:pPr>
    </w:p>
    <w:p w:rsidR="00973213" w:rsidRPr="009C5E56" w:rsidRDefault="00973213" w:rsidP="001F341E">
      <w:pPr>
        <w:rPr>
          <w:rFonts w:ascii="宋体" w:hAnsi="宋体"/>
          <w:sz w:val="24"/>
        </w:rPr>
      </w:pPr>
    </w:p>
    <w:p w:rsidR="00973213" w:rsidRPr="009C5E56" w:rsidRDefault="00973213" w:rsidP="001F341E">
      <w:pPr>
        <w:rPr>
          <w:rFonts w:ascii="宋体" w:hAnsi="宋体"/>
          <w:sz w:val="24"/>
        </w:rPr>
      </w:pPr>
    </w:p>
    <w:p w:rsidR="003A2278" w:rsidRPr="009C5E56" w:rsidRDefault="003A2278" w:rsidP="001F341E">
      <w:pPr>
        <w:rPr>
          <w:rFonts w:ascii="宋体" w:hAnsi="宋体"/>
          <w:sz w:val="24"/>
        </w:rPr>
      </w:pPr>
    </w:p>
    <w:p w:rsidR="003A2278" w:rsidRPr="009C5E56" w:rsidRDefault="003A2278" w:rsidP="001F341E">
      <w:pPr>
        <w:rPr>
          <w:rFonts w:ascii="宋体" w:hAnsi="宋体"/>
          <w:sz w:val="24"/>
        </w:rPr>
      </w:pPr>
    </w:p>
    <w:p w:rsidR="003A2278" w:rsidRPr="009C5E56" w:rsidRDefault="003A2278" w:rsidP="001F341E">
      <w:pPr>
        <w:rPr>
          <w:rFonts w:ascii="宋体" w:hAnsi="宋体"/>
          <w:sz w:val="24"/>
        </w:rPr>
      </w:pPr>
    </w:p>
    <w:p w:rsidR="00973213" w:rsidRPr="009045A4" w:rsidRDefault="00973213" w:rsidP="001F341E">
      <w:pPr>
        <w:rPr>
          <w:rFonts w:ascii="宋体" w:hAnsi="宋体"/>
          <w:sz w:val="24"/>
        </w:rPr>
      </w:pPr>
    </w:p>
    <w:p w:rsidR="00973213" w:rsidRPr="009C5E56" w:rsidRDefault="0086296E" w:rsidP="00DF3ED5">
      <w:pPr>
        <w:jc w:val="center"/>
        <w:rPr>
          <w:rFonts w:ascii="Arial Black" w:eastAsia="MS Gothic" w:hAnsi="Arial Black" w:cs="Arial"/>
          <w:b/>
          <w:sz w:val="24"/>
        </w:rPr>
      </w:pPr>
      <w:r w:rsidRPr="0086296E">
        <w:rPr>
          <w:rFonts w:ascii="华文新魏" w:eastAsia="华文新魏" w:hAnsi="Arial Black" w:cs="Arial"/>
          <w:b/>
          <w:noProof/>
          <w:sz w:val="24"/>
        </w:rPr>
        <w:pict>
          <v:shapetype id="_x0000_t202" coordsize="21600,21600" o:spt="202" path="m,l,21600r21600,l21600,xe">
            <v:stroke joinstyle="miter"/>
            <v:path gradientshapeok="t" o:connecttype="rect"/>
          </v:shapetype>
          <v:shape id="Text Box 109" o:spid="_x0000_s1026" type="#_x0000_t202" style="position:absolute;left:0;text-align:left;margin-left:0;margin-top:19.3pt;width:481.9pt;height:180.35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ZOtg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" filled="f" stroked="f">
            <v:textbox>
              <w:txbxContent>
                <w:p w:rsidR="00824AEF" w:rsidRDefault="00824AEF" w:rsidP="002E40BB">
                  <w:pPr>
                    <w:jc w:val="center"/>
                    <w:rPr>
                      <w:rFonts w:ascii="宋体" w:hAnsi="宋体" w:cs="Arial"/>
                      <w:b/>
                      <w:sz w:val="44"/>
                      <w:szCs w:val="72"/>
                    </w:rPr>
                  </w:pPr>
                  <w:r w:rsidRPr="007739FB">
                    <w:rPr>
                      <w:rFonts w:ascii="宋体" w:hAnsi="宋体" w:cs="Arial" w:hint="eastAsia"/>
                      <w:b/>
                      <w:sz w:val="44"/>
                      <w:szCs w:val="72"/>
                    </w:rPr>
                    <w:t>基于AOIP技术的新型广播总控系统设计和研制</w:t>
                  </w:r>
                </w:p>
                <w:p w:rsidR="00824AEF" w:rsidRDefault="00824AEF" w:rsidP="002E40BB">
                  <w:pPr>
                    <w:jc w:val="center"/>
                    <w:rPr>
                      <w:rFonts w:ascii="宋体" w:hAnsi="宋体" w:cs="Arial"/>
                      <w:b/>
                      <w:sz w:val="36"/>
                      <w:szCs w:val="72"/>
                    </w:rPr>
                  </w:pPr>
                </w:p>
                <w:p w:rsidR="00824AEF" w:rsidRPr="00EA3F92" w:rsidRDefault="00824AEF" w:rsidP="002E40BB">
                  <w:pPr>
                    <w:jc w:val="center"/>
                    <w:rPr>
                      <w:rFonts w:ascii="宋体" w:hAnsi="宋体" w:cs="Arial"/>
                      <w:b/>
                      <w:sz w:val="56"/>
                      <w:szCs w:val="72"/>
                    </w:rPr>
                  </w:pPr>
                  <w:r w:rsidRPr="00EA3F92">
                    <w:rPr>
                      <w:rFonts w:ascii="宋体" w:hAnsi="宋体" w:cs="Arial" w:hint="eastAsia"/>
                      <w:b/>
                      <w:sz w:val="56"/>
                      <w:szCs w:val="72"/>
                    </w:rPr>
                    <w:t>软件开发需求说明</w:t>
                  </w:r>
                </w:p>
                <w:p w:rsidR="00824AEF" w:rsidRDefault="00824AEF" w:rsidP="002E40BB">
                  <w:pPr>
                    <w:jc w:val="center"/>
                    <w:rPr>
                      <w:rFonts w:ascii="宋体" w:hAnsi="宋体" w:cs="Arial"/>
                      <w:b/>
                      <w:sz w:val="36"/>
                      <w:szCs w:val="72"/>
                    </w:rPr>
                  </w:pPr>
                  <w:r w:rsidRPr="00EA3F92">
                    <w:rPr>
                      <w:rFonts w:ascii="宋体" w:hAnsi="宋体" w:cs="Arial" w:hint="eastAsia"/>
                      <w:b/>
                      <w:sz w:val="36"/>
                      <w:szCs w:val="72"/>
                    </w:rPr>
                    <w:t>第</w:t>
                  </w:r>
                  <w:r>
                    <w:rPr>
                      <w:rFonts w:ascii="宋体" w:hAnsi="宋体" w:cs="Arial" w:hint="eastAsia"/>
                      <w:b/>
                      <w:sz w:val="36"/>
                      <w:szCs w:val="72"/>
                    </w:rPr>
                    <w:t>1</w:t>
                  </w:r>
                  <w:r w:rsidRPr="00EA3F92">
                    <w:rPr>
                      <w:rFonts w:ascii="宋体" w:hAnsi="宋体" w:cs="Arial" w:hint="eastAsia"/>
                      <w:b/>
                      <w:sz w:val="36"/>
                      <w:szCs w:val="72"/>
                    </w:rPr>
                    <w:t>部分</w:t>
                  </w:r>
                </w:p>
                <w:p w:rsidR="00824AEF" w:rsidRPr="00EA3F92" w:rsidRDefault="00824AEF" w:rsidP="002E40BB">
                  <w:pPr>
                    <w:jc w:val="center"/>
                    <w:rPr>
                      <w:rFonts w:ascii="宋体" w:hAnsi="宋体"/>
                      <w:sz w:val="32"/>
                      <w:szCs w:val="72"/>
                    </w:rPr>
                  </w:pPr>
                  <w:r w:rsidRPr="00EA3F92">
                    <w:rPr>
                      <w:rFonts w:ascii="宋体" w:hAnsi="宋体" w:hint="eastAsia"/>
                      <w:sz w:val="32"/>
                      <w:szCs w:val="72"/>
                    </w:rPr>
                    <w:t>用户端软件界面/逻辑中心/管理软件和接口/环境采集</w:t>
                  </w:r>
                </w:p>
              </w:txbxContent>
            </v:textbox>
            <w10:wrap anchorx="margin"/>
          </v:shape>
        </w:pict>
      </w:r>
    </w:p>
    <w:p w:rsidR="00156229" w:rsidRDefault="0086296E" w:rsidP="007453E8">
      <w:pPr>
        <w:jc w:val="center"/>
        <w:rPr>
          <w:rFonts w:ascii="宋体" w:hAnsi="宋体"/>
          <w:b/>
          <w:bCs/>
          <w:sz w:val="24"/>
        </w:rPr>
      </w:pPr>
      <w:r w:rsidRPr="0086296E">
        <w:rPr>
          <w:rFonts w:ascii="宋体" w:hAnsi="宋体"/>
          <w:noProof/>
          <w:sz w:val="24"/>
        </w:rPr>
        <w:pict>
          <v:shape id="Text Box 3" o:spid="_x0000_s1027" type="#_x0000_t202" style="position:absolute;left:0;text-align:left;margin-left:63pt;margin-top:204.85pt;width:315pt;height:146.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5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" filled="f" stroked="f">
            <v:textbox>
              <w:txbxContent>
                <w:p w:rsidR="00824AEF" w:rsidRDefault="00824AEF">
                  <w:pPr>
                    <w:ind w:left="1680" w:firstLine="420"/>
                    <w:rPr>
                      <w:rFonts w:ascii="宋体"/>
                      <w:bCs/>
                      <w:sz w:val="28"/>
                    </w:rPr>
                  </w:pPr>
                  <w:r>
                    <w:rPr>
                      <w:rFonts w:ascii="宋体" w:hint="eastAsia"/>
                      <w:bCs/>
                      <w:sz w:val="28"/>
                    </w:rPr>
                    <w:t>编号：</w:t>
                  </w:r>
                </w:p>
                <w:p w:rsidR="00824AEF" w:rsidRDefault="00824AEF">
                  <w:pPr>
                    <w:ind w:left="1680" w:firstLine="420"/>
                    <w:rPr>
                      <w:rFonts w:ascii="宋体"/>
                      <w:b/>
                      <w:sz w:val="28"/>
                    </w:rPr>
                  </w:pPr>
                  <w:r>
                    <w:rPr>
                      <w:rFonts w:ascii="宋体" w:hint="eastAsia"/>
                      <w:bCs/>
                      <w:sz w:val="28"/>
                    </w:rPr>
                    <w:t>版本</w:t>
                  </w:r>
                  <w:r>
                    <w:rPr>
                      <w:rFonts w:ascii="宋体" w:hint="eastAsia"/>
                      <w:bCs/>
                      <w:sz w:val="28"/>
                      <w:lang w:val="en-GB"/>
                    </w:rPr>
                    <w:t>：</w:t>
                  </w:r>
                  <w:r>
                    <w:rPr>
                      <w:rFonts w:ascii="宋体"/>
                      <w:b/>
                      <w:sz w:val="28"/>
                    </w:rPr>
                    <w:t>Ver 1.5</w:t>
                  </w:r>
                </w:p>
                <w:p w:rsidR="00824AEF" w:rsidRDefault="00824AEF">
                  <w:pPr>
                    <w:ind w:left="1680" w:firstLine="420"/>
                    <w:rPr>
                      <w:rFonts w:ascii="宋体"/>
                      <w:b/>
                      <w:sz w:val="28"/>
                    </w:rPr>
                  </w:pPr>
                  <w:r>
                    <w:rPr>
                      <w:rFonts w:ascii="宋体" w:hint="eastAsia"/>
                      <w:bCs/>
                      <w:sz w:val="28"/>
                    </w:rPr>
                    <w:t>密级：项目组内公开</w:t>
                  </w:r>
                </w:p>
                <w:p w:rsidR="00824AEF" w:rsidRDefault="00824AEF">
                  <w:r>
                    <w:t> </w:t>
                  </w:r>
                </w:p>
              </w:txbxContent>
            </v:textbox>
          </v:shape>
        </w:pict>
      </w:r>
      <w:r w:rsidRPr="0086296E">
        <w:rPr>
          <w:rFonts w:ascii="宋体" w:hAnsi="宋体"/>
          <w:noProof/>
          <w:sz w:val="24"/>
        </w:rPr>
        <w:pict>
          <v:shape id="Text Box 111" o:spid="_x0000_s1028" type="#_x0000_t202" style="position:absolute;left:0;text-align:left;margin-left:-.05pt;margin-top:452.05pt;width:481.9pt;height:7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YhuA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" filled="f" stroked="f">
            <v:textbox>
              <w:txbxContent>
                <w:p w:rsidR="00824AEF" w:rsidRDefault="00824AEF" w:rsidP="007739FB">
                  <w:pPr>
                    <w:jc w:val="center"/>
                    <w:rPr>
                      <w:b/>
                      <w:bCs/>
                      <w:sz w:val="32"/>
                      <w:szCs w:val="32"/>
                    </w:rPr>
                  </w:pPr>
                  <w:r w:rsidRPr="007739FB">
                    <w:rPr>
                      <w:rFonts w:hint="eastAsia"/>
                      <w:b/>
                      <w:bCs/>
                      <w:sz w:val="32"/>
                      <w:szCs w:val="32"/>
                    </w:rPr>
                    <w:t>基于</w:t>
                  </w:r>
                  <w:r w:rsidRPr="007739FB">
                    <w:rPr>
                      <w:rFonts w:hint="eastAsia"/>
                      <w:b/>
                      <w:bCs/>
                      <w:sz w:val="32"/>
                      <w:szCs w:val="32"/>
                    </w:rPr>
                    <w:t>AOIP</w:t>
                  </w:r>
                  <w:r w:rsidRPr="007739FB">
                    <w:rPr>
                      <w:rFonts w:hint="eastAsia"/>
                      <w:b/>
                      <w:bCs/>
                      <w:sz w:val="32"/>
                      <w:szCs w:val="32"/>
                    </w:rPr>
                    <w:t>技术的新型广播总控系统设计和研制</w:t>
                  </w:r>
                  <w:r>
                    <w:rPr>
                      <w:rFonts w:hint="eastAsia"/>
                      <w:b/>
                      <w:bCs/>
                      <w:sz w:val="32"/>
                      <w:szCs w:val="32"/>
                    </w:rPr>
                    <w:t>项目组</w:t>
                  </w:r>
                </w:p>
                <w:p w:rsidR="00824AEF" w:rsidRDefault="00824AEF" w:rsidP="007739FB">
                  <w:pPr>
                    <w:jc w:val="center"/>
                    <w:rPr>
                      <w:b/>
                      <w:bCs/>
                      <w:sz w:val="32"/>
                      <w:szCs w:val="32"/>
                    </w:rPr>
                  </w:pPr>
                  <w:r>
                    <w:rPr>
                      <w:rFonts w:hint="eastAsia"/>
                      <w:b/>
                      <w:bCs/>
                      <w:sz w:val="32"/>
                      <w:szCs w:val="32"/>
                    </w:rPr>
                    <w:t>201</w:t>
                  </w:r>
                  <w:r>
                    <w:rPr>
                      <w:b/>
                      <w:bCs/>
                      <w:sz w:val="32"/>
                      <w:szCs w:val="32"/>
                    </w:rPr>
                    <w:t>8</w:t>
                  </w:r>
                  <w:r>
                    <w:rPr>
                      <w:rFonts w:hint="eastAsia"/>
                      <w:b/>
                      <w:bCs/>
                      <w:sz w:val="32"/>
                      <w:szCs w:val="32"/>
                    </w:rPr>
                    <w:t>年</w:t>
                  </w:r>
                  <w:r>
                    <w:rPr>
                      <w:b/>
                      <w:bCs/>
                      <w:sz w:val="32"/>
                      <w:szCs w:val="32"/>
                    </w:rPr>
                    <w:t>11</w:t>
                  </w:r>
                  <w:r>
                    <w:rPr>
                      <w:rFonts w:hint="eastAsia"/>
                      <w:b/>
                      <w:bCs/>
                      <w:sz w:val="32"/>
                      <w:szCs w:val="32"/>
                    </w:rPr>
                    <w:t>月</w:t>
                  </w:r>
                </w:p>
              </w:txbxContent>
            </v:textbox>
          </v:shape>
        </w:pict>
      </w:r>
      <w:r w:rsidR="00973213" w:rsidRPr="009C5E56">
        <w:rPr>
          <w:rFonts w:ascii="宋体" w:hAnsi="宋体"/>
          <w:b/>
          <w:bCs/>
          <w:sz w:val="24"/>
        </w:rPr>
        <w:br w:type="page"/>
      </w:r>
    </w:p>
    <w:p w:rsidR="001B4941" w:rsidRDefault="001B4941" w:rsidP="007453E8">
      <w:pPr>
        <w:jc w:val="center"/>
        <w:rPr>
          <w:rFonts w:ascii="宋体" w:hAnsi="宋体"/>
          <w:b/>
          <w:bCs/>
          <w:sz w:val="24"/>
        </w:rPr>
      </w:pPr>
    </w:p>
    <w:p w:rsidR="00973213" w:rsidRDefault="00973213" w:rsidP="007453E8">
      <w:pPr>
        <w:jc w:val="center"/>
        <w:rPr>
          <w:rFonts w:ascii="宋体" w:hAnsi="宋体"/>
          <w:b/>
          <w:bCs/>
          <w:sz w:val="24"/>
        </w:rPr>
      </w:pPr>
      <w:r w:rsidRPr="009C5E56">
        <w:rPr>
          <w:rFonts w:ascii="宋体" w:hAnsi="宋体" w:hint="eastAsia"/>
          <w:b/>
          <w:bCs/>
          <w:sz w:val="24"/>
        </w:rPr>
        <w:t>文档修订记录</w:t>
      </w:r>
    </w:p>
    <w:p w:rsidR="00156229" w:rsidRPr="009C5E56" w:rsidRDefault="00156229" w:rsidP="007453E8">
      <w:pPr>
        <w:jc w:val="center"/>
        <w:rPr>
          <w:rFonts w:ascii="宋体" w:hAnsi="宋体"/>
          <w:b/>
          <w:bCs/>
          <w:sz w:val="24"/>
        </w:rPr>
      </w:pPr>
    </w:p>
    <w:tbl>
      <w:tblPr>
        <w:tblW w:w="8202"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28"/>
        <w:gridCol w:w="1620"/>
        <w:gridCol w:w="1260"/>
        <w:gridCol w:w="1080"/>
        <w:gridCol w:w="3414"/>
      </w:tblGrid>
      <w:tr w:rsidR="00973213" w:rsidRPr="009C5E56" w:rsidTr="0058411E">
        <w:trPr>
          <w:trHeight w:val="582"/>
          <w:jc w:val="center"/>
        </w:trPr>
        <w:tc>
          <w:tcPr>
            <w:tcW w:w="828" w:type="dxa"/>
            <w:tcBorders>
              <w:top w:val="single" w:sz="12" w:space="0" w:color="auto"/>
              <w:left w:val="single" w:sz="12" w:space="0" w:color="auto"/>
              <w:bottom w:val="single" w:sz="2" w:space="0" w:color="auto"/>
              <w:right w:val="single" w:sz="2" w:space="0" w:color="auto"/>
            </w:tcBorders>
            <w:shd w:val="pct20" w:color="auto" w:fill="FFFFFF"/>
            <w:vAlign w:val="center"/>
          </w:tcPr>
          <w:p w:rsidR="00973213" w:rsidRPr="009C5E56" w:rsidRDefault="00973213" w:rsidP="00156229">
            <w:pPr>
              <w:jc w:val="center"/>
              <w:rPr>
                <w:rFonts w:ascii="宋体" w:hAnsi="宋体"/>
                <w:sz w:val="24"/>
              </w:rPr>
            </w:pPr>
            <w:r w:rsidRPr="009C5E56">
              <w:rPr>
                <w:rFonts w:ascii="宋体" w:hAnsi="宋体" w:hint="eastAsia"/>
                <w:sz w:val="24"/>
              </w:rPr>
              <w:t>序</w:t>
            </w:r>
            <w:r w:rsidRPr="009C5E56">
              <w:rPr>
                <w:rFonts w:ascii="宋体" w:hAnsi="宋体"/>
                <w:sz w:val="24"/>
              </w:rPr>
              <w:t xml:space="preserve"> 号</w:t>
            </w:r>
          </w:p>
        </w:tc>
        <w:tc>
          <w:tcPr>
            <w:tcW w:w="162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修改时间</w:t>
            </w:r>
          </w:p>
        </w:tc>
        <w:tc>
          <w:tcPr>
            <w:tcW w:w="126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修</w:t>
            </w:r>
            <w:r w:rsidRPr="009C5E56">
              <w:rPr>
                <w:rFonts w:ascii="宋体" w:hAnsi="宋体"/>
                <w:sz w:val="24"/>
              </w:rPr>
              <w:t xml:space="preserve"> 改 人</w:t>
            </w:r>
          </w:p>
        </w:tc>
        <w:tc>
          <w:tcPr>
            <w:tcW w:w="108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版　本</w:t>
            </w:r>
          </w:p>
        </w:tc>
        <w:tc>
          <w:tcPr>
            <w:tcW w:w="3414" w:type="dxa"/>
            <w:tcBorders>
              <w:top w:val="single" w:sz="12" w:space="0" w:color="auto"/>
              <w:left w:val="single" w:sz="2" w:space="0" w:color="auto"/>
              <w:bottom w:val="single" w:sz="2" w:space="0" w:color="auto"/>
              <w:right w:val="single" w:sz="12" w:space="0" w:color="auto"/>
            </w:tcBorders>
            <w:shd w:val="pct20" w:color="auto" w:fill="FFFFFF"/>
            <w:vAlign w:val="center"/>
          </w:tcPr>
          <w:p w:rsidR="00973213" w:rsidRPr="009C5E56" w:rsidRDefault="00973213" w:rsidP="001B4941">
            <w:pPr>
              <w:jc w:val="center"/>
              <w:rPr>
                <w:rFonts w:ascii="宋体" w:hAnsi="宋体"/>
                <w:sz w:val="24"/>
              </w:rPr>
            </w:pPr>
            <w:r w:rsidRPr="009C5E56">
              <w:rPr>
                <w:rFonts w:ascii="宋体" w:hAnsi="宋体" w:hint="eastAsia"/>
                <w:sz w:val="24"/>
              </w:rPr>
              <w:t>备注</w:t>
            </w:r>
          </w:p>
        </w:tc>
      </w:tr>
      <w:tr w:rsidR="00973213"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973213" w:rsidRPr="009C5E56" w:rsidRDefault="00973213" w:rsidP="001B4941">
            <w:pPr>
              <w:jc w:val="center"/>
              <w:rPr>
                <w:rFonts w:ascii="宋体" w:hAnsi="宋体"/>
                <w:sz w:val="24"/>
              </w:rPr>
            </w:pPr>
            <w:r w:rsidRPr="009C5E56">
              <w:rPr>
                <w:rFonts w:ascii="宋体" w:hAnsi="宋体"/>
                <w:sz w:val="24"/>
              </w:rPr>
              <w:t>1</w:t>
            </w:r>
          </w:p>
        </w:tc>
        <w:tc>
          <w:tcPr>
            <w:tcW w:w="1620" w:type="dxa"/>
            <w:tcBorders>
              <w:top w:val="single" w:sz="2" w:space="0" w:color="auto"/>
              <w:left w:val="single" w:sz="2" w:space="0" w:color="auto"/>
              <w:bottom w:val="single" w:sz="2" w:space="0" w:color="auto"/>
              <w:right w:val="single" w:sz="2" w:space="0" w:color="auto"/>
            </w:tcBorders>
            <w:vAlign w:val="center"/>
          </w:tcPr>
          <w:p w:rsidR="00973213" w:rsidRPr="009C5E56" w:rsidRDefault="001B4941" w:rsidP="005B1E7D">
            <w:pPr>
              <w:jc w:val="center"/>
              <w:rPr>
                <w:rFonts w:ascii="宋体" w:hAnsi="宋体"/>
                <w:sz w:val="24"/>
              </w:rPr>
            </w:pPr>
            <w:r>
              <w:rPr>
                <w:rFonts w:ascii="宋体" w:hAnsi="宋体" w:hint="eastAsia"/>
                <w:sz w:val="24"/>
              </w:rPr>
              <w:t>2018-</w:t>
            </w:r>
            <w:r w:rsidR="005B1E7D">
              <w:rPr>
                <w:rFonts w:ascii="宋体" w:hAnsi="宋体"/>
                <w:sz w:val="24"/>
              </w:rPr>
              <w:t>11</w:t>
            </w:r>
            <w:r>
              <w:rPr>
                <w:rFonts w:ascii="宋体" w:hAnsi="宋体" w:hint="eastAsia"/>
                <w:sz w:val="24"/>
              </w:rPr>
              <w:t>-</w:t>
            </w:r>
            <w:r w:rsidR="005B1E7D">
              <w:rPr>
                <w:rFonts w:ascii="宋体" w:hAnsi="宋体"/>
                <w:sz w:val="24"/>
              </w:rPr>
              <w:t>21</w:t>
            </w:r>
          </w:p>
        </w:tc>
        <w:tc>
          <w:tcPr>
            <w:tcW w:w="1260" w:type="dxa"/>
            <w:tcBorders>
              <w:top w:val="single" w:sz="2" w:space="0" w:color="auto"/>
              <w:left w:val="single" w:sz="2" w:space="0" w:color="auto"/>
              <w:bottom w:val="single" w:sz="2" w:space="0" w:color="auto"/>
              <w:right w:val="single" w:sz="2" w:space="0" w:color="auto"/>
            </w:tcBorders>
            <w:vAlign w:val="center"/>
          </w:tcPr>
          <w:p w:rsidR="00973213" w:rsidRPr="009C5E56" w:rsidRDefault="001B4941" w:rsidP="00DD4AB7">
            <w:pPr>
              <w:jc w:val="center"/>
              <w:rPr>
                <w:rFonts w:ascii="宋体" w:hAnsi="宋体"/>
                <w:sz w:val="24"/>
              </w:rPr>
            </w:pPr>
            <w:r>
              <w:rPr>
                <w:rFonts w:ascii="宋体" w:hAnsi="宋体"/>
                <w:sz w:val="24"/>
              </w:rPr>
              <w:t>张烜晧</w:t>
            </w:r>
          </w:p>
        </w:tc>
        <w:tc>
          <w:tcPr>
            <w:tcW w:w="1080" w:type="dxa"/>
            <w:tcBorders>
              <w:top w:val="single" w:sz="2" w:space="0" w:color="auto"/>
              <w:left w:val="single" w:sz="2" w:space="0" w:color="auto"/>
              <w:bottom w:val="single" w:sz="4" w:space="0" w:color="auto"/>
              <w:right w:val="single" w:sz="2" w:space="0" w:color="auto"/>
            </w:tcBorders>
            <w:vAlign w:val="center"/>
          </w:tcPr>
          <w:p w:rsidR="00973213" w:rsidRPr="009C5E56" w:rsidRDefault="001B4941" w:rsidP="00DD4AB7">
            <w:pPr>
              <w:jc w:val="center"/>
              <w:rPr>
                <w:rFonts w:ascii="宋体" w:hAnsi="宋体"/>
                <w:sz w:val="24"/>
              </w:rPr>
            </w:pPr>
            <w:r>
              <w:rPr>
                <w:rFonts w:ascii="宋体" w:hAnsi="宋体"/>
                <w:sz w:val="24"/>
              </w:rPr>
              <w:t>V1.0</w:t>
            </w:r>
          </w:p>
        </w:tc>
        <w:tc>
          <w:tcPr>
            <w:tcW w:w="3414" w:type="dxa"/>
            <w:tcBorders>
              <w:top w:val="single" w:sz="2" w:space="0" w:color="auto"/>
              <w:left w:val="single" w:sz="2" w:space="0" w:color="auto"/>
              <w:bottom w:val="single" w:sz="4" w:space="0" w:color="auto"/>
              <w:right w:val="single" w:sz="12" w:space="0" w:color="auto"/>
            </w:tcBorders>
            <w:vAlign w:val="center"/>
          </w:tcPr>
          <w:p w:rsidR="00973213" w:rsidRPr="009C5E56" w:rsidRDefault="001B4941" w:rsidP="001B4941">
            <w:pPr>
              <w:jc w:val="left"/>
              <w:rPr>
                <w:rFonts w:ascii="宋体" w:hAnsi="宋体"/>
                <w:sz w:val="24"/>
                <w:lang w:val="en-GB"/>
              </w:rPr>
            </w:pPr>
            <w:r>
              <w:rPr>
                <w:rFonts w:ascii="宋体" w:hAnsi="宋体"/>
                <w:sz w:val="24"/>
                <w:lang w:val="en-GB"/>
              </w:rPr>
              <w:t>创建</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2</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Pr>
                <w:rFonts w:ascii="宋体" w:hAnsi="宋体" w:hint="eastAsia"/>
                <w:sz w:val="24"/>
              </w:rPr>
              <w:t>2018-</w:t>
            </w:r>
            <w:r>
              <w:rPr>
                <w:rFonts w:ascii="宋体" w:hAnsi="宋体"/>
                <w:sz w:val="24"/>
              </w:rPr>
              <w:t>11</w:t>
            </w:r>
            <w:r>
              <w:rPr>
                <w:rFonts w:ascii="宋体" w:hAnsi="宋体" w:hint="eastAsia"/>
                <w:sz w:val="24"/>
              </w:rPr>
              <w:t>-</w:t>
            </w:r>
            <w:r>
              <w:rPr>
                <w:rFonts w:ascii="宋体" w:hAnsi="宋体"/>
                <w:sz w:val="24"/>
              </w:rPr>
              <w:t>28</w:t>
            </w: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Pr>
                <w:rFonts w:ascii="宋体" w:hAnsi="宋体"/>
                <w:sz w:val="24"/>
              </w:rPr>
              <w:t>张烜晧</w:t>
            </w: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Pr>
                <w:rFonts w:ascii="宋体" w:hAnsi="宋体"/>
                <w:sz w:val="24"/>
              </w:rPr>
              <w:t>V1.5</w:t>
            </w:r>
          </w:p>
        </w:tc>
        <w:tc>
          <w:tcPr>
            <w:tcW w:w="3414" w:type="dxa"/>
            <w:tcBorders>
              <w:top w:val="single" w:sz="2" w:space="0" w:color="auto"/>
              <w:left w:val="single" w:sz="2" w:space="0" w:color="auto"/>
              <w:bottom w:val="single" w:sz="4" w:space="0" w:color="auto"/>
              <w:right w:val="single" w:sz="12" w:space="0" w:color="auto"/>
            </w:tcBorders>
            <w:vAlign w:val="center"/>
          </w:tcPr>
          <w:p w:rsidR="00824AEF" w:rsidRPr="009C5E56" w:rsidRDefault="00824AEF" w:rsidP="00824AEF">
            <w:pPr>
              <w:jc w:val="left"/>
              <w:rPr>
                <w:rFonts w:ascii="宋体" w:hAnsi="宋体"/>
                <w:sz w:val="24"/>
                <w:lang w:val="en-GB"/>
              </w:rPr>
            </w:pPr>
            <w:r>
              <w:rPr>
                <w:rFonts w:ascii="宋体" w:hAnsi="宋体"/>
                <w:sz w:val="24"/>
                <w:lang w:val="en-GB"/>
              </w:rPr>
              <w:t>修改</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3</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4"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lang w:val="en-GB"/>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4</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5</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6</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7</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8</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lang w:val="en-GB"/>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9</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10</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11</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12</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lang w:val="en-GB"/>
              </w:rPr>
            </w:pPr>
            <w:r w:rsidRPr="009C5E56">
              <w:rPr>
                <w:rFonts w:ascii="宋体" w:hAnsi="宋体" w:hint="eastAsia"/>
                <w:sz w:val="24"/>
                <w:lang w:val="en-GB"/>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13</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14</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15</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16</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17</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18</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19</w:t>
            </w:r>
          </w:p>
        </w:tc>
        <w:tc>
          <w:tcPr>
            <w:tcW w:w="162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r w:rsidR="00824AEF" w:rsidRPr="009C5E56" w:rsidTr="0058411E">
        <w:trPr>
          <w:trHeight w:val="582"/>
          <w:jc w:val="center"/>
        </w:trPr>
        <w:tc>
          <w:tcPr>
            <w:tcW w:w="828" w:type="dxa"/>
            <w:tcBorders>
              <w:top w:val="single" w:sz="2" w:space="0" w:color="auto"/>
              <w:left w:val="single" w:sz="12" w:space="0" w:color="auto"/>
              <w:bottom w:val="single" w:sz="12" w:space="0" w:color="auto"/>
              <w:right w:val="single" w:sz="2" w:space="0" w:color="auto"/>
            </w:tcBorders>
            <w:vAlign w:val="center"/>
          </w:tcPr>
          <w:p w:rsidR="00824AEF" w:rsidRPr="009C5E56" w:rsidRDefault="00824AEF" w:rsidP="00824AEF">
            <w:pPr>
              <w:jc w:val="center"/>
              <w:rPr>
                <w:rFonts w:ascii="宋体" w:hAnsi="宋体"/>
                <w:sz w:val="24"/>
              </w:rPr>
            </w:pPr>
            <w:r w:rsidRPr="009C5E56">
              <w:rPr>
                <w:rFonts w:ascii="宋体" w:hAnsi="宋体"/>
                <w:sz w:val="24"/>
              </w:rPr>
              <w:t>20</w:t>
            </w:r>
          </w:p>
        </w:tc>
        <w:tc>
          <w:tcPr>
            <w:tcW w:w="1620" w:type="dxa"/>
            <w:tcBorders>
              <w:top w:val="single" w:sz="2" w:space="0" w:color="auto"/>
              <w:left w:val="single" w:sz="2" w:space="0" w:color="auto"/>
              <w:bottom w:val="single" w:sz="12" w:space="0" w:color="auto"/>
              <w:right w:val="single" w:sz="2" w:space="0" w:color="auto"/>
            </w:tcBorders>
            <w:vAlign w:val="center"/>
          </w:tcPr>
          <w:p w:rsidR="00824AEF" w:rsidRPr="009C5E56" w:rsidRDefault="00824AEF" w:rsidP="00824AEF">
            <w:pPr>
              <w:jc w:val="center"/>
              <w:rPr>
                <w:rFonts w:ascii="宋体" w:hAnsi="宋体"/>
                <w:sz w:val="24"/>
              </w:rPr>
            </w:pPr>
          </w:p>
        </w:tc>
        <w:tc>
          <w:tcPr>
            <w:tcW w:w="1260" w:type="dxa"/>
            <w:tcBorders>
              <w:top w:val="single" w:sz="2" w:space="0" w:color="auto"/>
              <w:left w:val="single" w:sz="2" w:space="0" w:color="auto"/>
              <w:bottom w:val="single" w:sz="12" w:space="0" w:color="auto"/>
              <w:right w:val="single" w:sz="2" w:space="0" w:color="auto"/>
            </w:tcBorders>
            <w:vAlign w:val="center"/>
          </w:tcPr>
          <w:p w:rsidR="00824AEF" w:rsidRPr="009C5E56" w:rsidRDefault="00824AEF" w:rsidP="00824AEF">
            <w:pPr>
              <w:jc w:val="center"/>
              <w:rPr>
                <w:rFonts w:ascii="宋体" w:hAnsi="宋体"/>
                <w:sz w:val="24"/>
              </w:rPr>
            </w:pPr>
          </w:p>
        </w:tc>
        <w:tc>
          <w:tcPr>
            <w:tcW w:w="1080" w:type="dxa"/>
            <w:tcBorders>
              <w:top w:val="single" w:sz="2" w:space="0" w:color="auto"/>
              <w:left w:val="single" w:sz="2" w:space="0" w:color="auto"/>
              <w:bottom w:val="single" w:sz="12" w:space="0" w:color="auto"/>
              <w:right w:val="single" w:sz="2" w:space="0" w:color="auto"/>
            </w:tcBorders>
            <w:vAlign w:val="center"/>
          </w:tcPr>
          <w:p w:rsidR="00824AEF" w:rsidRPr="009C5E56" w:rsidRDefault="00824AEF" w:rsidP="00824AEF">
            <w:pPr>
              <w:jc w:val="center"/>
              <w:rPr>
                <w:rFonts w:ascii="宋体" w:hAnsi="宋体"/>
                <w:sz w:val="24"/>
              </w:rPr>
            </w:pPr>
          </w:p>
        </w:tc>
        <w:tc>
          <w:tcPr>
            <w:tcW w:w="3414" w:type="dxa"/>
            <w:tcBorders>
              <w:top w:val="single" w:sz="2" w:space="0" w:color="auto"/>
              <w:left w:val="single" w:sz="2" w:space="0" w:color="auto"/>
              <w:bottom w:val="single" w:sz="12" w:space="0" w:color="auto"/>
              <w:right w:val="single" w:sz="12" w:space="0" w:color="auto"/>
            </w:tcBorders>
            <w:vAlign w:val="center"/>
          </w:tcPr>
          <w:p w:rsidR="00824AEF" w:rsidRPr="009C5E56" w:rsidRDefault="00824AEF" w:rsidP="00824AEF">
            <w:pPr>
              <w:jc w:val="left"/>
              <w:rPr>
                <w:rFonts w:ascii="宋体" w:hAnsi="宋体"/>
                <w:sz w:val="24"/>
              </w:rPr>
            </w:pPr>
            <w:r w:rsidRPr="009C5E56">
              <w:rPr>
                <w:rFonts w:ascii="宋体" w:hAnsi="宋体" w:hint="eastAsia"/>
                <w:sz w:val="24"/>
              </w:rPr>
              <w:t> </w:t>
            </w:r>
          </w:p>
        </w:tc>
      </w:tr>
    </w:tbl>
    <w:p w:rsidR="00973213" w:rsidRPr="009C5E56" w:rsidRDefault="00973213" w:rsidP="001F341E">
      <w:pPr>
        <w:rPr>
          <w:rFonts w:ascii="宋体" w:hAnsi="宋体"/>
          <w:b/>
          <w:bCs/>
          <w:sz w:val="24"/>
        </w:rPr>
      </w:pPr>
      <w:r w:rsidRPr="009C5E56">
        <w:rPr>
          <w:rFonts w:ascii="宋体" w:hAnsi="宋体" w:hint="eastAsia"/>
          <w:b/>
          <w:bCs/>
          <w:sz w:val="24"/>
        </w:rPr>
        <w:t> </w:t>
      </w:r>
    </w:p>
    <w:p w:rsidR="00973213" w:rsidRPr="009C5E56" w:rsidRDefault="00973213" w:rsidP="00F4172C">
      <w:pPr>
        <w:jc w:val="center"/>
        <w:rPr>
          <w:rFonts w:ascii="宋体" w:hAnsi="宋体"/>
          <w:sz w:val="24"/>
        </w:rPr>
      </w:pPr>
      <w:r w:rsidRPr="009C5E56">
        <w:rPr>
          <w:rFonts w:ascii="宋体" w:hAnsi="宋体"/>
          <w:b/>
          <w:bCs/>
          <w:sz w:val="24"/>
        </w:rPr>
        <w:br w:type="page"/>
      </w:r>
      <w:r w:rsidRPr="00F4172C">
        <w:rPr>
          <w:rFonts w:ascii="宋体" w:hAnsi="宋体" w:hint="eastAsia"/>
          <w:b/>
          <w:bCs/>
          <w:sz w:val="32"/>
          <w:szCs w:val="32"/>
        </w:rPr>
        <w:lastRenderedPageBreak/>
        <w:t>目录</w:t>
      </w:r>
    </w:p>
    <w:p w:rsidR="0028064E" w:rsidRDefault="0086296E">
      <w:pPr>
        <w:pStyle w:val="10"/>
        <w:rPr>
          <w:rFonts w:asciiTheme="minorHAnsi" w:eastAsiaTheme="minorEastAsia" w:hAnsiTheme="minorHAnsi" w:cstheme="minorBidi"/>
          <w:b w:val="0"/>
          <w:bCs w:val="0"/>
          <w:caps w:val="0"/>
          <w:noProof/>
          <w:sz w:val="21"/>
          <w:szCs w:val="22"/>
        </w:rPr>
      </w:pPr>
      <w:r w:rsidRPr="0086296E">
        <w:rPr>
          <w:rFonts w:ascii="宋体" w:hAnsi="宋体"/>
          <w:sz w:val="24"/>
          <w:szCs w:val="24"/>
        </w:rPr>
        <w:fldChar w:fldCharType="begin"/>
      </w:r>
      <w:r w:rsidR="00277F20" w:rsidRPr="0056763B">
        <w:rPr>
          <w:rFonts w:ascii="宋体" w:hAnsi="宋体"/>
          <w:sz w:val="24"/>
          <w:szCs w:val="24"/>
        </w:rPr>
        <w:instrText xml:space="preserve"> TOC \o "1-5" \h \z \u </w:instrText>
      </w:r>
      <w:r w:rsidRPr="0086296E">
        <w:rPr>
          <w:rFonts w:ascii="宋体" w:hAnsi="宋体"/>
          <w:sz w:val="24"/>
          <w:szCs w:val="24"/>
        </w:rPr>
        <w:fldChar w:fldCharType="separate"/>
      </w:r>
      <w:hyperlink w:anchor="_Toc531211372" w:history="1">
        <w:r w:rsidR="0028064E" w:rsidRPr="006171AC">
          <w:rPr>
            <w:rStyle w:val="a4"/>
            <w:rFonts w:ascii="宋体" w:hAnsi="宋体"/>
            <w:noProof/>
          </w:rPr>
          <w:t>1.</w:t>
        </w:r>
        <w:r w:rsidR="0028064E">
          <w:rPr>
            <w:rFonts w:asciiTheme="minorHAnsi" w:eastAsiaTheme="minorEastAsia" w:hAnsiTheme="minorHAnsi" w:cstheme="minorBidi"/>
            <w:b w:val="0"/>
            <w:bCs w:val="0"/>
            <w:caps w:val="0"/>
            <w:noProof/>
            <w:sz w:val="21"/>
            <w:szCs w:val="22"/>
          </w:rPr>
          <w:tab/>
        </w:r>
        <w:r w:rsidR="0028064E" w:rsidRPr="006171AC">
          <w:rPr>
            <w:rStyle w:val="a4"/>
            <w:rFonts w:ascii="宋体" w:hAnsi="宋体" w:hint="eastAsia"/>
            <w:noProof/>
          </w:rPr>
          <w:t>项目概述</w:t>
        </w:r>
        <w:r w:rsidR="0028064E">
          <w:rPr>
            <w:noProof/>
            <w:webHidden/>
          </w:rPr>
          <w:tab/>
        </w:r>
        <w:r>
          <w:rPr>
            <w:noProof/>
            <w:webHidden/>
          </w:rPr>
          <w:fldChar w:fldCharType="begin"/>
        </w:r>
        <w:r w:rsidR="0028064E">
          <w:rPr>
            <w:noProof/>
            <w:webHidden/>
          </w:rPr>
          <w:instrText xml:space="preserve"> PAGEREF _Toc531211372 \h </w:instrText>
        </w:r>
        <w:r>
          <w:rPr>
            <w:noProof/>
            <w:webHidden/>
          </w:rPr>
        </w:r>
        <w:r>
          <w:rPr>
            <w:noProof/>
            <w:webHidden/>
          </w:rPr>
          <w:fldChar w:fldCharType="separate"/>
        </w:r>
        <w:r w:rsidR="0028064E">
          <w:rPr>
            <w:noProof/>
            <w:webHidden/>
          </w:rPr>
          <w:t>4</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73" w:history="1">
        <w:r w:rsidR="0028064E" w:rsidRPr="006171AC">
          <w:rPr>
            <w:rStyle w:val="a4"/>
            <w:rFonts w:ascii="宋体" w:hAnsi="宋体"/>
            <w:noProof/>
          </w:rPr>
          <w:t>1.1.</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项目背景</w:t>
        </w:r>
        <w:r w:rsidR="0028064E">
          <w:rPr>
            <w:noProof/>
            <w:webHidden/>
          </w:rPr>
          <w:tab/>
        </w:r>
        <w:r>
          <w:rPr>
            <w:noProof/>
            <w:webHidden/>
          </w:rPr>
          <w:fldChar w:fldCharType="begin"/>
        </w:r>
        <w:r w:rsidR="0028064E">
          <w:rPr>
            <w:noProof/>
            <w:webHidden/>
          </w:rPr>
          <w:instrText xml:space="preserve"> PAGEREF _Toc531211373 \h </w:instrText>
        </w:r>
        <w:r>
          <w:rPr>
            <w:noProof/>
            <w:webHidden/>
          </w:rPr>
        </w:r>
        <w:r>
          <w:rPr>
            <w:noProof/>
            <w:webHidden/>
          </w:rPr>
          <w:fldChar w:fldCharType="separate"/>
        </w:r>
        <w:r w:rsidR="0028064E">
          <w:rPr>
            <w:noProof/>
            <w:webHidden/>
          </w:rPr>
          <w:t>4</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74" w:history="1">
        <w:r w:rsidR="0028064E" w:rsidRPr="006171AC">
          <w:rPr>
            <w:rStyle w:val="a4"/>
            <w:rFonts w:ascii="宋体" w:hAnsi="宋体"/>
            <w:noProof/>
          </w:rPr>
          <w:t>1.2.</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项目定位</w:t>
        </w:r>
        <w:r w:rsidR="0028064E">
          <w:rPr>
            <w:noProof/>
            <w:webHidden/>
          </w:rPr>
          <w:tab/>
        </w:r>
        <w:r>
          <w:rPr>
            <w:noProof/>
            <w:webHidden/>
          </w:rPr>
          <w:fldChar w:fldCharType="begin"/>
        </w:r>
        <w:r w:rsidR="0028064E">
          <w:rPr>
            <w:noProof/>
            <w:webHidden/>
          </w:rPr>
          <w:instrText xml:space="preserve"> PAGEREF _Toc531211374 \h </w:instrText>
        </w:r>
        <w:r>
          <w:rPr>
            <w:noProof/>
            <w:webHidden/>
          </w:rPr>
        </w:r>
        <w:r>
          <w:rPr>
            <w:noProof/>
            <w:webHidden/>
          </w:rPr>
          <w:fldChar w:fldCharType="separate"/>
        </w:r>
        <w:r w:rsidR="0028064E">
          <w:rPr>
            <w:noProof/>
            <w:webHidden/>
          </w:rPr>
          <w:t>4</w:t>
        </w:r>
        <w:r>
          <w:rPr>
            <w:noProof/>
            <w:webHidden/>
          </w:rPr>
          <w:fldChar w:fldCharType="end"/>
        </w:r>
      </w:hyperlink>
    </w:p>
    <w:p w:rsidR="0028064E" w:rsidRDefault="0086296E">
      <w:pPr>
        <w:pStyle w:val="10"/>
        <w:rPr>
          <w:rFonts w:asciiTheme="minorHAnsi" w:eastAsiaTheme="minorEastAsia" w:hAnsiTheme="minorHAnsi" w:cstheme="minorBidi"/>
          <w:b w:val="0"/>
          <w:bCs w:val="0"/>
          <w:caps w:val="0"/>
          <w:noProof/>
          <w:sz w:val="21"/>
          <w:szCs w:val="22"/>
        </w:rPr>
      </w:pPr>
      <w:hyperlink w:anchor="_Toc531211375" w:history="1">
        <w:r w:rsidR="0028064E" w:rsidRPr="006171AC">
          <w:rPr>
            <w:rStyle w:val="a4"/>
            <w:rFonts w:ascii="宋体" w:hAnsi="宋体"/>
            <w:noProof/>
          </w:rPr>
          <w:t>2.</w:t>
        </w:r>
        <w:r w:rsidR="0028064E">
          <w:rPr>
            <w:rFonts w:asciiTheme="minorHAnsi" w:eastAsiaTheme="minorEastAsia" w:hAnsiTheme="minorHAnsi" w:cstheme="minorBidi"/>
            <w:b w:val="0"/>
            <w:bCs w:val="0"/>
            <w:caps w:val="0"/>
            <w:noProof/>
            <w:sz w:val="21"/>
            <w:szCs w:val="22"/>
          </w:rPr>
          <w:tab/>
        </w:r>
        <w:r w:rsidR="0028064E" w:rsidRPr="006171AC">
          <w:rPr>
            <w:rStyle w:val="a4"/>
            <w:rFonts w:ascii="宋体" w:hAnsi="宋体" w:hint="eastAsia"/>
            <w:noProof/>
          </w:rPr>
          <w:t>项目需求分析</w:t>
        </w:r>
        <w:r w:rsidR="0028064E">
          <w:rPr>
            <w:noProof/>
            <w:webHidden/>
          </w:rPr>
          <w:tab/>
        </w:r>
        <w:r>
          <w:rPr>
            <w:noProof/>
            <w:webHidden/>
          </w:rPr>
          <w:fldChar w:fldCharType="begin"/>
        </w:r>
        <w:r w:rsidR="0028064E">
          <w:rPr>
            <w:noProof/>
            <w:webHidden/>
          </w:rPr>
          <w:instrText xml:space="preserve"> PAGEREF _Toc531211375 \h </w:instrText>
        </w:r>
        <w:r>
          <w:rPr>
            <w:noProof/>
            <w:webHidden/>
          </w:rPr>
        </w:r>
        <w:r>
          <w:rPr>
            <w:noProof/>
            <w:webHidden/>
          </w:rPr>
          <w:fldChar w:fldCharType="separate"/>
        </w:r>
        <w:r w:rsidR="0028064E">
          <w:rPr>
            <w:noProof/>
            <w:webHidden/>
          </w:rPr>
          <w:t>5</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76" w:history="1">
        <w:r w:rsidR="0028064E" w:rsidRPr="006171AC">
          <w:rPr>
            <w:rStyle w:val="a4"/>
            <w:rFonts w:ascii="宋体" w:hAnsi="宋体"/>
            <w:noProof/>
          </w:rPr>
          <w:t>2.1.</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总体目标</w:t>
        </w:r>
        <w:r w:rsidR="0028064E">
          <w:rPr>
            <w:noProof/>
            <w:webHidden/>
          </w:rPr>
          <w:tab/>
        </w:r>
        <w:r>
          <w:rPr>
            <w:noProof/>
            <w:webHidden/>
          </w:rPr>
          <w:fldChar w:fldCharType="begin"/>
        </w:r>
        <w:r w:rsidR="0028064E">
          <w:rPr>
            <w:noProof/>
            <w:webHidden/>
          </w:rPr>
          <w:instrText xml:space="preserve"> PAGEREF _Toc531211376 \h </w:instrText>
        </w:r>
        <w:r>
          <w:rPr>
            <w:noProof/>
            <w:webHidden/>
          </w:rPr>
        </w:r>
        <w:r>
          <w:rPr>
            <w:noProof/>
            <w:webHidden/>
          </w:rPr>
          <w:fldChar w:fldCharType="separate"/>
        </w:r>
        <w:r w:rsidR="0028064E">
          <w:rPr>
            <w:noProof/>
            <w:webHidden/>
          </w:rPr>
          <w:t>5</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77" w:history="1">
        <w:r w:rsidR="0028064E" w:rsidRPr="006171AC">
          <w:rPr>
            <w:rStyle w:val="a4"/>
            <w:rFonts w:ascii="宋体" w:hAnsi="宋体"/>
            <w:noProof/>
          </w:rPr>
          <w:t>2.2.</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整体用户需求</w:t>
        </w:r>
        <w:r w:rsidR="0028064E">
          <w:rPr>
            <w:noProof/>
            <w:webHidden/>
          </w:rPr>
          <w:tab/>
        </w:r>
        <w:r>
          <w:rPr>
            <w:noProof/>
            <w:webHidden/>
          </w:rPr>
          <w:fldChar w:fldCharType="begin"/>
        </w:r>
        <w:r w:rsidR="0028064E">
          <w:rPr>
            <w:noProof/>
            <w:webHidden/>
          </w:rPr>
          <w:instrText xml:space="preserve"> PAGEREF _Toc531211377 \h </w:instrText>
        </w:r>
        <w:r>
          <w:rPr>
            <w:noProof/>
            <w:webHidden/>
          </w:rPr>
        </w:r>
        <w:r>
          <w:rPr>
            <w:noProof/>
            <w:webHidden/>
          </w:rPr>
          <w:fldChar w:fldCharType="separate"/>
        </w:r>
        <w:r w:rsidR="0028064E">
          <w:rPr>
            <w:noProof/>
            <w:webHidden/>
          </w:rPr>
          <w:t>5</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78" w:history="1">
        <w:r w:rsidR="0028064E" w:rsidRPr="006171AC">
          <w:rPr>
            <w:rStyle w:val="a4"/>
            <w:rFonts w:ascii="宋体" w:hAnsi="宋体"/>
            <w:noProof/>
          </w:rPr>
          <w:t>2.3.</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软件需求</w:t>
        </w:r>
        <w:r w:rsidR="0028064E">
          <w:rPr>
            <w:noProof/>
            <w:webHidden/>
          </w:rPr>
          <w:tab/>
        </w:r>
        <w:r>
          <w:rPr>
            <w:noProof/>
            <w:webHidden/>
          </w:rPr>
          <w:fldChar w:fldCharType="begin"/>
        </w:r>
        <w:r w:rsidR="0028064E">
          <w:rPr>
            <w:noProof/>
            <w:webHidden/>
          </w:rPr>
          <w:instrText xml:space="preserve"> PAGEREF _Toc531211378 \h </w:instrText>
        </w:r>
        <w:r>
          <w:rPr>
            <w:noProof/>
            <w:webHidden/>
          </w:rPr>
        </w:r>
        <w:r>
          <w:rPr>
            <w:noProof/>
            <w:webHidden/>
          </w:rPr>
          <w:fldChar w:fldCharType="separate"/>
        </w:r>
        <w:r w:rsidR="0028064E">
          <w:rPr>
            <w:noProof/>
            <w:webHidden/>
          </w:rPr>
          <w:t>6</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79" w:history="1">
        <w:r w:rsidR="0028064E" w:rsidRPr="006171AC">
          <w:rPr>
            <w:rStyle w:val="a4"/>
            <w:rFonts w:ascii="宋体" w:hAnsi="宋体"/>
            <w:noProof/>
          </w:rPr>
          <w:t>2.3.1.</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用户端界面</w:t>
        </w:r>
        <w:r w:rsidR="0028064E">
          <w:rPr>
            <w:noProof/>
            <w:webHidden/>
          </w:rPr>
          <w:tab/>
        </w:r>
        <w:r>
          <w:rPr>
            <w:noProof/>
            <w:webHidden/>
          </w:rPr>
          <w:fldChar w:fldCharType="begin"/>
        </w:r>
        <w:r w:rsidR="0028064E">
          <w:rPr>
            <w:noProof/>
            <w:webHidden/>
          </w:rPr>
          <w:instrText xml:space="preserve"> PAGEREF _Toc531211379 \h </w:instrText>
        </w:r>
        <w:r>
          <w:rPr>
            <w:noProof/>
            <w:webHidden/>
          </w:rPr>
        </w:r>
        <w:r>
          <w:rPr>
            <w:noProof/>
            <w:webHidden/>
          </w:rPr>
          <w:fldChar w:fldCharType="separate"/>
        </w:r>
        <w:r w:rsidR="0028064E">
          <w:rPr>
            <w:noProof/>
            <w:webHidden/>
          </w:rPr>
          <w:t>7</w:t>
        </w:r>
        <w:r>
          <w:rPr>
            <w:noProof/>
            <w:webHidden/>
          </w:rPr>
          <w:fldChar w:fldCharType="end"/>
        </w:r>
      </w:hyperlink>
    </w:p>
    <w:p w:rsidR="0028064E" w:rsidRDefault="0086296E">
      <w:pPr>
        <w:pStyle w:val="20"/>
        <w:tabs>
          <w:tab w:val="left" w:pos="1260"/>
        </w:tabs>
        <w:rPr>
          <w:rFonts w:asciiTheme="minorHAnsi" w:eastAsiaTheme="minorEastAsia" w:hAnsiTheme="minorHAnsi" w:cstheme="minorBidi"/>
          <w:smallCaps w:val="0"/>
          <w:noProof/>
          <w:sz w:val="21"/>
          <w:szCs w:val="22"/>
        </w:rPr>
      </w:pPr>
      <w:hyperlink w:anchor="_Toc531211380" w:history="1">
        <w:r w:rsidR="0028064E" w:rsidRPr="006171AC">
          <w:rPr>
            <w:rStyle w:val="a4"/>
            <w:rFonts w:ascii="宋体" w:hAnsi="宋体"/>
            <w:noProof/>
          </w:rPr>
          <w:t>2.3.1.1.</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报警与应急操作界面</w:t>
        </w:r>
        <w:r w:rsidR="0028064E">
          <w:rPr>
            <w:noProof/>
            <w:webHidden/>
          </w:rPr>
          <w:tab/>
        </w:r>
        <w:r>
          <w:rPr>
            <w:noProof/>
            <w:webHidden/>
          </w:rPr>
          <w:fldChar w:fldCharType="begin"/>
        </w:r>
        <w:r w:rsidR="0028064E">
          <w:rPr>
            <w:noProof/>
            <w:webHidden/>
          </w:rPr>
          <w:instrText xml:space="preserve"> PAGEREF _Toc531211380 \h </w:instrText>
        </w:r>
        <w:r>
          <w:rPr>
            <w:noProof/>
            <w:webHidden/>
          </w:rPr>
        </w:r>
        <w:r>
          <w:rPr>
            <w:noProof/>
            <w:webHidden/>
          </w:rPr>
          <w:fldChar w:fldCharType="separate"/>
        </w:r>
        <w:r w:rsidR="0028064E">
          <w:rPr>
            <w:noProof/>
            <w:webHidden/>
          </w:rPr>
          <w:t>7</w:t>
        </w:r>
        <w:r>
          <w:rPr>
            <w:noProof/>
            <w:webHidden/>
          </w:rPr>
          <w:fldChar w:fldCharType="end"/>
        </w:r>
      </w:hyperlink>
    </w:p>
    <w:p w:rsidR="0028064E" w:rsidRDefault="0086296E">
      <w:pPr>
        <w:pStyle w:val="20"/>
        <w:tabs>
          <w:tab w:val="left" w:pos="1260"/>
        </w:tabs>
        <w:rPr>
          <w:rFonts w:asciiTheme="minorHAnsi" w:eastAsiaTheme="minorEastAsia" w:hAnsiTheme="minorHAnsi" w:cstheme="minorBidi"/>
          <w:smallCaps w:val="0"/>
          <w:noProof/>
          <w:sz w:val="21"/>
          <w:szCs w:val="22"/>
        </w:rPr>
      </w:pPr>
      <w:hyperlink w:anchor="_Toc531211381" w:history="1">
        <w:r w:rsidR="0028064E" w:rsidRPr="006171AC">
          <w:rPr>
            <w:rStyle w:val="a4"/>
            <w:rFonts w:ascii="宋体" w:hAnsi="宋体"/>
            <w:noProof/>
          </w:rPr>
          <w:t>2.3.1.2.</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大屏幕显示</w:t>
        </w:r>
        <w:r w:rsidR="0028064E">
          <w:rPr>
            <w:noProof/>
            <w:webHidden/>
          </w:rPr>
          <w:tab/>
        </w:r>
        <w:r>
          <w:rPr>
            <w:noProof/>
            <w:webHidden/>
          </w:rPr>
          <w:fldChar w:fldCharType="begin"/>
        </w:r>
        <w:r w:rsidR="0028064E">
          <w:rPr>
            <w:noProof/>
            <w:webHidden/>
          </w:rPr>
          <w:instrText xml:space="preserve"> PAGEREF _Toc531211381 \h </w:instrText>
        </w:r>
        <w:r>
          <w:rPr>
            <w:noProof/>
            <w:webHidden/>
          </w:rPr>
        </w:r>
        <w:r>
          <w:rPr>
            <w:noProof/>
            <w:webHidden/>
          </w:rPr>
          <w:fldChar w:fldCharType="separate"/>
        </w:r>
        <w:r w:rsidR="0028064E">
          <w:rPr>
            <w:noProof/>
            <w:webHidden/>
          </w:rPr>
          <w:t>7</w:t>
        </w:r>
        <w:r>
          <w:rPr>
            <w:noProof/>
            <w:webHidden/>
          </w:rPr>
          <w:fldChar w:fldCharType="end"/>
        </w:r>
      </w:hyperlink>
    </w:p>
    <w:p w:rsidR="0028064E" w:rsidRDefault="0086296E">
      <w:pPr>
        <w:pStyle w:val="20"/>
        <w:tabs>
          <w:tab w:val="left" w:pos="1260"/>
        </w:tabs>
        <w:rPr>
          <w:rFonts w:asciiTheme="minorHAnsi" w:eastAsiaTheme="minorEastAsia" w:hAnsiTheme="minorHAnsi" w:cstheme="minorBidi"/>
          <w:smallCaps w:val="0"/>
          <w:noProof/>
          <w:sz w:val="21"/>
          <w:szCs w:val="22"/>
        </w:rPr>
      </w:pPr>
      <w:hyperlink w:anchor="_Toc531211382" w:history="1">
        <w:r w:rsidR="0028064E" w:rsidRPr="006171AC">
          <w:rPr>
            <w:rStyle w:val="a4"/>
            <w:rFonts w:ascii="宋体" w:hAnsi="宋体"/>
            <w:noProof/>
          </w:rPr>
          <w:t>2.3.1.3.</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轮听选听</w:t>
        </w:r>
        <w:r w:rsidR="0028064E">
          <w:rPr>
            <w:noProof/>
            <w:webHidden/>
          </w:rPr>
          <w:tab/>
        </w:r>
        <w:r>
          <w:rPr>
            <w:noProof/>
            <w:webHidden/>
          </w:rPr>
          <w:fldChar w:fldCharType="begin"/>
        </w:r>
        <w:r w:rsidR="0028064E">
          <w:rPr>
            <w:noProof/>
            <w:webHidden/>
          </w:rPr>
          <w:instrText xml:space="preserve"> PAGEREF _Toc531211382 \h </w:instrText>
        </w:r>
        <w:r>
          <w:rPr>
            <w:noProof/>
            <w:webHidden/>
          </w:rPr>
        </w:r>
        <w:r>
          <w:rPr>
            <w:noProof/>
            <w:webHidden/>
          </w:rPr>
          <w:fldChar w:fldCharType="separate"/>
        </w:r>
        <w:r w:rsidR="0028064E">
          <w:rPr>
            <w:noProof/>
            <w:webHidden/>
          </w:rPr>
          <w:t>8</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83" w:history="1">
        <w:r w:rsidR="0028064E" w:rsidRPr="006171AC">
          <w:rPr>
            <w:rStyle w:val="a4"/>
            <w:rFonts w:ascii="宋体" w:hAnsi="宋体"/>
            <w:noProof/>
          </w:rPr>
          <w:t>2.3.2.</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逻辑处理</w:t>
        </w:r>
        <w:r w:rsidR="0028064E">
          <w:rPr>
            <w:noProof/>
            <w:webHidden/>
          </w:rPr>
          <w:tab/>
        </w:r>
        <w:r>
          <w:rPr>
            <w:noProof/>
            <w:webHidden/>
          </w:rPr>
          <w:fldChar w:fldCharType="begin"/>
        </w:r>
        <w:r w:rsidR="0028064E">
          <w:rPr>
            <w:noProof/>
            <w:webHidden/>
          </w:rPr>
          <w:instrText xml:space="preserve"> PAGEREF _Toc531211383 \h </w:instrText>
        </w:r>
        <w:r>
          <w:rPr>
            <w:noProof/>
            <w:webHidden/>
          </w:rPr>
        </w:r>
        <w:r>
          <w:rPr>
            <w:noProof/>
            <w:webHidden/>
          </w:rPr>
          <w:fldChar w:fldCharType="separate"/>
        </w:r>
        <w:r w:rsidR="0028064E">
          <w:rPr>
            <w:noProof/>
            <w:webHidden/>
          </w:rPr>
          <w:t>8</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84" w:history="1">
        <w:r w:rsidR="0028064E" w:rsidRPr="006171AC">
          <w:rPr>
            <w:rStyle w:val="a4"/>
            <w:rFonts w:ascii="宋体" w:hAnsi="宋体"/>
            <w:noProof/>
          </w:rPr>
          <w:t>2.3.3.</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管理软件与接口</w:t>
        </w:r>
        <w:r w:rsidR="0028064E">
          <w:rPr>
            <w:noProof/>
            <w:webHidden/>
          </w:rPr>
          <w:tab/>
        </w:r>
        <w:r>
          <w:rPr>
            <w:noProof/>
            <w:webHidden/>
          </w:rPr>
          <w:fldChar w:fldCharType="begin"/>
        </w:r>
        <w:r w:rsidR="0028064E">
          <w:rPr>
            <w:noProof/>
            <w:webHidden/>
          </w:rPr>
          <w:instrText xml:space="preserve"> PAGEREF _Toc531211384 \h </w:instrText>
        </w:r>
        <w:r>
          <w:rPr>
            <w:noProof/>
            <w:webHidden/>
          </w:rPr>
        </w:r>
        <w:r>
          <w:rPr>
            <w:noProof/>
            <w:webHidden/>
          </w:rPr>
          <w:fldChar w:fldCharType="separate"/>
        </w:r>
        <w:r w:rsidR="0028064E">
          <w:rPr>
            <w:noProof/>
            <w:webHidden/>
          </w:rPr>
          <w:t>9</w:t>
        </w:r>
        <w:r>
          <w:rPr>
            <w:noProof/>
            <w:webHidden/>
          </w:rPr>
          <w:fldChar w:fldCharType="end"/>
        </w:r>
      </w:hyperlink>
    </w:p>
    <w:p w:rsidR="0028064E" w:rsidRDefault="0086296E">
      <w:pPr>
        <w:pStyle w:val="20"/>
        <w:rPr>
          <w:rFonts w:asciiTheme="minorHAnsi" w:eastAsiaTheme="minorEastAsia" w:hAnsiTheme="minorHAnsi" w:cstheme="minorBidi"/>
          <w:smallCaps w:val="0"/>
          <w:noProof/>
          <w:sz w:val="21"/>
          <w:szCs w:val="22"/>
        </w:rPr>
      </w:pPr>
      <w:hyperlink w:anchor="_Toc531211385" w:history="1">
        <w:r w:rsidR="0028064E" w:rsidRPr="006171AC">
          <w:rPr>
            <w:rStyle w:val="a4"/>
            <w:rFonts w:ascii="宋体" w:hAnsi="宋体"/>
            <w:noProof/>
          </w:rPr>
          <w:t>2.3.4.</w:t>
        </w:r>
        <w:r w:rsidR="0028064E">
          <w:rPr>
            <w:rFonts w:asciiTheme="minorHAnsi" w:eastAsiaTheme="minorEastAsia" w:hAnsiTheme="minorHAnsi" w:cstheme="minorBidi"/>
            <w:smallCaps w:val="0"/>
            <w:noProof/>
            <w:sz w:val="21"/>
            <w:szCs w:val="22"/>
          </w:rPr>
          <w:tab/>
        </w:r>
        <w:r w:rsidR="0028064E" w:rsidRPr="006171AC">
          <w:rPr>
            <w:rStyle w:val="a4"/>
            <w:rFonts w:ascii="宋体" w:hAnsi="宋体" w:hint="eastAsia"/>
            <w:noProof/>
          </w:rPr>
          <w:t>环境监测软件</w:t>
        </w:r>
        <w:r w:rsidR="0028064E">
          <w:rPr>
            <w:noProof/>
            <w:webHidden/>
          </w:rPr>
          <w:tab/>
        </w:r>
        <w:r>
          <w:rPr>
            <w:noProof/>
            <w:webHidden/>
          </w:rPr>
          <w:fldChar w:fldCharType="begin"/>
        </w:r>
        <w:r w:rsidR="0028064E">
          <w:rPr>
            <w:noProof/>
            <w:webHidden/>
          </w:rPr>
          <w:instrText xml:space="preserve"> PAGEREF _Toc531211385 \h </w:instrText>
        </w:r>
        <w:r>
          <w:rPr>
            <w:noProof/>
            <w:webHidden/>
          </w:rPr>
        </w:r>
        <w:r>
          <w:rPr>
            <w:noProof/>
            <w:webHidden/>
          </w:rPr>
          <w:fldChar w:fldCharType="separate"/>
        </w:r>
        <w:r w:rsidR="0028064E">
          <w:rPr>
            <w:noProof/>
            <w:webHidden/>
          </w:rPr>
          <w:t>10</w:t>
        </w:r>
        <w:r>
          <w:rPr>
            <w:noProof/>
            <w:webHidden/>
          </w:rPr>
          <w:fldChar w:fldCharType="end"/>
        </w:r>
      </w:hyperlink>
    </w:p>
    <w:p w:rsidR="0028064E" w:rsidRDefault="0086296E">
      <w:pPr>
        <w:pStyle w:val="10"/>
        <w:rPr>
          <w:rFonts w:asciiTheme="minorHAnsi" w:eastAsiaTheme="minorEastAsia" w:hAnsiTheme="minorHAnsi" w:cstheme="minorBidi"/>
          <w:b w:val="0"/>
          <w:bCs w:val="0"/>
          <w:caps w:val="0"/>
          <w:noProof/>
          <w:sz w:val="21"/>
          <w:szCs w:val="22"/>
        </w:rPr>
      </w:pPr>
      <w:hyperlink w:anchor="_Toc531211386" w:history="1">
        <w:r w:rsidR="0028064E" w:rsidRPr="006171AC">
          <w:rPr>
            <w:rStyle w:val="a4"/>
            <w:rFonts w:ascii="宋体" w:hAnsi="宋体"/>
            <w:noProof/>
          </w:rPr>
          <w:t>3.</w:t>
        </w:r>
        <w:r w:rsidR="0028064E">
          <w:rPr>
            <w:rFonts w:asciiTheme="minorHAnsi" w:eastAsiaTheme="minorEastAsia" w:hAnsiTheme="minorHAnsi" w:cstheme="minorBidi"/>
            <w:b w:val="0"/>
            <w:bCs w:val="0"/>
            <w:caps w:val="0"/>
            <w:noProof/>
            <w:sz w:val="21"/>
            <w:szCs w:val="22"/>
          </w:rPr>
          <w:tab/>
        </w:r>
        <w:r w:rsidR="0028064E" w:rsidRPr="006171AC">
          <w:rPr>
            <w:rStyle w:val="a4"/>
            <w:rFonts w:ascii="宋体" w:hAnsi="宋体" w:hint="eastAsia"/>
            <w:noProof/>
          </w:rPr>
          <w:t>项目实施计划</w:t>
        </w:r>
        <w:r w:rsidR="0028064E">
          <w:rPr>
            <w:noProof/>
            <w:webHidden/>
          </w:rPr>
          <w:tab/>
        </w:r>
        <w:r>
          <w:rPr>
            <w:noProof/>
            <w:webHidden/>
          </w:rPr>
          <w:fldChar w:fldCharType="begin"/>
        </w:r>
        <w:r w:rsidR="0028064E">
          <w:rPr>
            <w:noProof/>
            <w:webHidden/>
          </w:rPr>
          <w:instrText xml:space="preserve"> PAGEREF _Toc531211386 \h </w:instrText>
        </w:r>
        <w:r>
          <w:rPr>
            <w:noProof/>
            <w:webHidden/>
          </w:rPr>
        </w:r>
        <w:r>
          <w:rPr>
            <w:noProof/>
            <w:webHidden/>
          </w:rPr>
          <w:fldChar w:fldCharType="separate"/>
        </w:r>
        <w:r w:rsidR="0028064E">
          <w:rPr>
            <w:noProof/>
            <w:webHidden/>
          </w:rPr>
          <w:t>10</w:t>
        </w:r>
        <w:r>
          <w:rPr>
            <w:noProof/>
            <w:webHidden/>
          </w:rPr>
          <w:fldChar w:fldCharType="end"/>
        </w:r>
      </w:hyperlink>
    </w:p>
    <w:p w:rsidR="00824AEF" w:rsidRDefault="0086296E" w:rsidP="00824AEF">
      <w:pPr>
        <w:pStyle w:val="2"/>
        <w:spacing w:line="360" w:lineRule="auto"/>
        <w:rPr>
          <w:rFonts w:ascii="宋体" w:hAnsi="宋体"/>
          <w:sz w:val="24"/>
        </w:rPr>
      </w:pPr>
      <w:r w:rsidRPr="00746B4E">
        <w:rPr>
          <w:rFonts w:ascii="宋体" w:hAnsi="宋体"/>
          <w:sz w:val="24"/>
        </w:rPr>
        <w:fldChar w:fldCharType="end"/>
      </w:r>
    </w:p>
    <w:p w:rsidR="00824AEF" w:rsidRDefault="00824AEF" w:rsidP="00824AEF"/>
    <w:p w:rsidR="00824AEF" w:rsidRPr="00824AEF" w:rsidRDefault="00824AEF" w:rsidP="00824AEF"/>
    <w:p w:rsidR="00746B4E" w:rsidRDefault="00746B4E">
      <w:pPr>
        <w:widowControl/>
        <w:jc w:val="left"/>
      </w:pPr>
      <w:r>
        <w:br w:type="page"/>
      </w:r>
    </w:p>
    <w:p w:rsidR="00746B4E" w:rsidRPr="00746B4E" w:rsidRDefault="00746B4E" w:rsidP="00746B4E"/>
    <w:p w:rsidR="00746B4E" w:rsidRPr="003464B7" w:rsidRDefault="00746B4E" w:rsidP="00A21A8E">
      <w:pPr>
        <w:pStyle w:val="1"/>
        <w:numPr>
          <w:ilvl w:val="0"/>
          <w:numId w:val="6"/>
        </w:numPr>
        <w:spacing w:line="360" w:lineRule="auto"/>
        <w:ind w:left="0" w:firstLine="0"/>
        <w:rPr>
          <w:rFonts w:ascii="宋体" w:eastAsia="宋体" w:hAnsi="宋体"/>
          <w:sz w:val="36"/>
          <w:szCs w:val="30"/>
        </w:rPr>
      </w:pPr>
      <w:bookmarkStart w:id="0" w:name="_Toc531211372"/>
      <w:r w:rsidRPr="003464B7">
        <w:rPr>
          <w:rFonts w:ascii="宋体" w:eastAsia="宋体" w:hAnsi="宋体" w:hint="eastAsia"/>
          <w:sz w:val="36"/>
          <w:szCs w:val="30"/>
        </w:rPr>
        <w:t>项目概述</w:t>
      </w:r>
      <w:bookmarkEnd w:id="0"/>
    </w:p>
    <w:p w:rsidR="00921513" w:rsidRPr="00855B0B" w:rsidRDefault="00921513" w:rsidP="00A21A8E">
      <w:pPr>
        <w:pStyle w:val="2"/>
        <w:numPr>
          <w:ilvl w:val="1"/>
          <w:numId w:val="6"/>
        </w:numPr>
        <w:spacing w:line="360" w:lineRule="auto"/>
        <w:ind w:left="0" w:firstLineChars="188" w:firstLine="604"/>
        <w:rPr>
          <w:rFonts w:ascii="宋体" w:eastAsia="宋体" w:hAnsi="宋体"/>
          <w:sz w:val="32"/>
        </w:rPr>
      </w:pPr>
      <w:bookmarkStart w:id="1" w:name="_Toc531211373"/>
      <w:r w:rsidRPr="00855B0B">
        <w:rPr>
          <w:rFonts w:ascii="宋体" w:eastAsia="宋体" w:hAnsi="宋体" w:hint="eastAsia"/>
          <w:sz w:val="32"/>
        </w:rPr>
        <w:t>项目背景</w:t>
      </w:r>
      <w:bookmarkEnd w:id="1"/>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上海广播现有的播控系统架构，在过去的10年里一直成为全国各家广播电台总控建设的范本，至今仍保持其应用的合理、稳定的应用逻辑，但同时也面临着硬件投入大，系统间隔离，通路相对固定增减不灵活的情况，可能制约今后面向互联网的广播发展。</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目前市场上基于AOIP的应用产品大多定位于以自台监测报警功能为主，在广播总控系统的建设中，仍然以传统音频播出通路系统，AOIP自台监测系统，以及矩阵调度系统进行架构，其基本的架构模式与上海广播在用系统模式相同，因此也存在着系统结构复杂和传统播控系统必然面临的一些问题。</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同时，无论设备供应商还是各家广播电台都希望在AOIP技术的应用上能够有所建树，就必须打破传统的技术架构，在应用软件上实现全面的管理、以及各种应用功能的整合。我们希望在广播总控的建设中，基于AOIP架构简化硬件结构，降低系统成本，并整合开发应用层软件，提高我们对广播播控系统的技术支持能力，减少对硬件的依赖性，同时减少对厂商的依赖，在后续应用过程中能够不断优化，扩展播控系统应用的同时不断提高播控系统的安全性。</w:t>
      </w:r>
    </w:p>
    <w:p w:rsidR="00D722BF" w:rsidRPr="00537C0A" w:rsidRDefault="00FB0C26" w:rsidP="00537C0A">
      <w:pPr>
        <w:spacing w:line="360" w:lineRule="auto"/>
        <w:ind w:firstLine="420"/>
        <w:rPr>
          <w:rFonts w:ascii="宋体" w:hAnsi="宋体"/>
          <w:sz w:val="24"/>
        </w:rPr>
      </w:pPr>
      <w:r w:rsidRPr="00537C0A">
        <w:rPr>
          <w:rFonts w:ascii="宋体" w:hAnsi="宋体" w:hint="eastAsia"/>
          <w:sz w:val="24"/>
        </w:rPr>
        <w:t>另外，通过本项目建设，解决了播出应急只能靠人的问题，开创了播出信号高度智能化应急的先河，极大的提高了播出应急的速度和可靠性。</w:t>
      </w:r>
    </w:p>
    <w:p w:rsidR="00D722BF" w:rsidRPr="00537C0A" w:rsidRDefault="00D722BF" w:rsidP="00537C0A">
      <w:pPr>
        <w:spacing w:line="360" w:lineRule="auto"/>
        <w:ind w:firstLine="420"/>
        <w:rPr>
          <w:rFonts w:ascii="宋体" w:hAnsi="宋体"/>
          <w:sz w:val="24"/>
        </w:rPr>
      </w:pPr>
    </w:p>
    <w:p w:rsidR="00921513" w:rsidRPr="00855B0B" w:rsidRDefault="0086228A" w:rsidP="00A21A8E">
      <w:pPr>
        <w:pStyle w:val="2"/>
        <w:numPr>
          <w:ilvl w:val="1"/>
          <w:numId w:val="6"/>
        </w:numPr>
        <w:spacing w:line="360" w:lineRule="auto"/>
        <w:ind w:left="0" w:firstLineChars="188" w:firstLine="604"/>
        <w:rPr>
          <w:rFonts w:ascii="宋体" w:eastAsia="宋体" w:hAnsi="宋体"/>
          <w:sz w:val="32"/>
          <w:szCs w:val="30"/>
        </w:rPr>
      </w:pPr>
      <w:bookmarkStart w:id="2" w:name="_Toc531211374"/>
      <w:r w:rsidRPr="00855B0B">
        <w:rPr>
          <w:rFonts w:ascii="宋体" w:eastAsia="宋体" w:hAnsi="宋体" w:hint="eastAsia"/>
          <w:sz w:val="32"/>
          <w:szCs w:val="30"/>
        </w:rPr>
        <w:t>项目</w:t>
      </w:r>
      <w:r w:rsidR="00921513" w:rsidRPr="00855B0B">
        <w:rPr>
          <w:rFonts w:ascii="宋体" w:eastAsia="宋体" w:hAnsi="宋体" w:hint="eastAsia"/>
          <w:sz w:val="32"/>
          <w:szCs w:val="30"/>
        </w:rPr>
        <w:t>定位</w:t>
      </w:r>
      <w:bookmarkEnd w:id="2"/>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基于AOIP技术的新型广播总控系统设计和研制项目是基于AOIP架构的全网络化下一代广播的实验性播控系统，打破播出通路、监测报警、信号调度等系统间的技术隔离，实现广播信号的播总控、信号监测、智能报警、自动应急、信号调度等功能，完整覆盖广播播控系统的全链路功能应用。系统通过设计全新的软件和应用，通过AOIP的架构，简化播控系统硬件架构的复杂性，实现灵活的系统调整及扩容，针对传统音频广播和网络音频广播的不同需求，实现在播控环节架构的统一。项目建成后检验广</w:t>
      </w:r>
      <w:r w:rsidRPr="00537C0A">
        <w:rPr>
          <w:rFonts w:ascii="宋体" w:hAnsi="宋体" w:hint="eastAsia"/>
          <w:sz w:val="24"/>
        </w:rPr>
        <w:lastRenderedPageBreak/>
        <w:t>播播出与总控的播出信号的自动应急和人工应急辅助，为今后实现高度智能化的广播总控打好基础。</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新型广播总控系统设计以AOIP音频技术为基础，以应用软件的自主研发为核心，实现广播播控系统一体化的管理应用，同时，软件功能模块也能做为独立应用软件用于小型系统的建设和应用，为用户根据实际需求提供灵活多变的选择。</w:t>
      </w:r>
    </w:p>
    <w:p w:rsidR="00D722BF" w:rsidRPr="00537C0A" w:rsidRDefault="00FB0C26" w:rsidP="00537C0A">
      <w:pPr>
        <w:spacing w:line="360" w:lineRule="auto"/>
        <w:ind w:firstLine="420"/>
        <w:rPr>
          <w:rFonts w:ascii="宋体" w:hAnsi="宋体"/>
          <w:sz w:val="24"/>
        </w:rPr>
      </w:pPr>
      <w:r w:rsidRPr="00537C0A">
        <w:rPr>
          <w:rFonts w:ascii="宋体" w:hAnsi="宋体" w:hint="eastAsia"/>
          <w:sz w:val="24"/>
        </w:rPr>
        <w:t>系统的建设能够为未来的下一代广播总控系统进行预演，系统设备能够应用于未来的基于IP的总控系统和基于IP的音乐中心系统。同时，该系统具有相当的先进行性，能够为基于IP的广播总控系统的设计和建设打好技术基础。</w:t>
      </w:r>
    </w:p>
    <w:p w:rsidR="00D722BF" w:rsidRPr="00537C0A" w:rsidRDefault="00D722BF" w:rsidP="00537C0A">
      <w:pPr>
        <w:spacing w:line="360" w:lineRule="auto"/>
        <w:ind w:firstLine="420"/>
        <w:rPr>
          <w:rFonts w:ascii="宋体" w:hAnsi="宋体"/>
          <w:sz w:val="24"/>
        </w:rPr>
      </w:pPr>
    </w:p>
    <w:p w:rsidR="009A3658" w:rsidRDefault="009A3658" w:rsidP="00A21A8E">
      <w:pPr>
        <w:pStyle w:val="1"/>
        <w:numPr>
          <w:ilvl w:val="0"/>
          <w:numId w:val="6"/>
        </w:numPr>
        <w:spacing w:line="360" w:lineRule="auto"/>
        <w:ind w:left="0" w:firstLine="0"/>
        <w:rPr>
          <w:rFonts w:ascii="宋体" w:eastAsia="宋体" w:hAnsi="宋体"/>
          <w:sz w:val="36"/>
          <w:szCs w:val="30"/>
        </w:rPr>
      </w:pPr>
      <w:bookmarkStart w:id="3" w:name="_Toc348863492"/>
      <w:bookmarkStart w:id="4" w:name="_Toc531211375"/>
      <w:r w:rsidRPr="00855B0B">
        <w:rPr>
          <w:rFonts w:ascii="宋体" w:eastAsia="宋体" w:hAnsi="宋体" w:hint="eastAsia"/>
          <w:sz w:val="36"/>
          <w:szCs w:val="30"/>
        </w:rPr>
        <w:t>项目需求</w:t>
      </w:r>
      <w:bookmarkEnd w:id="3"/>
      <w:bookmarkEnd w:id="4"/>
    </w:p>
    <w:p w:rsidR="009A3658" w:rsidRPr="00855B0B" w:rsidRDefault="009A3658" w:rsidP="00A21A8E">
      <w:pPr>
        <w:pStyle w:val="2"/>
        <w:numPr>
          <w:ilvl w:val="1"/>
          <w:numId w:val="6"/>
        </w:numPr>
        <w:spacing w:line="360" w:lineRule="auto"/>
        <w:ind w:left="0" w:firstLineChars="188" w:firstLine="604"/>
        <w:rPr>
          <w:rFonts w:ascii="宋体" w:eastAsia="宋体" w:hAnsi="宋体"/>
          <w:sz w:val="32"/>
          <w:szCs w:val="30"/>
        </w:rPr>
      </w:pPr>
      <w:bookmarkStart w:id="5" w:name="_Toc348863493"/>
      <w:bookmarkStart w:id="6" w:name="_Toc531211376"/>
      <w:r w:rsidRPr="00855B0B">
        <w:rPr>
          <w:rFonts w:ascii="宋体" w:eastAsia="宋体" w:hAnsi="宋体" w:hint="eastAsia"/>
          <w:sz w:val="32"/>
          <w:szCs w:val="30"/>
        </w:rPr>
        <w:t>总体目标</w:t>
      </w:r>
      <w:bookmarkEnd w:id="5"/>
      <w:bookmarkEnd w:id="6"/>
    </w:p>
    <w:p w:rsidR="00573845" w:rsidRDefault="00573845" w:rsidP="00573845">
      <w:pPr>
        <w:spacing w:line="360" w:lineRule="auto"/>
        <w:ind w:firstLine="420"/>
        <w:rPr>
          <w:rFonts w:ascii="宋体" w:hAnsi="宋体"/>
          <w:sz w:val="24"/>
        </w:rPr>
      </w:pPr>
      <w:r w:rsidRPr="006864FF">
        <w:rPr>
          <w:rFonts w:ascii="宋体" w:hAnsi="宋体" w:hint="eastAsia"/>
          <w:sz w:val="24"/>
        </w:rPr>
        <w:t>基于AOIP技术的新型广播总控系统设计和研制项目</w:t>
      </w:r>
      <w:r>
        <w:rPr>
          <w:rFonts w:ascii="宋体" w:hAnsi="宋体" w:hint="eastAsia"/>
          <w:sz w:val="24"/>
        </w:rPr>
        <w:t>通过搭建</w:t>
      </w:r>
      <w:r w:rsidRPr="006864FF">
        <w:rPr>
          <w:rFonts w:ascii="宋体" w:hAnsi="宋体" w:hint="eastAsia"/>
          <w:sz w:val="24"/>
        </w:rPr>
        <w:t>基于AOIP</w:t>
      </w:r>
      <w:r>
        <w:rPr>
          <w:rFonts w:ascii="宋体" w:hAnsi="宋体" w:hint="eastAsia"/>
          <w:sz w:val="24"/>
        </w:rPr>
        <w:t>架构的全网络化下一代广播的实验性播控系统，在实践中了解和确定</w:t>
      </w:r>
      <w:r w:rsidRPr="006C0019">
        <w:rPr>
          <w:rFonts w:ascii="宋体" w:hAnsi="宋体" w:hint="eastAsia"/>
          <w:sz w:val="24"/>
        </w:rPr>
        <w:t>基于AOIP架构简化硬件结构，</w:t>
      </w:r>
      <w:r>
        <w:rPr>
          <w:rFonts w:ascii="宋体" w:hAnsi="宋体" w:hint="eastAsia"/>
          <w:sz w:val="24"/>
        </w:rPr>
        <w:t>寻找合理途径降低系统成本。</w:t>
      </w:r>
    </w:p>
    <w:p w:rsidR="00573845" w:rsidRDefault="00573845" w:rsidP="00573845">
      <w:pPr>
        <w:spacing w:line="360" w:lineRule="auto"/>
        <w:ind w:firstLine="420"/>
        <w:rPr>
          <w:rFonts w:ascii="宋体" w:hAnsi="宋体"/>
          <w:sz w:val="24"/>
        </w:rPr>
      </w:pPr>
      <w:r w:rsidRPr="006864FF">
        <w:rPr>
          <w:rFonts w:ascii="宋体" w:hAnsi="宋体" w:hint="eastAsia"/>
          <w:sz w:val="24"/>
        </w:rPr>
        <w:t>本项目中通过</w:t>
      </w:r>
      <w:r>
        <w:rPr>
          <w:rFonts w:ascii="宋体" w:hAnsi="宋体" w:hint="eastAsia"/>
          <w:sz w:val="24"/>
        </w:rPr>
        <w:t>自主研发</w:t>
      </w:r>
      <w:r>
        <w:rPr>
          <w:rFonts w:ascii="宋体" w:hAnsi="宋体"/>
          <w:sz w:val="24"/>
        </w:rPr>
        <w:t>A</w:t>
      </w:r>
      <w:r w:rsidRPr="006864FF">
        <w:rPr>
          <w:rFonts w:ascii="宋体" w:hAnsi="宋体"/>
          <w:sz w:val="24"/>
        </w:rPr>
        <w:t>OIP</w:t>
      </w:r>
      <w:r w:rsidRPr="006864FF">
        <w:rPr>
          <w:rFonts w:ascii="宋体" w:hAnsi="宋体" w:hint="eastAsia"/>
          <w:sz w:val="24"/>
        </w:rPr>
        <w:t>路由控制软件</w:t>
      </w:r>
      <w:r>
        <w:rPr>
          <w:rFonts w:ascii="宋体" w:hAnsi="宋体" w:hint="eastAsia"/>
          <w:sz w:val="24"/>
        </w:rPr>
        <w:t>、</w:t>
      </w:r>
      <w:r w:rsidRPr="006864FF">
        <w:rPr>
          <w:rFonts w:ascii="宋体" w:hAnsi="宋体" w:hint="eastAsia"/>
          <w:sz w:val="24"/>
        </w:rPr>
        <w:t>智能报警及应急策略后台软件</w:t>
      </w:r>
      <w:r>
        <w:rPr>
          <w:rFonts w:ascii="宋体" w:hAnsi="宋体" w:hint="eastAsia"/>
          <w:sz w:val="24"/>
        </w:rPr>
        <w:t>、</w:t>
      </w:r>
      <w:r w:rsidRPr="006864FF">
        <w:rPr>
          <w:rFonts w:ascii="宋体" w:hAnsi="宋体" w:hint="eastAsia"/>
          <w:sz w:val="24"/>
        </w:rPr>
        <w:t>智能播控大屏</w:t>
      </w:r>
      <w:r>
        <w:rPr>
          <w:rFonts w:ascii="宋体" w:hAnsi="宋体" w:hint="eastAsia"/>
          <w:sz w:val="24"/>
        </w:rPr>
        <w:t>、</w:t>
      </w:r>
      <w:r w:rsidRPr="006864FF">
        <w:rPr>
          <w:rFonts w:ascii="宋体" w:hAnsi="宋体" w:hint="eastAsia"/>
          <w:sz w:val="24"/>
        </w:rPr>
        <w:t>智能播控监听</w:t>
      </w:r>
      <w:r>
        <w:rPr>
          <w:rFonts w:ascii="宋体" w:hAnsi="宋体" w:hint="eastAsia"/>
          <w:sz w:val="24"/>
        </w:rPr>
        <w:t>和基于AOIP的延时器软件等</w:t>
      </w:r>
      <w:r w:rsidRPr="006864FF">
        <w:rPr>
          <w:rFonts w:ascii="宋体" w:hAnsi="宋体" w:hint="eastAsia"/>
          <w:sz w:val="24"/>
        </w:rPr>
        <w:t>系统软件</w:t>
      </w:r>
      <w:r>
        <w:rPr>
          <w:rFonts w:ascii="宋体" w:hAnsi="宋体" w:hint="eastAsia"/>
          <w:sz w:val="24"/>
        </w:rPr>
        <w:t>和</w:t>
      </w:r>
      <w:r w:rsidRPr="006864FF">
        <w:rPr>
          <w:rFonts w:ascii="宋体" w:hAnsi="宋体" w:hint="eastAsia"/>
          <w:sz w:val="24"/>
        </w:rPr>
        <w:t>应用软件，构建出完整的功能</w:t>
      </w:r>
      <w:r>
        <w:rPr>
          <w:rFonts w:ascii="宋体" w:hAnsi="宋体" w:hint="eastAsia"/>
          <w:sz w:val="24"/>
        </w:rPr>
        <w:t>和</w:t>
      </w:r>
      <w:r w:rsidRPr="006864FF">
        <w:rPr>
          <w:rFonts w:ascii="宋体" w:hAnsi="宋体" w:hint="eastAsia"/>
          <w:sz w:val="24"/>
        </w:rPr>
        <w:t>性能验证</w:t>
      </w:r>
      <w:r>
        <w:rPr>
          <w:rFonts w:ascii="宋体" w:hAnsi="宋体" w:hint="eastAsia"/>
          <w:sz w:val="24"/>
        </w:rPr>
        <w:t>体系，同时通过实际</w:t>
      </w:r>
      <w:r w:rsidRPr="006864FF">
        <w:rPr>
          <w:rFonts w:ascii="宋体" w:hAnsi="宋体" w:hint="eastAsia"/>
          <w:sz w:val="24"/>
        </w:rPr>
        <w:t>操作</w:t>
      </w:r>
      <w:r>
        <w:rPr>
          <w:rFonts w:ascii="宋体" w:hAnsi="宋体" w:hint="eastAsia"/>
          <w:sz w:val="24"/>
        </w:rPr>
        <w:t>验证</w:t>
      </w:r>
      <w:r w:rsidRPr="006864FF">
        <w:rPr>
          <w:rFonts w:ascii="宋体" w:hAnsi="宋体" w:hint="eastAsia"/>
          <w:sz w:val="24"/>
        </w:rPr>
        <w:t>交互过程</w:t>
      </w:r>
      <w:r>
        <w:rPr>
          <w:rFonts w:ascii="宋体" w:hAnsi="宋体" w:hint="eastAsia"/>
          <w:sz w:val="24"/>
        </w:rPr>
        <w:t>操作的合理性和便利性。</w:t>
      </w:r>
      <w:r w:rsidRPr="00C93862">
        <w:rPr>
          <w:rFonts w:ascii="宋体" w:hAnsi="宋体" w:hint="eastAsia"/>
          <w:sz w:val="24"/>
        </w:rPr>
        <w:t>实现广播信号的播总控、信号监测、智能报警、自动应急、信号调度等功能，完整覆盖广播播控系统的全链路功能</w:t>
      </w:r>
      <w:r>
        <w:rPr>
          <w:rFonts w:ascii="宋体" w:hAnsi="宋体" w:hint="eastAsia"/>
          <w:sz w:val="24"/>
        </w:rPr>
        <w:t>实验</w:t>
      </w:r>
      <w:r w:rsidRPr="00C93862">
        <w:rPr>
          <w:rFonts w:ascii="宋体" w:hAnsi="宋体" w:hint="eastAsia"/>
          <w:sz w:val="24"/>
        </w:rPr>
        <w:t>应用。</w:t>
      </w:r>
    </w:p>
    <w:p w:rsidR="00573845" w:rsidRDefault="00573845" w:rsidP="00573845">
      <w:pPr>
        <w:spacing w:line="360" w:lineRule="auto"/>
        <w:ind w:firstLine="420"/>
        <w:rPr>
          <w:rFonts w:ascii="宋体" w:hAnsi="宋体"/>
          <w:sz w:val="24"/>
        </w:rPr>
      </w:pPr>
      <w:r>
        <w:rPr>
          <w:rFonts w:ascii="宋体" w:hAnsi="宋体" w:hint="eastAsia"/>
          <w:sz w:val="24"/>
        </w:rPr>
        <w:t>项目将在硬件和软件两方面同时入手</w:t>
      </w:r>
      <w:r w:rsidRPr="00A120C3">
        <w:rPr>
          <w:rFonts w:ascii="宋体" w:hAnsi="宋体" w:hint="eastAsia"/>
          <w:sz w:val="24"/>
        </w:rPr>
        <w:t>，提高我们对广播播控系统的技术支持能力，减少对厂商的依赖，在后续应用过程</w:t>
      </w:r>
      <w:r>
        <w:rPr>
          <w:rFonts w:ascii="宋体" w:hAnsi="宋体" w:hint="eastAsia"/>
          <w:sz w:val="24"/>
        </w:rPr>
        <w:t>中能够不断优化，在扩展播控系统应用自主化的同时不断提高播控系统的安全性，</w:t>
      </w:r>
      <w:r w:rsidRPr="00A120C3">
        <w:rPr>
          <w:rFonts w:ascii="宋体" w:hAnsi="宋体" w:hint="eastAsia"/>
          <w:sz w:val="24"/>
        </w:rPr>
        <w:t>为SMG广播总控下一代改造中从底层基础通路的搭建到业务应用完成技术储备。</w:t>
      </w:r>
    </w:p>
    <w:p w:rsidR="0004707C" w:rsidRPr="00F65E28" w:rsidRDefault="0004707C" w:rsidP="00573845">
      <w:pPr>
        <w:spacing w:line="360" w:lineRule="auto"/>
        <w:ind w:firstLine="420"/>
        <w:rPr>
          <w:rFonts w:ascii="宋体" w:hAnsi="宋体"/>
          <w:sz w:val="24"/>
        </w:rPr>
      </w:pPr>
    </w:p>
    <w:p w:rsidR="009A3658" w:rsidRDefault="0028064E" w:rsidP="00A21A8E">
      <w:pPr>
        <w:pStyle w:val="2"/>
        <w:numPr>
          <w:ilvl w:val="1"/>
          <w:numId w:val="6"/>
        </w:numPr>
        <w:spacing w:line="360" w:lineRule="auto"/>
        <w:ind w:left="0" w:firstLineChars="188" w:firstLine="604"/>
        <w:rPr>
          <w:rFonts w:ascii="宋体" w:eastAsia="宋体" w:hAnsi="宋体"/>
          <w:sz w:val="32"/>
          <w:szCs w:val="30"/>
        </w:rPr>
      </w:pPr>
      <w:bookmarkStart w:id="7" w:name="_Toc531211377"/>
      <w:r>
        <w:rPr>
          <w:rFonts w:ascii="宋体" w:eastAsia="宋体" w:hAnsi="宋体" w:hint="eastAsia"/>
          <w:sz w:val="32"/>
          <w:szCs w:val="30"/>
        </w:rPr>
        <w:t>整体用户需求</w:t>
      </w:r>
      <w:bookmarkEnd w:id="7"/>
    </w:p>
    <w:p w:rsidR="00573845" w:rsidRDefault="00573845" w:rsidP="00537C0A">
      <w:pPr>
        <w:spacing w:line="360" w:lineRule="auto"/>
        <w:ind w:firstLine="420"/>
        <w:rPr>
          <w:rFonts w:ascii="宋体" w:hAnsi="宋体"/>
          <w:sz w:val="24"/>
        </w:rPr>
      </w:pPr>
      <w:r w:rsidRPr="00537C0A">
        <w:rPr>
          <w:rFonts w:ascii="宋体" w:hAnsi="宋体" w:hint="eastAsia"/>
          <w:sz w:val="24"/>
        </w:rPr>
        <w:t>上海广播现有的播控系统架构，在过去的10年里一直成为全国各家广播电台总控</w:t>
      </w:r>
      <w:r w:rsidRPr="00537C0A">
        <w:rPr>
          <w:rFonts w:ascii="宋体" w:hAnsi="宋体" w:hint="eastAsia"/>
          <w:sz w:val="24"/>
        </w:rPr>
        <w:lastRenderedPageBreak/>
        <w:t>建设的范本，至今仍保持其应用的合理、稳定的应用逻辑，但同时也面临着硬件投入大，系统间隔离，通路相对固定增减不灵活的情况，可能制约今后面向互联网的广播发展。</w:t>
      </w:r>
    </w:p>
    <w:p w:rsidR="00FE1FCF" w:rsidRDefault="00FE1FCF" w:rsidP="00FE1FCF">
      <w:pPr>
        <w:spacing w:line="360" w:lineRule="auto"/>
        <w:ind w:firstLine="420"/>
        <w:rPr>
          <w:rFonts w:ascii="宋体" w:hAnsi="宋体"/>
          <w:sz w:val="24"/>
        </w:rPr>
      </w:pPr>
      <w:r w:rsidRPr="00FE1FCF">
        <w:rPr>
          <w:rFonts w:ascii="宋体" w:hAnsi="宋体" w:hint="eastAsia"/>
          <w:sz w:val="24"/>
        </w:rPr>
        <w:t>在技术不断发展的今天，各种新技术、标准不断涌现。</w:t>
      </w:r>
      <w:r w:rsidRPr="00FE1FCF">
        <w:rPr>
          <w:rFonts w:ascii="宋体" w:hAnsi="宋体"/>
          <w:sz w:val="24"/>
        </w:rPr>
        <w:t>IP</w:t>
      </w:r>
      <w:r w:rsidRPr="00FE1FCF">
        <w:rPr>
          <w:rFonts w:ascii="宋体" w:hAnsi="宋体" w:hint="eastAsia"/>
          <w:sz w:val="24"/>
        </w:rPr>
        <w:t>网络已经成为一个基础性的平台技术，如何将</w:t>
      </w:r>
      <w:r w:rsidRPr="00FE1FCF">
        <w:rPr>
          <w:rFonts w:ascii="宋体" w:hAnsi="宋体"/>
          <w:sz w:val="24"/>
        </w:rPr>
        <w:t>IP</w:t>
      </w:r>
      <w:r w:rsidRPr="00FE1FCF">
        <w:rPr>
          <w:rFonts w:ascii="宋体" w:hAnsi="宋体" w:hint="eastAsia"/>
          <w:sz w:val="24"/>
        </w:rPr>
        <w:t>技术更好的融入和应用到传统广播电视媒体中，一直是我们研究的方向。过去几年，</w:t>
      </w:r>
      <w:r w:rsidRPr="00FE1FCF">
        <w:rPr>
          <w:rFonts w:ascii="宋体" w:hAnsi="宋体"/>
          <w:sz w:val="24"/>
        </w:rPr>
        <w:t>IP</w:t>
      </w:r>
      <w:r w:rsidRPr="00FE1FCF">
        <w:rPr>
          <w:rFonts w:ascii="宋体" w:hAnsi="宋体" w:hint="eastAsia"/>
          <w:sz w:val="24"/>
        </w:rPr>
        <w:t>网络技术已经在广播电台领域广泛应用，包括</w:t>
      </w:r>
      <w:r w:rsidRPr="00FE1FCF">
        <w:rPr>
          <w:rFonts w:ascii="宋体" w:hAnsi="宋体"/>
          <w:sz w:val="24"/>
        </w:rPr>
        <w:t xml:space="preserve">@Radio </w:t>
      </w:r>
      <w:r w:rsidRPr="00FE1FCF">
        <w:rPr>
          <w:rFonts w:ascii="宋体" w:hAnsi="宋体" w:hint="eastAsia"/>
          <w:sz w:val="24"/>
        </w:rPr>
        <w:t>融媒体生产</w:t>
      </w:r>
      <w:r w:rsidR="00F323F5">
        <w:rPr>
          <w:rFonts w:ascii="宋体" w:hAnsi="宋体" w:hint="eastAsia"/>
          <w:sz w:val="24"/>
        </w:rPr>
        <w:t>平台在内的，各类融合生产、办公、监测、甚至播出备份通路，均已</w:t>
      </w:r>
      <w:r w:rsidRPr="00FE1FCF">
        <w:rPr>
          <w:rFonts w:ascii="宋体" w:hAnsi="宋体" w:hint="eastAsia"/>
          <w:sz w:val="24"/>
        </w:rPr>
        <w:t>采用IP网络技术。</w:t>
      </w:r>
    </w:p>
    <w:p w:rsidR="00573845" w:rsidRPr="00537C0A" w:rsidRDefault="00573845" w:rsidP="00537C0A">
      <w:pPr>
        <w:spacing w:line="360" w:lineRule="auto"/>
        <w:ind w:firstLine="420"/>
        <w:rPr>
          <w:rFonts w:ascii="宋体" w:hAnsi="宋体"/>
          <w:sz w:val="24"/>
        </w:rPr>
      </w:pPr>
      <w:r w:rsidRPr="00537C0A">
        <w:rPr>
          <w:rFonts w:ascii="宋体" w:hAnsi="宋体" w:hint="eastAsia"/>
          <w:sz w:val="24"/>
        </w:rPr>
        <w:t>目前市场上基于AOIP的应用产品大多定位于以自台监测报警功能为主，在广播总控系统的建设中，仍然以传统音频播出通路系统，AOIP自台监测系统，以及矩阵调度系统进行架构，其基本的架构模式与上海广播在用系统模式相同，因此也存在着系统结构复杂和传统播控系统必然面临的一些问题。</w:t>
      </w:r>
    </w:p>
    <w:p w:rsidR="00573845" w:rsidRPr="00537C0A" w:rsidRDefault="00573845" w:rsidP="00537C0A">
      <w:pPr>
        <w:spacing w:line="360" w:lineRule="auto"/>
        <w:ind w:firstLine="420"/>
        <w:rPr>
          <w:rFonts w:ascii="宋体" w:hAnsi="宋体"/>
          <w:sz w:val="24"/>
        </w:rPr>
      </w:pPr>
      <w:r w:rsidRPr="00537C0A">
        <w:rPr>
          <w:rFonts w:ascii="宋体" w:hAnsi="宋体" w:hint="eastAsia"/>
          <w:sz w:val="24"/>
        </w:rPr>
        <w:t>同时，无论设备供应商还是各家广播电台都希望在AOIP技术的应用上能够有所建树，就必须打破传统的技术架构，在应用软件上实现全面的管理、以及各种应用功能的整合。我们希望在广播总控的建设中，基于AOIP架构简化硬件结构，降低系统成本，并整合开发应用层软件，提高我们对广播播控系统的技术支持能力，减少对硬件的依赖性，同时减少对厂商的依赖，在后续应用过程中能够不断优化，扩展播控系统应用的同时不断提高播控系统的安全性。</w:t>
      </w:r>
    </w:p>
    <w:p w:rsidR="00D722BF" w:rsidRPr="00537C0A" w:rsidRDefault="00573845" w:rsidP="00537C0A">
      <w:pPr>
        <w:spacing w:line="360" w:lineRule="auto"/>
        <w:ind w:firstLine="420"/>
        <w:rPr>
          <w:rFonts w:ascii="宋体" w:hAnsi="宋体"/>
          <w:sz w:val="24"/>
        </w:rPr>
      </w:pPr>
      <w:r w:rsidRPr="00537C0A">
        <w:rPr>
          <w:rFonts w:ascii="宋体" w:hAnsi="宋体" w:hint="eastAsia"/>
          <w:sz w:val="24"/>
        </w:rPr>
        <w:t>另外，通过本项目建设，解决了播出应急只能靠人的问题，开创了播出信号高度智能化应急的先河，极大的提高了播出应急的速度和可靠性。</w:t>
      </w:r>
    </w:p>
    <w:p w:rsidR="00D722BF" w:rsidRPr="00537C0A" w:rsidRDefault="00D722BF" w:rsidP="00537C0A">
      <w:pPr>
        <w:spacing w:line="360" w:lineRule="auto"/>
        <w:ind w:firstLine="420"/>
        <w:rPr>
          <w:rFonts w:ascii="宋体" w:hAnsi="宋体"/>
          <w:sz w:val="24"/>
        </w:rPr>
      </w:pPr>
    </w:p>
    <w:p w:rsidR="009A3658" w:rsidRDefault="00EA3F92" w:rsidP="00A21A8E">
      <w:pPr>
        <w:pStyle w:val="2"/>
        <w:numPr>
          <w:ilvl w:val="1"/>
          <w:numId w:val="6"/>
        </w:numPr>
        <w:spacing w:line="360" w:lineRule="auto"/>
        <w:ind w:left="0" w:firstLineChars="188" w:firstLine="604"/>
        <w:rPr>
          <w:rFonts w:ascii="宋体" w:eastAsia="宋体" w:hAnsi="宋体"/>
          <w:sz w:val="32"/>
          <w:szCs w:val="30"/>
        </w:rPr>
      </w:pPr>
      <w:bookmarkStart w:id="8" w:name="_Toc531211378"/>
      <w:r>
        <w:rPr>
          <w:rFonts w:ascii="宋体" w:eastAsia="宋体" w:hAnsi="宋体" w:hint="eastAsia"/>
          <w:sz w:val="32"/>
          <w:szCs w:val="30"/>
        </w:rPr>
        <w:t>软件需求</w:t>
      </w:r>
      <w:bookmarkEnd w:id="8"/>
    </w:p>
    <w:p w:rsidR="00451AEE" w:rsidRDefault="00451AEE" w:rsidP="00C74D19">
      <w:pPr>
        <w:spacing w:line="360" w:lineRule="auto"/>
        <w:ind w:firstLine="420"/>
        <w:rPr>
          <w:rFonts w:ascii="宋体" w:hAnsi="宋体"/>
          <w:sz w:val="24"/>
        </w:rPr>
      </w:pPr>
      <w:r>
        <w:rPr>
          <w:rFonts w:ascii="宋体" w:hAnsi="宋体" w:hint="eastAsia"/>
          <w:sz w:val="24"/>
        </w:rPr>
        <w:t>本软件采用定制开发模式进行研发，需要软件开发方提供完整的源代码，本软件的知识产权属于SMG技术运营中心和SMT</w:t>
      </w:r>
      <w:r w:rsidR="00824AEF">
        <w:rPr>
          <w:rFonts w:ascii="宋体" w:hAnsi="宋体" w:hint="eastAsia"/>
          <w:sz w:val="24"/>
        </w:rPr>
        <w:t>共同</w:t>
      </w:r>
      <w:r>
        <w:rPr>
          <w:rFonts w:ascii="宋体" w:hAnsi="宋体" w:hint="eastAsia"/>
          <w:sz w:val="24"/>
        </w:rPr>
        <w:t>所有。</w:t>
      </w:r>
    </w:p>
    <w:p w:rsidR="00EA3F92" w:rsidRPr="00C74D19" w:rsidRDefault="006C3546" w:rsidP="00C74D19">
      <w:pPr>
        <w:spacing w:line="360" w:lineRule="auto"/>
        <w:ind w:firstLine="420"/>
        <w:rPr>
          <w:rFonts w:ascii="宋体" w:hAnsi="宋体"/>
          <w:sz w:val="24"/>
        </w:rPr>
      </w:pPr>
      <w:r>
        <w:rPr>
          <w:rFonts w:ascii="宋体" w:hAnsi="宋体" w:hint="eastAsia"/>
          <w:sz w:val="24"/>
        </w:rPr>
        <w:t>本软件拆分成3个开发包进行开发，本</w:t>
      </w:r>
      <w:r w:rsidR="00824AEF">
        <w:rPr>
          <w:rFonts w:ascii="宋体" w:hAnsi="宋体" w:hint="eastAsia"/>
          <w:sz w:val="24"/>
        </w:rPr>
        <w:t>文下面所述的是第1个</w:t>
      </w:r>
      <w:r>
        <w:rPr>
          <w:rFonts w:ascii="宋体" w:hAnsi="宋体" w:hint="eastAsia"/>
          <w:sz w:val="24"/>
        </w:rPr>
        <w:t>开发包</w:t>
      </w:r>
      <w:r w:rsidR="00E5041A">
        <w:rPr>
          <w:rFonts w:ascii="宋体" w:hAnsi="宋体" w:hint="eastAsia"/>
          <w:sz w:val="24"/>
        </w:rPr>
        <w:t>的需求</w:t>
      </w:r>
      <w:r w:rsidR="00824AEF">
        <w:rPr>
          <w:rFonts w:ascii="宋体" w:hAnsi="宋体" w:hint="eastAsia"/>
          <w:sz w:val="24"/>
        </w:rPr>
        <w:t>，</w:t>
      </w:r>
      <w:r>
        <w:rPr>
          <w:rFonts w:ascii="宋体" w:hAnsi="宋体" w:hint="eastAsia"/>
          <w:sz w:val="24"/>
        </w:rPr>
        <w:t>涉及</w:t>
      </w:r>
      <w:r w:rsidR="00C74D19" w:rsidRPr="00C74D19">
        <w:rPr>
          <w:rFonts w:ascii="宋体" w:hAnsi="宋体" w:hint="eastAsia"/>
          <w:sz w:val="24"/>
        </w:rPr>
        <w:t>下面4个</w:t>
      </w:r>
      <w:r w:rsidR="001B3C2F">
        <w:rPr>
          <w:rFonts w:ascii="宋体" w:hAnsi="宋体" w:hint="eastAsia"/>
          <w:sz w:val="24"/>
        </w:rPr>
        <w:t>模块</w:t>
      </w:r>
      <w:r w:rsidR="00C74D19" w:rsidRPr="00C74D19">
        <w:rPr>
          <w:rFonts w:ascii="宋体" w:hAnsi="宋体" w:hint="eastAsia"/>
          <w:sz w:val="24"/>
        </w:rPr>
        <w:t>：用户端软件界面</w:t>
      </w:r>
      <w:r w:rsidR="00C74D19">
        <w:rPr>
          <w:rFonts w:ascii="宋体" w:hAnsi="宋体" w:hint="eastAsia"/>
          <w:sz w:val="24"/>
        </w:rPr>
        <w:t>、</w:t>
      </w:r>
      <w:r w:rsidR="00C74D19" w:rsidRPr="00C74D19">
        <w:rPr>
          <w:rFonts w:ascii="宋体" w:hAnsi="宋体" w:hint="eastAsia"/>
          <w:sz w:val="24"/>
        </w:rPr>
        <w:t>逻辑中心</w:t>
      </w:r>
      <w:r w:rsidR="00C74D19">
        <w:rPr>
          <w:rFonts w:ascii="宋体" w:hAnsi="宋体" w:hint="eastAsia"/>
          <w:sz w:val="24"/>
        </w:rPr>
        <w:t>、</w:t>
      </w:r>
      <w:r w:rsidR="00C74D19" w:rsidRPr="00C74D19">
        <w:rPr>
          <w:rFonts w:ascii="宋体" w:hAnsi="宋体" w:hint="eastAsia"/>
          <w:sz w:val="24"/>
        </w:rPr>
        <w:t>管理软件和接口</w:t>
      </w:r>
      <w:r w:rsidR="00C74D19">
        <w:rPr>
          <w:rFonts w:ascii="宋体" w:hAnsi="宋体" w:hint="eastAsia"/>
          <w:sz w:val="24"/>
        </w:rPr>
        <w:t>、</w:t>
      </w:r>
      <w:r w:rsidR="00C74D19" w:rsidRPr="00C74D19">
        <w:rPr>
          <w:rFonts w:ascii="宋体" w:hAnsi="宋体" w:hint="eastAsia"/>
          <w:sz w:val="24"/>
        </w:rPr>
        <w:t>环境采集</w:t>
      </w:r>
      <w:r w:rsidR="00C74D19">
        <w:rPr>
          <w:rFonts w:ascii="宋体" w:hAnsi="宋体" w:hint="eastAsia"/>
          <w:sz w:val="24"/>
        </w:rPr>
        <w:t>，具体需求</w:t>
      </w:r>
      <w:bookmarkStart w:id="9" w:name="_GoBack"/>
      <w:bookmarkEnd w:id="9"/>
      <w:r w:rsidR="00C74D19">
        <w:rPr>
          <w:rFonts w:ascii="宋体" w:hAnsi="宋体" w:hint="eastAsia"/>
          <w:sz w:val="24"/>
        </w:rPr>
        <w:t>如下：</w:t>
      </w:r>
    </w:p>
    <w:p w:rsidR="00B51A3C" w:rsidRDefault="00B51A3C" w:rsidP="00A21A8E">
      <w:pPr>
        <w:pStyle w:val="2"/>
        <w:numPr>
          <w:ilvl w:val="2"/>
          <w:numId w:val="6"/>
        </w:numPr>
        <w:spacing w:line="360" w:lineRule="auto"/>
        <w:ind w:firstLine="0"/>
        <w:rPr>
          <w:rFonts w:ascii="宋体" w:eastAsia="宋体" w:hAnsi="宋体"/>
          <w:szCs w:val="30"/>
        </w:rPr>
      </w:pPr>
      <w:bookmarkStart w:id="10" w:name="_Toc531211379"/>
      <w:r>
        <w:rPr>
          <w:rFonts w:ascii="宋体" w:eastAsia="宋体" w:hAnsi="宋体" w:hint="eastAsia"/>
          <w:szCs w:val="30"/>
        </w:rPr>
        <w:lastRenderedPageBreak/>
        <w:t>用户端界面</w:t>
      </w:r>
      <w:bookmarkEnd w:id="10"/>
    </w:p>
    <w:p w:rsidR="00B51A3C" w:rsidRPr="00B51A3C" w:rsidRDefault="00B51A3C" w:rsidP="00B51A3C">
      <w:pPr>
        <w:spacing w:line="360" w:lineRule="auto"/>
        <w:ind w:firstLine="420"/>
        <w:rPr>
          <w:rFonts w:ascii="宋体" w:hAnsi="宋体"/>
          <w:sz w:val="24"/>
        </w:rPr>
      </w:pPr>
      <w:r>
        <w:rPr>
          <w:rFonts w:ascii="宋体" w:hAnsi="宋体" w:hint="eastAsia"/>
          <w:sz w:val="24"/>
        </w:rPr>
        <w:t>用户端界面包含报警与操作界面、大屏显示界面和轮听选听界面</w:t>
      </w:r>
      <w:r w:rsidR="00331906">
        <w:rPr>
          <w:rFonts w:ascii="宋体" w:hAnsi="宋体" w:hint="eastAsia"/>
          <w:sz w:val="24"/>
        </w:rPr>
        <w:t>三种。</w:t>
      </w:r>
    </w:p>
    <w:p w:rsidR="00B51A3C" w:rsidRPr="00CD456D" w:rsidRDefault="00B51A3C" w:rsidP="00A21A8E">
      <w:pPr>
        <w:pStyle w:val="2"/>
        <w:numPr>
          <w:ilvl w:val="3"/>
          <w:numId w:val="6"/>
        </w:numPr>
        <w:tabs>
          <w:tab w:val="clear" w:pos="851"/>
          <w:tab w:val="num" w:pos="993"/>
        </w:tabs>
        <w:spacing w:line="360" w:lineRule="auto"/>
        <w:ind w:left="993" w:firstLine="0"/>
        <w:rPr>
          <w:rFonts w:ascii="宋体" w:eastAsia="宋体" w:hAnsi="宋体"/>
          <w:szCs w:val="30"/>
        </w:rPr>
      </w:pPr>
      <w:bookmarkStart w:id="11" w:name="_Toc531211380"/>
      <w:r w:rsidRPr="00CD456D">
        <w:rPr>
          <w:rFonts w:ascii="宋体" w:eastAsia="宋体" w:hAnsi="宋体" w:hint="eastAsia"/>
          <w:szCs w:val="30"/>
        </w:rPr>
        <w:t>报警</w:t>
      </w:r>
      <w:r>
        <w:rPr>
          <w:rFonts w:ascii="宋体" w:eastAsia="宋体" w:hAnsi="宋体" w:hint="eastAsia"/>
          <w:szCs w:val="30"/>
        </w:rPr>
        <w:t>与</w:t>
      </w:r>
      <w:r w:rsidRPr="00CD456D">
        <w:rPr>
          <w:rFonts w:ascii="宋体" w:eastAsia="宋体" w:hAnsi="宋体" w:hint="eastAsia"/>
          <w:szCs w:val="30"/>
        </w:rPr>
        <w:t>应急</w:t>
      </w:r>
      <w:r>
        <w:rPr>
          <w:rFonts w:ascii="宋体" w:eastAsia="宋体" w:hAnsi="宋体" w:hint="eastAsia"/>
          <w:szCs w:val="30"/>
        </w:rPr>
        <w:t>操作</w:t>
      </w:r>
      <w:r w:rsidRPr="00CD456D">
        <w:rPr>
          <w:rFonts w:ascii="宋体" w:eastAsia="宋体" w:hAnsi="宋体" w:hint="eastAsia"/>
          <w:szCs w:val="30"/>
        </w:rPr>
        <w:t>界面</w:t>
      </w:r>
      <w:bookmarkEnd w:id="11"/>
    </w:p>
    <w:p w:rsidR="00B51A3C" w:rsidRDefault="00B51A3C" w:rsidP="00B51A3C">
      <w:pPr>
        <w:spacing w:line="360" w:lineRule="auto"/>
        <w:ind w:firstLine="420"/>
        <w:rPr>
          <w:sz w:val="24"/>
        </w:rPr>
      </w:pPr>
      <w:r>
        <w:rPr>
          <w:rFonts w:ascii="宋体" w:hAnsi="宋体" w:hint="eastAsia"/>
          <w:sz w:val="24"/>
        </w:rPr>
        <w:t>报警应急界面由两大部分组成：报警应急界面、</w:t>
      </w:r>
      <w:r w:rsidRPr="00CD456D">
        <w:rPr>
          <w:rFonts w:ascii="宋体" w:hAnsi="宋体" w:hint="eastAsia"/>
          <w:sz w:val="24"/>
        </w:rPr>
        <w:t>功能条。</w:t>
      </w:r>
      <w:r w:rsidRPr="00CD456D">
        <w:rPr>
          <w:rFonts w:hint="eastAsia"/>
          <w:sz w:val="24"/>
        </w:rPr>
        <w:t>整个屏幕满足</w:t>
      </w:r>
      <w:r w:rsidRPr="00CD456D">
        <w:rPr>
          <w:rFonts w:hint="eastAsia"/>
          <w:sz w:val="24"/>
        </w:rPr>
        <w:t>3*3</w:t>
      </w:r>
      <w:r w:rsidRPr="00CD456D">
        <w:rPr>
          <w:rFonts w:hint="eastAsia"/>
          <w:sz w:val="24"/>
        </w:rPr>
        <w:t>模块布局，每个模块对应一个频率的智能应急操作。</w:t>
      </w:r>
      <w:r>
        <w:rPr>
          <w:rFonts w:hint="eastAsia"/>
          <w:sz w:val="24"/>
        </w:rPr>
        <w:t>报警应急</w:t>
      </w:r>
      <w:r w:rsidR="00331906">
        <w:rPr>
          <w:rFonts w:hint="eastAsia"/>
          <w:sz w:val="24"/>
        </w:rPr>
        <w:t>界面将包含但不局限于下面所述的声光报警、提示信息、人工及智能应急模式以及时钟日志等信息显示等功能。</w:t>
      </w:r>
    </w:p>
    <w:p w:rsidR="00B51A3C" w:rsidRPr="00CD456D" w:rsidRDefault="00B51A3C" w:rsidP="00B51A3C">
      <w:pPr>
        <w:pStyle w:val="125"/>
      </w:pPr>
      <w:r>
        <w:rPr>
          <w:rFonts w:hint="eastAsia"/>
        </w:rPr>
        <w:t>声光报警：在报警时需要根据不同的报警级别显示不同的</w:t>
      </w:r>
      <w:r w:rsidRPr="00CD456D">
        <w:rPr>
          <w:rFonts w:hint="eastAsia"/>
        </w:rPr>
        <w:t>报警颜色框及提示声</w:t>
      </w:r>
      <w:r>
        <w:rPr>
          <w:rFonts w:hint="eastAsia"/>
        </w:rPr>
        <w:t>，报警和进入切换时间的提示声不相同，在自动应急执行完成后应有语音或声音提示。某个频率的报警是否开启在界面上要有明显区别。</w:t>
      </w:r>
    </w:p>
    <w:p w:rsidR="00B51A3C" w:rsidRPr="00CD456D" w:rsidRDefault="00B51A3C" w:rsidP="00B51A3C">
      <w:pPr>
        <w:pStyle w:val="125"/>
      </w:pPr>
      <w:r>
        <w:rPr>
          <w:rFonts w:hint="eastAsia"/>
        </w:rPr>
        <w:t>提示信息：根据不同的持续报警时长</w:t>
      </w:r>
      <w:r w:rsidRPr="00CD456D">
        <w:rPr>
          <w:rFonts w:hint="eastAsia"/>
        </w:rPr>
        <w:t>显示</w:t>
      </w:r>
      <w:r>
        <w:rPr>
          <w:rFonts w:hint="eastAsia"/>
        </w:rPr>
        <w:t>不同颜色的报警进度条，进度条的时间和颜色可配置；</w:t>
      </w:r>
      <w:r w:rsidRPr="00CD456D">
        <w:rPr>
          <w:rFonts w:hint="eastAsia"/>
        </w:rPr>
        <w:t>路由信息显示</w:t>
      </w:r>
      <w:r w:rsidRPr="000302B2">
        <w:rPr>
          <w:rFonts w:hint="eastAsia"/>
        </w:rPr>
        <w:t>路由信息显示：显示当前频率主输出的路由信息，路由信息由“频率名称</w:t>
      </w:r>
      <w:r w:rsidRPr="000302B2">
        <w:t>+</w:t>
      </w:r>
      <w:r w:rsidRPr="000302B2">
        <w:rPr>
          <w:rFonts w:hint="eastAsia"/>
        </w:rPr>
        <w:t>信源名称”两部分组成。</w:t>
      </w:r>
      <w:r>
        <w:rPr>
          <w:rFonts w:hint="eastAsia"/>
        </w:rPr>
        <w:t>文字颜色随是否在默认路由上进行变化。</w:t>
      </w:r>
    </w:p>
    <w:p w:rsidR="00B51A3C" w:rsidRPr="000302B2" w:rsidRDefault="00B51A3C" w:rsidP="00B51A3C">
      <w:pPr>
        <w:pStyle w:val="125"/>
      </w:pPr>
      <w:r w:rsidRPr="000302B2">
        <w:rPr>
          <w:rFonts w:hint="eastAsia"/>
        </w:rPr>
        <w:t>报警应急界面分成多选一应急模式与智能应急模式。根据用户需求决定界面中模式固定或者模式可切换（通过后台配置）；若模式固定，则通过不同的软件版本来应用不同模式的功能：应急模式版本和智能应急版本；</w:t>
      </w:r>
    </w:p>
    <w:p w:rsidR="00B51A3C" w:rsidRPr="000302B2" w:rsidRDefault="00B51A3C" w:rsidP="00B51A3C">
      <w:pPr>
        <w:pStyle w:val="125"/>
        <w:rPr>
          <w:szCs w:val="24"/>
        </w:rPr>
      </w:pPr>
      <w:r>
        <w:rPr>
          <w:szCs w:val="24"/>
        </w:rPr>
        <w:t>要配备</w:t>
      </w:r>
      <w:r w:rsidRPr="000302B2">
        <w:rPr>
          <w:szCs w:val="24"/>
        </w:rPr>
        <w:t>功能条</w:t>
      </w:r>
      <w:r w:rsidRPr="003F0293">
        <w:rPr>
          <w:rFonts w:hint="eastAsia"/>
        </w:rPr>
        <w:t>模块显示时间、报警日志等信息。</w:t>
      </w:r>
      <w:r>
        <w:rPr>
          <w:rFonts w:hint="eastAsia"/>
        </w:rPr>
        <w:t>通过组合</w:t>
      </w:r>
      <w:r w:rsidRPr="003F0293">
        <w:rPr>
          <w:rFonts w:hint="eastAsia"/>
        </w:rPr>
        <w:t>键</w:t>
      </w:r>
      <w:r>
        <w:rPr>
          <w:rFonts w:hint="eastAsia"/>
        </w:rPr>
        <w:t>保证切换的安全性，防止误切，防止软件异常退出。</w:t>
      </w:r>
    </w:p>
    <w:p w:rsidR="00B51A3C" w:rsidRDefault="00B51A3C" w:rsidP="00B51A3C">
      <w:pPr>
        <w:pStyle w:val="a"/>
        <w:numPr>
          <w:ilvl w:val="0"/>
          <w:numId w:val="0"/>
        </w:numPr>
        <w:ind w:left="425" w:hanging="425"/>
      </w:pPr>
    </w:p>
    <w:p w:rsidR="00B51A3C" w:rsidRPr="00C92C1F" w:rsidRDefault="00B51A3C" w:rsidP="00A21A8E">
      <w:pPr>
        <w:pStyle w:val="2"/>
        <w:numPr>
          <w:ilvl w:val="3"/>
          <w:numId w:val="6"/>
        </w:numPr>
        <w:tabs>
          <w:tab w:val="clear" w:pos="851"/>
          <w:tab w:val="num" w:pos="993"/>
        </w:tabs>
        <w:spacing w:line="360" w:lineRule="auto"/>
        <w:ind w:left="993" w:firstLine="0"/>
        <w:rPr>
          <w:rFonts w:ascii="宋体" w:eastAsia="宋体" w:hAnsi="宋体"/>
          <w:szCs w:val="30"/>
        </w:rPr>
      </w:pPr>
      <w:bookmarkStart w:id="12" w:name="_Toc531211381"/>
      <w:r w:rsidRPr="00CD456D">
        <w:rPr>
          <w:rFonts w:ascii="宋体" w:eastAsia="宋体" w:hAnsi="宋体" w:hint="eastAsia"/>
          <w:szCs w:val="30"/>
        </w:rPr>
        <w:t>大屏</w:t>
      </w:r>
      <w:r>
        <w:rPr>
          <w:rFonts w:ascii="宋体" w:eastAsia="宋体" w:hAnsi="宋体" w:hint="eastAsia"/>
          <w:szCs w:val="30"/>
        </w:rPr>
        <w:t>幕</w:t>
      </w:r>
      <w:r w:rsidRPr="00CD456D">
        <w:rPr>
          <w:rFonts w:ascii="宋体" w:eastAsia="宋体" w:hAnsi="宋体" w:hint="eastAsia"/>
          <w:szCs w:val="30"/>
        </w:rPr>
        <w:t>显示</w:t>
      </w:r>
      <w:bookmarkEnd w:id="12"/>
    </w:p>
    <w:p w:rsidR="00B51A3C" w:rsidRDefault="00B51A3C" w:rsidP="00B51A3C">
      <w:pPr>
        <w:spacing w:line="360" w:lineRule="auto"/>
        <w:ind w:firstLine="420"/>
        <w:rPr>
          <w:rFonts w:ascii="宋体" w:hAnsi="宋体"/>
          <w:sz w:val="24"/>
        </w:rPr>
      </w:pPr>
      <w:r>
        <w:rPr>
          <w:rFonts w:ascii="宋体" w:hAnsi="宋体" w:hint="eastAsia"/>
          <w:sz w:val="24"/>
        </w:rPr>
        <w:t>大屏幕显示分为两类，其一是多频率集中显示，另一是单频率独占显示。</w:t>
      </w:r>
    </w:p>
    <w:p w:rsidR="00B51A3C" w:rsidRPr="00462D69" w:rsidRDefault="00B51A3C" w:rsidP="00B51A3C">
      <w:pPr>
        <w:pStyle w:val="125"/>
      </w:pPr>
      <w:r w:rsidRPr="00462D69">
        <w:rPr>
          <w:rFonts w:hint="eastAsia"/>
        </w:rPr>
        <w:t>大屏多频率集中显示，以音频为一个通道单位，一台大屏软件能够显示</w:t>
      </w:r>
      <w:r w:rsidRPr="00462D69">
        <w:t>4</w:t>
      </w:r>
      <w:r w:rsidRPr="00462D69">
        <w:rPr>
          <w:rFonts w:hint="eastAsia"/>
        </w:rPr>
        <w:t>-6个通道，数量可配置（2x2，2x3）；每一个通道界面内显示的内容元素相同。屏幕画面显示</w:t>
      </w:r>
      <w:r w:rsidR="00331906">
        <w:rPr>
          <w:rFonts w:hint="eastAsia"/>
        </w:rPr>
        <w:t>包含但不局限于</w:t>
      </w:r>
      <w:r w:rsidRPr="00462D69">
        <w:rPr>
          <w:rFonts w:hint="eastAsia"/>
        </w:rPr>
        <w:t>视频监控画面、音频跳变、频谱图、李萨如图、温度、湿度显示、节目状态、当前节目信息、当前延时器状态、路由信息、报警信息、节目比对信息显示等内容</w:t>
      </w:r>
      <w:r w:rsidR="00331906">
        <w:rPr>
          <w:rFonts w:hint="eastAsia"/>
        </w:rPr>
        <w:t>，并且显示内容可配置</w:t>
      </w:r>
      <w:r w:rsidRPr="00462D69">
        <w:rPr>
          <w:rFonts w:hint="eastAsia"/>
        </w:rPr>
        <w:t>。</w:t>
      </w:r>
    </w:p>
    <w:p w:rsidR="00B51A3C" w:rsidRPr="00B476A6" w:rsidRDefault="00B51A3C" w:rsidP="00331906">
      <w:pPr>
        <w:pStyle w:val="125"/>
        <w:rPr>
          <w:szCs w:val="24"/>
        </w:rPr>
      </w:pPr>
      <w:r w:rsidRPr="00B476A6">
        <w:rPr>
          <w:rFonts w:hint="eastAsia"/>
        </w:rPr>
        <w:lastRenderedPageBreak/>
        <w:t>大屏单频率独占</w:t>
      </w:r>
      <w:r w:rsidRPr="00B476A6">
        <w:t>显示应用于报警</w:t>
      </w:r>
      <w:r w:rsidRPr="00B476A6">
        <w:rPr>
          <w:rFonts w:hint="eastAsia"/>
        </w:rPr>
        <w:t>/异常的</w:t>
      </w:r>
      <w:r w:rsidRPr="00B476A6">
        <w:t>监看</w:t>
      </w:r>
      <w:r w:rsidRPr="00B476A6">
        <w:rPr>
          <w:rFonts w:hint="eastAsia"/>
        </w:rPr>
        <w:t>、</w:t>
      </w:r>
      <w:r w:rsidRPr="00B476A6">
        <w:t>轮听轮看和选听选看模式中</w:t>
      </w:r>
      <w:r w:rsidR="00331906">
        <w:rPr>
          <w:rFonts w:hint="eastAsia"/>
        </w:rPr>
        <w:t>，</w:t>
      </w:r>
      <w:r w:rsidRPr="00B476A6">
        <w:rPr>
          <w:rFonts w:hint="eastAsia"/>
        </w:rPr>
        <w:t>独占大屏的显示</w:t>
      </w:r>
      <w:r w:rsidR="00331906">
        <w:rPr>
          <w:rFonts w:hint="eastAsia"/>
        </w:rPr>
        <w:t>的频率（通道）</w:t>
      </w:r>
      <w:r w:rsidRPr="00B476A6">
        <w:rPr>
          <w:rFonts w:hint="eastAsia"/>
        </w:rPr>
        <w:t>由上述三个软件控制，</w:t>
      </w:r>
      <w:r w:rsidRPr="00B476A6">
        <w:rPr>
          <w:rFonts w:hint="eastAsia"/>
          <w:szCs w:val="24"/>
        </w:rPr>
        <w:t>大屏单频率独占显示软件在能够配置是否打开或者关闭单通道时视频跟随功能</w:t>
      </w:r>
      <w:r>
        <w:rPr>
          <w:rFonts w:hint="eastAsia"/>
          <w:szCs w:val="24"/>
        </w:rPr>
        <w:t>，</w:t>
      </w:r>
      <w:r w:rsidRPr="00B476A6">
        <w:rPr>
          <w:rFonts w:hint="eastAsia"/>
          <w:szCs w:val="24"/>
        </w:rPr>
        <w:t>用户可以配置每个通道的显示优先级</w:t>
      </w:r>
      <w:r>
        <w:rPr>
          <w:rFonts w:hint="eastAsia"/>
          <w:szCs w:val="24"/>
        </w:rPr>
        <w:t>。</w:t>
      </w:r>
      <w:r w:rsidR="00331906">
        <w:rPr>
          <w:rFonts w:hint="eastAsia"/>
          <w:szCs w:val="24"/>
        </w:rPr>
        <w:t>大屏独占显示在同一时刻只显示一个频率的内容，</w:t>
      </w:r>
      <w:r w:rsidR="00331906" w:rsidRPr="00331906">
        <w:rPr>
          <w:rFonts w:hint="eastAsia"/>
          <w:szCs w:val="24"/>
        </w:rPr>
        <w:t>屏幕画面显示包含但不局限于视频监控画面、音频跳变、频谱图、李萨如图、温度、湿度显示、节目状态、当前节目信息、当前延时器状态、路由信息、报警信息、节目比对信息显示等内容，并且显示内容可配置。</w:t>
      </w:r>
    </w:p>
    <w:p w:rsidR="00B51A3C" w:rsidRPr="0004157A" w:rsidRDefault="00B51A3C" w:rsidP="00A21A8E">
      <w:pPr>
        <w:pStyle w:val="2"/>
        <w:numPr>
          <w:ilvl w:val="3"/>
          <w:numId w:val="6"/>
        </w:numPr>
        <w:tabs>
          <w:tab w:val="clear" w:pos="851"/>
          <w:tab w:val="num" w:pos="993"/>
        </w:tabs>
        <w:spacing w:line="360" w:lineRule="auto"/>
        <w:ind w:left="993" w:firstLine="0"/>
        <w:rPr>
          <w:rFonts w:ascii="宋体" w:eastAsia="宋体" w:hAnsi="宋体"/>
          <w:szCs w:val="30"/>
        </w:rPr>
      </w:pPr>
      <w:bookmarkStart w:id="13" w:name="_Toc531211382"/>
      <w:r>
        <w:rPr>
          <w:rFonts w:ascii="宋体" w:eastAsia="宋体" w:hAnsi="宋体" w:hint="eastAsia"/>
          <w:szCs w:val="30"/>
        </w:rPr>
        <w:t>轮听选听</w:t>
      </w:r>
      <w:bookmarkEnd w:id="13"/>
    </w:p>
    <w:p w:rsidR="00B51A3C" w:rsidRPr="001D36C4" w:rsidRDefault="00B51A3C" w:rsidP="00B51A3C">
      <w:pPr>
        <w:spacing w:line="360" w:lineRule="auto"/>
        <w:ind w:firstLine="420"/>
        <w:rPr>
          <w:sz w:val="24"/>
        </w:rPr>
      </w:pPr>
      <w:r w:rsidRPr="005C0004">
        <w:rPr>
          <w:rFonts w:ascii="宋体" w:hAnsi="宋体"/>
          <w:sz w:val="24"/>
        </w:rPr>
        <w:t>轮听选听界面</w:t>
      </w:r>
      <w:r w:rsidR="00331906">
        <w:rPr>
          <w:rFonts w:ascii="宋体" w:hAnsi="宋体"/>
          <w:sz w:val="24"/>
        </w:rPr>
        <w:t>包含但不局限于下面功能</w:t>
      </w:r>
      <w:r w:rsidR="00331906">
        <w:rPr>
          <w:rFonts w:ascii="宋体" w:hAnsi="宋体" w:hint="eastAsia"/>
          <w:sz w:val="24"/>
        </w:rPr>
        <w:t>，</w:t>
      </w:r>
      <w:r w:rsidRPr="005C0004">
        <w:rPr>
          <w:rFonts w:ascii="宋体" w:hAnsi="宋体"/>
          <w:sz w:val="24"/>
        </w:rPr>
        <w:t>通过触屏选择需要监听的频率</w:t>
      </w:r>
      <w:r>
        <w:rPr>
          <w:rFonts w:ascii="宋体" w:hAnsi="宋体" w:hint="eastAsia"/>
          <w:sz w:val="24"/>
        </w:rPr>
        <w:t>（一级选听）</w:t>
      </w:r>
      <w:r w:rsidRPr="005C0004">
        <w:rPr>
          <w:rFonts w:ascii="宋体" w:hAnsi="宋体" w:hint="eastAsia"/>
          <w:sz w:val="24"/>
        </w:rPr>
        <w:t>，</w:t>
      </w:r>
      <w:r w:rsidRPr="005C0004">
        <w:rPr>
          <w:rFonts w:ascii="宋体" w:hAnsi="宋体"/>
          <w:sz w:val="24"/>
        </w:rPr>
        <w:t>并显示该频率各个监听点的</w:t>
      </w:r>
      <w:r w:rsidRPr="005C0004">
        <w:rPr>
          <w:rFonts w:ascii="宋体" w:hAnsi="宋体" w:hint="eastAsia"/>
          <w:sz w:val="24"/>
        </w:rPr>
        <w:t>跳表</w:t>
      </w:r>
      <w:r w:rsidRPr="005C0004">
        <w:rPr>
          <w:rFonts w:ascii="宋体" w:hAnsi="宋体"/>
          <w:sz w:val="24"/>
        </w:rPr>
        <w:t>和报警信息供</w:t>
      </w:r>
      <w:r>
        <w:rPr>
          <w:rFonts w:ascii="宋体" w:hAnsi="宋体"/>
          <w:sz w:val="24"/>
        </w:rPr>
        <w:t>再次选择监听</w:t>
      </w:r>
      <w:r>
        <w:rPr>
          <w:rFonts w:ascii="宋体" w:hAnsi="宋体" w:hint="eastAsia"/>
          <w:sz w:val="24"/>
        </w:rPr>
        <w:t>（</w:t>
      </w:r>
      <w:r w:rsidRPr="005C0004">
        <w:rPr>
          <w:rFonts w:ascii="宋体" w:hAnsi="宋体" w:hint="eastAsia"/>
          <w:sz w:val="24"/>
        </w:rPr>
        <w:t>二</w:t>
      </w:r>
      <w:r>
        <w:rPr>
          <w:rFonts w:ascii="宋体" w:hAnsi="宋体" w:hint="eastAsia"/>
          <w:sz w:val="24"/>
        </w:rPr>
        <w:t>级选</w:t>
      </w:r>
      <w:r w:rsidRPr="005C0004">
        <w:rPr>
          <w:rFonts w:ascii="宋体" w:hAnsi="宋体"/>
          <w:sz w:val="24"/>
        </w:rPr>
        <w:t>听</w:t>
      </w:r>
      <w:r>
        <w:rPr>
          <w:rFonts w:ascii="宋体" w:hAnsi="宋体" w:hint="eastAsia"/>
          <w:sz w:val="24"/>
        </w:rPr>
        <w:t>）</w:t>
      </w:r>
      <w:r w:rsidRPr="005C0004">
        <w:rPr>
          <w:rFonts w:ascii="宋体" w:hAnsi="宋体" w:hint="eastAsia"/>
          <w:sz w:val="24"/>
        </w:rPr>
        <w:t>；</w:t>
      </w:r>
      <w:r w:rsidRPr="005C0004">
        <w:rPr>
          <w:rFonts w:ascii="宋体" w:hAnsi="宋体"/>
          <w:sz w:val="24"/>
        </w:rPr>
        <w:t>设置轮听按钮实现所有频率输出信号的单轮或永久循环轮听</w:t>
      </w:r>
      <w:r w:rsidRPr="005C0004">
        <w:rPr>
          <w:rFonts w:ascii="宋体" w:hAnsi="宋体" w:hint="eastAsia"/>
          <w:sz w:val="24"/>
        </w:rPr>
        <w:t>。</w:t>
      </w:r>
      <w:r>
        <w:rPr>
          <w:rFonts w:ascii="宋体" w:hAnsi="宋体" w:hint="eastAsia"/>
          <w:sz w:val="24"/>
        </w:rPr>
        <w:t>实现</w:t>
      </w:r>
      <w:r>
        <w:rPr>
          <w:rFonts w:hint="eastAsia"/>
          <w:sz w:val="24"/>
        </w:rPr>
        <w:t>音量控制、</w:t>
      </w:r>
      <w:r w:rsidRPr="001D36C4">
        <w:rPr>
          <w:rFonts w:hint="eastAsia"/>
          <w:sz w:val="24"/>
        </w:rPr>
        <w:t>报警触发</w:t>
      </w:r>
      <w:r>
        <w:rPr>
          <w:rFonts w:hint="eastAsia"/>
          <w:sz w:val="24"/>
        </w:rPr>
        <w:t>控制、</w:t>
      </w:r>
      <w:r w:rsidRPr="001D36C4">
        <w:rPr>
          <w:rFonts w:hint="eastAsia"/>
          <w:sz w:val="24"/>
        </w:rPr>
        <w:t>操作触发</w:t>
      </w:r>
      <w:r>
        <w:rPr>
          <w:rFonts w:hint="eastAsia"/>
          <w:sz w:val="24"/>
        </w:rPr>
        <w:t>控制、大屏</w:t>
      </w:r>
      <w:r w:rsidRPr="001D36C4">
        <w:rPr>
          <w:rFonts w:hint="eastAsia"/>
          <w:sz w:val="24"/>
        </w:rPr>
        <w:t>视频跟随</w:t>
      </w:r>
      <w:r>
        <w:rPr>
          <w:rFonts w:hint="eastAsia"/>
          <w:sz w:val="24"/>
        </w:rPr>
        <w:t>控制功能和</w:t>
      </w:r>
      <w:r w:rsidRPr="001D36C4">
        <w:rPr>
          <w:rFonts w:hint="eastAsia"/>
          <w:sz w:val="24"/>
        </w:rPr>
        <w:t>监听输出选择</w:t>
      </w:r>
      <w:r>
        <w:rPr>
          <w:rFonts w:hint="eastAsia"/>
          <w:sz w:val="24"/>
        </w:rPr>
        <w:t>功能，并显示当前音频</w:t>
      </w:r>
      <w:r w:rsidRPr="001D36C4">
        <w:rPr>
          <w:rFonts w:hint="eastAsia"/>
          <w:sz w:val="24"/>
        </w:rPr>
        <w:t>跳表</w:t>
      </w:r>
      <w:r>
        <w:rPr>
          <w:rFonts w:hint="eastAsia"/>
          <w:sz w:val="24"/>
        </w:rPr>
        <w:t>，显示当前日期时间。</w:t>
      </w:r>
    </w:p>
    <w:p w:rsidR="004C2CAF" w:rsidRDefault="00B51A3C" w:rsidP="00A21A8E">
      <w:pPr>
        <w:pStyle w:val="2"/>
        <w:numPr>
          <w:ilvl w:val="2"/>
          <w:numId w:val="6"/>
        </w:numPr>
        <w:spacing w:line="360" w:lineRule="auto"/>
        <w:ind w:firstLine="0"/>
        <w:rPr>
          <w:rFonts w:ascii="宋体" w:eastAsia="宋体" w:hAnsi="宋体"/>
          <w:szCs w:val="30"/>
        </w:rPr>
      </w:pPr>
      <w:bookmarkStart w:id="14" w:name="_Toc531211383"/>
      <w:r>
        <w:rPr>
          <w:rFonts w:ascii="宋体" w:eastAsia="宋体" w:hAnsi="宋体" w:hint="eastAsia"/>
          <w:szCs w:val="30"/>
        </w:rPr>
        <w:t>逻辑处理</w:t>
      </w:r>
      <w:bookmarkEnd w:id="14"/>
    </w:p>
    <w:p w:rsidR="00956F2A" w:rsidRDefault="004467DE" w:rsidP="00956F2A">
      <w:pPr>
        <w:spacing w:line="360" w:lineRule="auto"/>
        <w:ind w:firstLine="420"/>
        <w:rPr>
          <w:rFonts w:ascii="宋体" w:hAnsi="宋体"/>
          <w:sz w:val="24"/>
        </w:rPr>
      </w:pPr>
      <w:r>
        <w:rPr>
          <w:rFonts w:ascii="宋体" w:hAnsi="宋体" w:hint="eastAsia"/>
          <w:sz w:val="24"/>
        </w:rPr>
        <w:t>逻辑处理模块主要实现应急</w:t>
      </w:r>
      <w:r w:rsidR="00956F2A" w:rsidRPr="004467DE">
        <w:rPr>
          <w:rFonts w:ascii="宋体" w:hAnsi="宋体" w:hint="eastAsia"/>
          <w:sz w:val="24"/>
        </w:rPr>
        <w:t>报警</w:t>
      </w:r>
      <w:r>
        <w:rPr>
          <w:rFonts w:ascii="宋体" w:hAnsi="宋体" w:hint="eastAsia"/>
          <w:sz w:val="24"/>
        </w:rPr>
        <w:t>与</w:t>
      </w:r>
      <w:r w:rsidR="00956F2A" w:rsidRPr="004467DE">
        <w:rPr>
          <w:rFonts w:ascii="宋体" w:hAnsi="宋体" w:hint="eastAsia"/>
          <w:sz w:val="24"/>
        </w:rPr>
        <w:t>应急</w:t>
      </w:r>
      <w:r>
        <w:rPr>
          <w:rFonts w:ascii="宋体" w:hAnsi="宋体" w:hint="eastAsia"/>
          <w:sz w:val="24"/>
        </w:rPr>
        <w:t>操作的</w:t>
      </w:r>
      <w:r w:rsidR="00956F2A" w:rsidRPr="004467DE">
        <w:rPr>
          <w:rFonts w:ascii="宋体" w:hAnsi="宋体" w:hint="eastAsia"/>
          <w:sz w:val="24"/>
        </w:rPr>
        <w:t>逻辑</w:t>
      </w:r>
      <w:r>
        <w:rPr>
          <w:rFonts w:ascii="宋体" w:hAnsi="宋体" w:hint="eastAsia"/>
          <w:sz w:val="24"/>
        </w:rPr>
        <w:t>处理，是整个系统的“大脑”，</w:t>
      </w:r>
      <w:r w:rsidR="00956F2A" w:rsidRPr="00E371BD">
        <w:rPr>
          <w:rFonts w:ascii="宋体" w:hAnsi="宋体" w:hint="eastAsia"/>
          <w:sz w:val="24"/>
        </w:rPr>
        <w:t>报警应急逻辑是逻辑中心根据设置的条件和信源报警信息等运算后完成的智能判断和应急提示</w:t>
      </w:r>
      <w:r>
        <w:rPr>
          <w:rFonts w:ascii="宋体" w:hAnsi="宋体" w:hint="eastAsia"/>
          <w:sz w:val="24"/>
        </w:rPr>
        <w:t>。</w:t>
      </w:r>
      <w:r w:rsidR="00824AEF">
        <w:rPr>
          <w:rFonts w:ascii="宋体" w:hAnsi="宋体" w:hint="eastAsia"/>
          <w:sz w:val="24"/>
        </w:rPr>
        <w:t>逻辑中心的需求将包含但不局限于下面所列出的报警应急逻辑和</w:t>
      </w:r>
      <w:r w:rsidR="00B51A3C">
        <w:rPr>
          <w:rFonts w:ascii="宋体" w:hAnsi="宋体" w:hint="eastAsia"/>
          <w:sz w:val="24"/>
        </w:rPr>
        <w:t>恢复逻辑，在设计时应需要考虑其逻辑的可变性，能够适应不同的环境需求下的各种应用。</w:t>
      </w:r>
    </w:p>
    <w:p w:rsidR="00B51A3C" w:rsidRPr="00B51A3C" w:rsidRDefault="00B51A3C" w:rsidP="00B51A3C">
      <w:pPr>
        <w:pStyle w:val="125"/>
      </w:pPr>
      <w:bookmarkStart w:id="15" w:name="_Toc531209280"/>
      <w:r w:rsidRPr="00B51A3C">
        <w:rPr>
          <w:rFonts w:hint="eastAsia"/>
        </w:rPr>
        <w:t>报警应急逻辑</w:t>
      </w:r>
      <w:bookmarkEnd w:id="15"/>
    </w:p>
    <w:p w:rsidR="00B51A3C" w:rsidRPr="00B51A3C" w:rsidRDefault="00B51A3C" w:rsidP="00B51A3C">
      <w:pPr>
        <w:spacing w:line="360" w:lineRule="auto"/>
        <w:ind w:firstLine="420"/>
        <w:rPr>
          <w:rFonts w:ascii="宋体" w:hAnsi="宋体"/>
          <w:sz w:val="24"/>
        </w:rPr>
      </w:pPr>
      <w:r w:rsidRPr="00B51A3C">
        <w:rPr>
          <w:rFonts w:ascii="宋体" w:hAnsi="宋体" w:hint="eastAsia"/>
          <w:sz w:val="24"/>
        </w:rPr>
        <w:t>报警应急逻辑是逻辑中心根据设置的条件和信源报警信息等运算后完成的智能判断和应急提示，用户可进行灵活的配置，逻辑配置的步骤如下：</w:t>
      </w:r>
    </w:p>
    <w:p w:rsidR="00B51A3C" w:rsidRPr="00B51A3C" w:rsidRDefault="00B51A3C" w:rsidP="00A21A8E">
      <w:pPr>
        <w:pStyle w:val="125"/>
        <w:numPr>
          <w:ilvl w:val="0"/>
          <w:numId w:val="3"/>
        </w:numPr>
      </w:pPr>
      <w:r w:rsidRPr="00B51A3C">
        <w:rPr>
          <w:rFonts w:hint="eastAsia"/>
        </w:rPr>
        <w:t>配置一级报警和二级报警</w:t>
      </w:r>
    </w:p>
    <w:p w:rsidR="00B51A3C" w:rsidRPr="00B51A3C" w:rsidRDefault="00B51A3C" w:rsidP="00A21A8E">
      <w:pPr>
        <w:pStyle w:val="a"/>
        <w:numPr>
          <w:ilvl w:val="2"/>
          <w:numId w:val="5"/>
        </w:numPr>
        <w:tabs>
          <w:tab w:val="clear" w:pos="1597"/>
          <w:tab w:val="left" w:pos="1701"/>
        </w:tabs>
      </w:pPr>
      <w:r w:rsidRPr="00B51A3C">
        <w:rPr>
          <w:rFonts w:hint="eastAsia"/>
        </w:rPr>
        <w:t>一级报警：主输出、备输出等输出级信源报警；</w:t>
      </w:r>
    </w:p>
    <w:p w:rsidR="00B51A3C" w:rsidRPr="00B51A3C" w:rsidRDefault="00B51A3C" w:rsidP="00A21A8E">
      <w:pPr>
        <w:pStyle w:val="a"/>
        <w:numPr>
          <w:ilvl w:val="2"/>
          <w:numId w:val="5"/>
        </w:numPr>
        <w:tabs>
          <w:tab w:val="clear" w:pos="1597"/>
          <w:tab w:val="left" w:pos="1701"/>
        </w:tabs>
      </w:pPr>
      <w:r w:rsidRPr="00B51A3C">
        <w:rPr>
          <w:rFonts w:hint="eastAsia"/>
        </w:rPr>
        <w:t>二级报警：信源报警；通过条件设置的报警逻辑等；</w:t>
      </w:r>
    </w:p>
    <w:p w:rsidR="00B51A3C" w:rsidRPr="00B51A3C" w:rsidRDefault="00B51A3C" w:rsidP="00A21A8E">
      <w:pPr>
        <w:pStyle w:val="125"/>
        <w:numPr>
          <w:ilvl w:val="0"/>
          <w:numId w:val="3"/>
        </w:numPr>
      </w:pPr>
      <w:r w:rsidRPr="00B51A3C">
        <w:rPr>
          <w:rFonts w:hint="eastAsia"/>
        </w:rPr>
        <w:t>信源排序：</w:t>
      </w:r>
    </w:p>
    <w:p w:rsidR="00B51A3C" w:rsidRPr="00B51A3C" w:rsidRDefault="00B51A3C" w:rsidP="00A21A8E">
      <w:pPr>
        <w:pStyle w:val="a"/>
        <w:numPr>
          <w:ilvl w:val="2"/>
          <w:numId w:val="5"/>
        </w:numPr>
        <w:tabs>
          <w:tab w:val="clear" w:pos="1597"/>
          <w:tab w:val="left" w:pos="1701"/>
        </w:tabs>
      </w:pPr>
      <w:r w:rsidRPr="00B51A3C">
        <w:rPr>
          <w:rFonts w:hint="eastAsia"/>
        </w:rPr>
        <w:t>配置该频率各参与报警逻辑信号源（智能可选信号）的基础排序；（如一个频率有不需要纳入智能逻辑运算的信源，可不排入，即系统智能</w:t>
      </w:r>
      <w:r w:rsidRPr="00B51A3C">
        <w:rPr>
          <w:rFonts w:hint="eastAsia"/>
        </w:rPr>
        <w:lastRenderedPageBreak/>
        <w:t>逻辑不会提示该路信源，该信源仅用于人工切换。）信源排序与报警应急界面中的信号源顺序无需保持一致（界面中的显示顺序通过配置完成，与逻辑中心的信源排序相对独立）。</w:t>
      </w:r>
    </w:p>
    <w:p w:rsidR="00B51A3C" w:rsidRPr="00B51A3C" w:rsidRDefault="00B51A3C" w:rsidP="00A21A8E">
      <w:pPr>
        <w:pStyle w:val="a"/>
        <w:numPr>
          <w:ilvl w:val="2"/>
          <w:numId w:val="5"/>
        </w:numPr>
        <w:tabs>
          <w:tab w:val="clear" w:pos="1597"/>
          <w:tab w:val="left" w:pos="1701"/>
        </w:tabs>
      </w:pPr>
      <w:r w:rsidRPr="00B51A3C">
        <w:rPr>
          <w:rFonts w:hint="eastAsia"/>
        </w:rPr>
        <w:t>信源排序后对排序设置启用的时间段（按周循环、或指定日期等）默认全天执行，信源排序可以有多个不同时间段的排序。</w:t>
      </w:r>
    </w:p>
    <w:p w:rsidR="00B51A3C" w:rsidRPr="00B51A3C" w:rsidRDefault="00B51A3C" w:rsidP="00A21A8E">
      <w:pPr>
        <w:pStyle w:val="a"/>
        <w:numPr>
          <w:ilvl w:val="2"/>
          <w:numId w:val="5"/>
        </w:numPr>
        <w:tabs>
          <w:tab w:val="clear" w:pos="1597"/>
          <w:tab w:val="left" w:pos="1701"/>
        </w:tabs>
      </w:pPr>
      <w:r w:rsidRPr="00B51A3C">
        <w:rPr>
          <w:rFonts w:hint="eastAsia"/>
        </w:rPr>
        <w:t>具备冲突检测功能，检测不能出现重复的时间段；同时检测时间段一天不满</w:t>
      </w:r>
      <w:r w:rsidRPr="00B51A3C">
        <w:rPr>
          <w:rFonts w:hint="eastAsia"/>
        </w:rPr>
        <w:t>24</w:t>
      </w:r>
      <w:r w:rsidRPr="00B51A3C">
        <w:rPr>
          <w:rFonts w:hint="eastAsia"/>
        </w:rPr>
        <w:t>小时的情况，配置时有明显提示（没有基础排序的情况下系统有报警，但是无法给出智能优选的信源）。</w:t>
      </w:r>
    </w:p>
    <w:p w:rsidR="00B51A3C" w:rsidRPr="00B51A3C" w:rsidRDefault="00B51A3C" w:rsidP="00A21A8E">
      <w:pPr>
        <w:pStyle w:val="125"/>
        <w:numPr>
          <w:ilvl w:val="0"/>
          <w:numId w:val="3"/>
        </w:numPr>
      </w:pPr>
      <w:r w:rsidRPr="00B51A3C">
        <w:rPr>
          <w:rFonts w:hint="eastAsia"/>
        </w:rPr>
        <w:t>通道禁用（信源的禁用）</w:t>
      </w:r>
    </w:p>
    <w:p w:rsidR="00B51A3C" w:rsidRPr="00B51A3C" w:rsidRDefault="00B51A3C" w:rsidP="00A21A8E">
      <w:pPr>
        <w:pStyle w:val="a"/>
        <w:numPr>
          <w:ilvl w:val="2"/>
          <w:numId w:val="5"/>
        </w:numPr>
        <w:tabs>
          <w:tab w:val="clear" w:pos="1597"/>
          <w:tab w:val="left" w:pos="1701"/>
        </w:tabs>
      </w:pPr>
      <w:r w:rsidRPr="00B51A3C">
        <w:rPr>
          <w:rFonts w:hint="eastAsia"/>
        </w:rPr>
        <w:t>配置通道的禁用和禁用的时间段（按周循环、或指定日期等）；与排序配置的时间段独立。</w:t>
      </w:r>
    </w:p>
    <w:p w:rsidR="00B51A3C" w:rsidRPr="00B51A3C" w:rsidRDefault="00B51A3C" w:rsidP="00A21A8E">
      <w:pPr>
        <w:pStyle w:val="a"/>
        <w:numPr>
          <w:ilvl w:val="2"/>
          <w:numId w:val="5"/>
        </w:numPr>
        <w:tabs>
          <w:tab w:val="clear" w:pos="1597"/>
          <w:tab w:val="left" w:pos="1701"/>
        </w:tabs>
      </w:pPr>
      <w:r w:rsidRPr="00B51A3C">
        <w:rPr>
          <w:rFonts w:hint="eastAsia"/>
        </w:rPr>
        <w:t>在基础排序的基础上，被禁用的信源在逻辑排序中临时剔除，不作为可选信源进行逻辑计算（信源本身的报警（二级报警）仍有）。</w:t>
      </w:r>
    </w:p>
    <w:p w:rsidR="00B51A3C" w:rsidRPr="00B51A3C" w:rsidRDefault="00B51A3C" w:rsidP="00A21A8E">
      <w:pPr>
        <w:pStyle w:val="125"/>
        <w:numPr>
          <w:ilvl w:val="0"/>
          <w:numId w:val="3"/>
        </w:numPr>
      </w:pPr>
      <w:r w:rsidRPr="00B51A3C">
        <w:rPr>
          <w:rFonts w:hint="eastAsia"/>
        </w:rPr>
        <w:t>条件设置逻辑</w:t>
      </w:r>
    </w:p>
    <w:p w:rsidR="00B51A3C" w:rsidRPr="00B51A3C" w:rsidRDefault="00B51A3C" w:rsidP="00A21A8E">
      <w:pPr>
        <w:pStyle w:val="a"/>
        <w:numPr>
          <w:ilvl w:val="2"/>
          <w:numId w:val="5"/>
        </w:numPr>
        <w:tabs>
          <w:tab w:val="clear" w:pos="1597"/>
          <w:tab w:val="left" w:pos="1701"/>
        </w:tabs>
      </w:pPr>
      <w:r w:rsidRPr="00B51A3C">
        <w:rPr>
          <w:rFonts w:hint="eastAsia"/>
        </w:rPr>
        <w:t>用户可手动设置自定义的“触发条件”和“条件满足后的执行动作”，可参考《智能报警逻辑场景》列表。</w:t>
      </w:r>
    </w:p>
    <w:p w:rsidR="00B51A3C" w:rsidRPr="00B51A3C" w:rsidRDefault="00B51A3C" w:rsidP="00A21A8E">
      <w:pPr>
        <w:pStyle w:val="a"/>
        <w:numPr>
          <w:ilvl w:val="2"/>
          <w:numId w:val="5"/>
        </w:numPr>
        <w:tabs>
          <w:tab w:val="clear" w:pos="1597"/>
          <w:tab w:val="left" w:pos="1701"/>
        </w:tabs>
      </w:pPr>
      <w:r w:rsidRPr="00B51A3C">
        <w:rPr>
          <w:rFonts w:hint="eastAsia"/>
        </w:rPr>
        <w:t>可设置多条连续的条件逻辑。</w:t>
      </w:r>
    </w:p>
    <w:p w:rsidR="00B51A3C" w:rsidRPr="00B51A3C" w:rsidRDefault="00B51A3C" w:rsidP="00A21A8E">
      <w:pPr>
        <w:pStyle w:val="a"/>
        <w:numPr>
          <w:ilvl w:val="2"/>
          <w:numId w:val="5"/>
        </w:numPr>
        <w:tabs>
          <w:tab w:val="clear" w:pos="1597"/>
          <w:tab w:val="left" w:pos="1701"/>
        </w:tabs>
      </w:pPr>
      <w:r w:rsidRPr="00B51A3C">
        <w:rPr>
          <w:rFonts w:hint="eastAsia"/>
        </w:rPr>
        <w:t>设置满足条件时，临时更改当前的信源基础排序。</w:t>
      </w:r>
    </w:p>
    <w:p w:rsidR="00B51A3C" w:rsidRPr="00B51A3C" w:rsidRDefault="00B51A3C" w:rsidP="00A21A8E">
      <w:pPr>
        <w:pStyle w:val="a"/>
        <w:numPr>
          <w:ilvl w:val="2"/>
          <w:numId w:val="5"/>
        </w:numPr>
        <w:tabs>
          <w:tab w:val="clear" w:pos="1597"/>
          <w:tab w:val="left" w:pos="1701"/>
        </w:tabs>
      </w:pPr>
      <w:r w:rsidRPr="00B51A3C">
        <w:rPr>
          <w:rFonts w:hint="eastAsia"/>
        </w:rPr>
        <w:t>条件设置对排序逻辑具有高优先级；条件设置可独立于排序逻辑运行（如比对、外部条件等触发的报警提示，人工确认等）。</w:t>
      </w:r>
    </w:p>
    <w:p w:rsidR="00B51A3C" w:rsidRPr="00B51A3C" w:rsidRDefault="00B51A3C" w:rsidP="00A21A8E">
      <w:pPr>
        <w:pStyle w:val="125"/>
        <w:numPr>
          <w:ilvl w:val="0"/>
          <w:numId w:val="3"/>
        </w:numPr>
      </w:pPr>
      <w:r w:rsidRPr="00B51A3C">
        <w:rPr>
          <w:rFonts w:hint="eastAsia"/>
        </w:rPr>
        <w:t>逻辑脚本</w:t>
      </w:r>
    </w:p>
    <w:p w:rsidR="00B51A3C" w:rsidRPr="00B51A3C" w:rsidRDefault="00B51A3C" w:rsidP="00A21A8E">
      <w:pPr>
        <w:pStyle w:val="a"/>
        <w:numPr>
          <w:ilvl w:val="2"/>
          <w:numId w:val="5"/>
        </w:numPr>
        <w:tabs>
          <w:tab w:val="clear" w:pos="1597"/>
          <w:tab w:val="left" w:pos="1701"/>
        </w:tabs>
      </w:pPr>
      <w:r w:rsidRPr="00B51A3C">
        <w:rPr>
          <w:rFonts w:hint="eastAsia"/>
        </w:rPr>
        <w:t>通过编写脚本执行相对复杂或以上设置中无法涵盖的逻辑计算；</w:t>
      </w:r>
    </w:p>
    <w:p w:rsidR="00B51A3C" w:rsidRPr="00B51A3C" w:rsidRDefault="00B51A3C" w:rsidP="00A21A8E">
      <w:pPr>
        <w:pStyle w:val="a"/>
        <w:numPr>
          <w:ilvl w:val="2"/>
          <w:numId w:val="5"/>
        </w:numPr>
        <w:tabs>
          <w:tab w:val="clear" w:pos="1597"/>
          <w:tab w:val="left" w:pos="1701"/>
        </w:tabs>
      </w:pPr>
      <w:r w:rsidRPr="00B51A3C">
        <w:rPr>
          <w:rFonts w:hint="eastAsia"/>
        </w:rPr>
        <w:t>也可通过脚本直接完成以上的各种逻辑计算。</w:t>
      </w:r>
    </w:p>
    <w:p w:rsidR="00B51A3C" w:rsidRPr="00B51A3C" w:rsidRDefault="00B51A3C" w:rsidP="00B51A3C">
      <w:pPr>
        <w:spacing w:line="360" w:lineRule="auto"/>
        <w:ind w:firstLine="420"/>
        <w:rPr>
          <w:rFonts w:ascii="宋体" w:hAnsi="宋体"/>
          <w:sz w:val="24"/>
        </w:rPr>
      </w:pPr>
      <w:r w:rsidRPr="00B51A3C">
        <w:rPr>
          <w:rFonts w:ascii="宋体" w:hAnsi="宋体" w:hint="eastAsia"/>
          <w:sz w:val="24"/>
        </w:rPr>
        <w:t>通过信源逻辑排序后，逻辑中心给出优选信源的排序，在报警应急提示信源切换时按优选排序逻辑进行提示（条件判断后无法进行信源切换的情况下，提示自定义的文字信息（如“立即使用应急开关”；“检查备输出”；“人工确认</w:t>
      </w:r>
      <w:r w:rsidRPr="00B51A3C">
        <w:rPr>
          <w:rFonts w:ascii="宋体" w:hAnsi="宋体"/>
          <w:sz w:val="24"/>
        </w:rPr>
        <w:t>…</w:t>
      </w:r>
      <w:r w:rsidRPr="00B51A3C">
        <w:rPr>
          <w:rFonts w:ascii="宋体" w:hAnsi="宋体" w:hint="eastAsia"/>
          <w:sz w:val="24"/>
        </w:rPr>
        <w:t>”等）。</w:t>
      </w:r>
    </w:p>
    <w:p w:rsidR="00B51A3C" w:rsidRPr="00B51A3C" w:rsidRDefault="00B51A3C" w:rsidP="00B51A3C">
      <w:pPr>
        <w:spacing w:line="360" w:lineRule="auto"/>
        <w:ind w:firstLine="420"/>
        <w:rPr>
          <w:rFonts w:ascii="宋体" w:hAnsi="宋体"/>
          <w:sz w:val="24"/>
        </w:rPr>
      </w:pPr>
    </w:p>
    <w:p w:rsidR="00C74D19" w:rsidRPr="0004157A" w:rsidRDefault="00C74D19" w:rsidP="00A21A8E">
      <w:pPr>
        <w:pStyle w:val="2"/>
        <w:numPr>
          <w:ilvl w:val="2"/>
          <w:numId w:val="6"/>
        </w:numPr>
        <w:spacing w:line="360" w:lineRule="auto"/>
        <w:ind w:firstLine="0"/>
        <w:rPr>
          <w:rFonts w:ascii="宋体" w:eastAsia="宋体" w:hAnsi="宋体"/>
          <w:szCs w:val="30"/>
        </w:rPr>
      </w:pPr>
      <w:bookmarkStart w:id="16" w:name="_Toc531211384"/>
      <w:r>
        <w:rPr>
          <w:rFonts w:ascii="宋体" w:eastAsia="宋体" w:hAnsi="宋体" w:hint="eastAsia"/>
          <w:szCs w:val="30"/>
        </w:rPr>
        <w:t>管理软件与接口</w:t>
      </w:r>
      <w:bookmarkEnd w:id="16"/>
    </w:p>
    <w:p w:rsidR="00C74D19" w:rsidRDefault="00025DE8" w:rsidP="00C74D19">
      <w:pPr>
        <w:spacing w:line="360" w:lineRule="auto"/>
        <w:ind w:firstLine="420"/>
        <w:rPr>
          <w:sz w:val="24"/>
        </w:rPr>
      </w:pPr>
      <w:r>
        <w:rPr>
          <w:rFonts w:ascii="宋体" w:hAnsi="宋体"/>
          <w:sz w:val="24"/>
        </w:rPr>
        <w:t>制定统一的管理体系与通讯方式</w:t>
      </w:r>
      <w:r>
        <w:rPr>
          <w:rFonts w:ascii="宋体" w:hAnsi="宋体" w:hint="eastAsia"/>
          <w:sz w:val="24"/>
        </w:rPr>
        <w:t>，</w:t>
      </w:r>
      <w:r>
        <w:rPr>
          <w:rFonts w:ascii="宋体" w:hAnsi="宋体"/>
          <w:sz w:val="24"/>
        </w:rPr>
        <w:t>使系统内的</w:t>
      </w:r>
      <w:r w:rsidR="00331906">
        <w:rPr>
          <w:rFonts w:ascii="宋体" w:hAnsi="宋体" w:hint="eastAsia"/>
          <w:sz w:val="24"/>
        </w:rPr>
        <w:t>各</w:t>
      </w:r>
      <w:r>
        <w:rPr>
          <w:rFonts w:ascii="宋体" w:hAnsi="宋体"/>
          <w:sz w:val="24"/>
        </w:rPr>
        <w:t>个模块能够协同工作</w:t>
      </w:r>
      <w:r>
        <w:rPr>
          <w:rFonts w:ascii="宋体" w:hAnsi="宋体" w:hint="eastAsia"/>
          <w:sz w:val="24"/>
        </w:rPr>
        <w:t>，</w:t>
      </w:r>
      <w:r>
        <w:rPr>
          <w:rFonts w:ascii="宋体" w:hAnsi="宋体"/>
          <w:sz w:val="24"/>
        </w:rPr>
        <w:t>同时也能</w:t>
      </w:r>
      <w:r>
        <w:rPr>
          <w:rFonts w:ascii="宋体" w:hAnsi="宋体"/>
          <w:sz w:val="24"/>
        </w:rPr>
        <w:lastRenderedPageBreak/>
        <w:t>够让后来新增的模块能够遵循此规律</w:t>
      </w:r>
      <w:r>
        <w:rPr>
          <w:rFonts w:ascii="宋体" w:hAnsi="宋体" w:hint="eastAsia"/>
          <w:sz w:val="24"/>
        </w:rPr>
        <w:t>，</w:t>
      </w:r>
      <w:r>
        <w:rPr>
          <w:rFonts w:ascii="宋体" w:hAnsi="宋体"/>
          <w:sz w:val="24"/>
        </w:rPr>
        <w:t>方便的加入和协同工作</w:t>
      </w:r>
      <w:r w:rsidR="00C74D19">
        <w:rPr>
          <w:rFonts w:ascii="宋体" w:hAnsi="宋体" w:hint="eastAsia"/>
          <w:sz w:val="24"/>
        </w:rPr>
        <w:t>。</w:t>
      </w:r>
      <w:r w:rsidR="00331906">
        <w:rPr>
          <w:rFonts w:ascii="宋体" w:hAnsi="宋体" w:hint="eastAsia"/>
          <w:sz w:val="24"/>
        </w:rPr>
        <w:t>制定整个监管系统的</w:t>
      </w:r>
      <w:r w:rsidR="001D7B99">
        <w:rPr>
          <w:rFonts w:ascii="宋体" w:hAnsi="宋体" w:hint="eastAsia"/>
          <w:sz w:val="24"/>
        </w:rPr>
        <w:t>接口规范，包含但不局限于</w:t>
      </w:r>
      <w:r w:rsidR="00331906">
        <w:rPr>
          <w:rFonts w:ascii="宋体" w:hAnsi="宋体" w:hint="eastAsia"/>
          <w:sz w:val="24"/>
        </w:rPr>
        <w:t>信号</w:t>
      </w:r>
      <w:r w:rsidR="001D7B99">
        <w:rPr>
          <w:rFonts w:ascii="宋体" w:hAnsi="宋体" w:hint="eastAsia"/>
          <w:sz w:val="24"/>
        </w:rPr>
        <w:t>状态、</w:t>
      </w:r>
      <w:r w:rsidR="00331906">
        <w:rPr>
          <w:rFonts w:ascii="宋体" w:hAnsi="宋体" w:hint="eastAsia"/>
          <w:sz w:val="24"/>
        </w:rPr>
        <w:t>信号转发、</w:t>
      </w:r>
      <w:r w:rsidR="001D7B99">
        <w:rPr>
          <w:rFonts w:ascii="宋体" w:hAnsi="宋体" w:hint="eastAsia"/>
          <w:sz w:val="24"/>
        </w:rPr>
        <w:t>信号报警、比对配置、比对结果、虚拟矩阵状态获取、虚拟矩阵控制等</w:t>
      </w:r>
      <w:r w:rsidR="00331906">
        <w:rPr>
          <w:rFonts w:ascii="宋体" w:hAnsi="宋体" w:hint="eastAsia"/>
          <w:sz w:val="24"/>
        </w:rPr>
        <w:t>接口规范</w:t>
      </w:r>
      <w:r w:rsidR="001D7B99">
        <w:rPr>
          <w:rFonts w:ascii="宋体" w:hAnsi="宋体" w:hint="eastAsia"/>
          <w:sz w:val="24"/>
        </w:rPr>
        <w:t>。</w:t>
      </w:r>
    </w:p>
    <w:p w:rsidR="00C74D19" w:rsidRDefault="00C74D19" w:rsidP="00C74D19">
      <w:pPr>
        <w:spacing w:line="360" w:lineRule="auto"/>
        <w:ind w:firstLine="420"/>
        <w:rPr>
          <w:sz w:val="24"/>
        </w:rPr>
      </w:pPr>
    </w:p>
    <w:p w:rsidR="00C74D19" w:rsidRPr="0004157A" w:rsidRDefault="00C74D19" w:rsidP="00A21A8E">
      <w:pPr>
        <w:pStyle w:val="2"/>
        <w:numPr>
          <w:ilvl w:val="2"/>
          <w:numId w:val="6"/>
        </w:numPr>
        <w:spacing w:line="360" w:lineRule="auto"/>
        <w:ind w:firstLine="0"/>
        <w:rPr>
          <w:rFonts w:ascii="宋体" w:eastAsia="宋体" w:hAnsi="宋体"/>
          <w:szCs w:val="30"/>
        </w:rPr>
      </w:pPr>
      <w:bookmarkStart w:id="17" w:name="_Toc531211385"/>
      <w:r>
        <w:rPr>
          <w:rFonts w:ascii="宋体" w:eastAsia="宋体" w:hAnsi="宋体" w:hint="eastAsia"/>
          <w:szCs w:val="30"/>
        </w:rPr>
        <w:t>环境监测软件</w:t>
      </w:r>
      <w:bookmarkEnd w:id="17"/>
    </w:p>
    <w:p w:rsidR="00C74D19" w:rsidRPr="00C74D19" w:rsidRDefault="001D7B99" w:rsidP="00C74D19">
      <w:pPr>
        <w:spacing w:line="360" w:lineRule="auto"/>
        <w:ind w:firstLine="420"/>
        <w:rPr>
          <w:rFonts w:ascii="宋体" w:hAnsi="宋体"/>
          <w:sz w:val="24"/>
        </w:rPr>
      </w:pPr>
      <w:r>
        <w:rPr>
          <w:rFonts w:ascii="宋体" w:hAnsi="宋体"/>
          <w:sz w:val="24"/>
        </w:rPr>
        <w:t>环境监测软件的功能包含但不局限于</w:t>
      </w:r>
      <w:r w:rsidR="00025DE8">
        <w:rPr>
          <w:rFonts w:ascii="宋体" w:hAnsi="宋体"/>
          <w:sz w:val="24"/>
        </w:rPr>
        <w:t>配合对应的传感器完成对温度</w:t>
      </w:r>
      <w:r w:rsidR="00025DE8">
        <w:rPr>
          <w:rFonts w:ascii="宋体" w:hAnsi="宋体" w:hint="eastAsia"/>
          <w:sz w:val="24"/>
        </w:rPr>
        <w:t>、</w:t>
      </w:r>
      <w:r w:rsidR="00025DE8">
        <w:rPr>
          <w:rFonts w:ascii="宋体" w:hAnsi="宋体"/>
          <w:sz w:val="24"/>
        </w:rPr>
        <w:t>湿度</w:t>
      </w:r>
      <w:r w:rsidR="00025DE8">
        <w:rPr>
          <w:rFonts w:ascii="宋体" w:hAnsi="宋体" w:hint="eastAsia"/>
          <w:sz w:val="24"/>
        </w:rPr>
        <w:t>、</w:t>
      </w:r>
      <w:r w:rsidR="00025DE8">
        <w:rPr>
          <w:rFonts w:ascii="宋体" w:hAnsi="宋体"/>
          <w:sz w:val="24"/>
        </w:rPr>
        <w:t>电压</w:t>
      </w:r>
      <w:r w:rsidR="00025DE8">
        <w:rPr>
          <w:rFonts w:ascii="宋体" w:hAnsi="宋体" w:hint="eastAsia"/>
          <w:sz w:val="24"/>
        </w:rPr>
        <w:t>、</w:t>
      </w:r>
      <w:r w:rsidR="00025DE8">
        <w:rPr>
          <w:rFonts w:ascii="宋体" w:hAnsi="宋体"/>
          <w:sz w:val="24"/>
        </w:rPr>
        <w:t>电流以及机房水浸的监测与报警</w:t>
      </w:r>
      <w:r w:rsidR="00025DE8">
        <w:rPr>
          <w:rFonts w:ascii="宋体" w:hAnsi="宋体" w:hint="eastAsia"/>
          <w:sz w:val="24"/>
        </w:rPr>
        <w:t>，</w:t>
      </w:r>
      <w:r w:rsidR="00025DE8">
        <w:rPr>
          <w:rFonts w:ascii="宋体" w:hAnsi="宋体"/>
          <w:sz w:val="24"/>
        </w:rPr>
        <w:t>能够设置监测的频率和报警阀值</w:t>
      </w:r>
      <w:r w:rsidR="00025DE8">
        <w:rPr>
          <w:rFonts w:ascii="宋体" w:hAnsi="宋体" w:hint="eastAsia"/>
          <w:sz w:val="24"/>
        </w:rPr>
        <w:t>。</w:t>
      </w:r>
      <w:r>
        <w:rPr>
          <w:rFonts w:ascii="宋体" w:hAnsi="宋体" w:hint="eastAsia"/>
          <w:sz w:val="24"/>
        </w:rPr>
        <w:t>能够将第三方传感器的通讯协议转换成监管系统的内部协议。</w:t>
      </w:r>
    </w:p>
    <w:p w:rsidR="00C74D19" w:rsidRPr="00C74D19" w:rsidRDefault="00C74D19" w:rsidP="00C74D19">
      <w:pPr>
        <w:spacing w:line="360" w:lineRule="auto"/>
        <w:ind w:firstLine="420"/>
        <w:rPr>
          <w:rFonts w:ascii="宋体" w:hAnsi="宋体"/>
          <w:sz w:val="24"/>
        </w:rPr>
      </w:pPr>
    </w:p>
    <w:p w:rsidR="00067903" w:rsidRPr="00855B0B" w:rsidRDefault="009E29FC" w:rsidP="00A21A8E">
      <w:pPr>
        <w:pStyle w:val="1"/>
        <w:numPr>
          <w:ilvl w:val="0"/>
          <w:numId w:val="6"/>
        </w:numPr>
        <w:spacing w:line="360" w:lineRule="auto"/>
        <w:rPr>
          <w:rFonts w:ascii="宋体" w:eastAsia="宋体" w:hAnsi="宋体"/>
          <w:sz w:val="36"/>
          <w:szCs w:val="30"/>
        </w:rPr>
      </w:pPr>
      <w:bookmarkStart w:id="18" w:name="_Toc348863491"/>
      <w:bookmarkStart w:id="19" w:name="_Toc120450208"/>
      <w:bookmarkStart w:id="20" w:name="_Toc120450209"/>
      <w:bookmarkStart w:id="21" w:name="_Toc501"/>
      <w:bookmarkStart w:id="22" w:name="_Toc531211386"/>
      <w:bookmarkEnd w:id="18"/>
      <w:bookmarkEnd w:id="19"/>
      <w:bookmarkEnd w:id="20"/>
      <w:r w:rsidRPr="00855B0B">
        <w:rPr>
          <w:rFonts w:ascii="宋体" w:eastAsia="宋体" w:hAnsi="宋体" w:hint="eastAsia"/>
          <w:sz w:val="36"/>
          <w:szCs w:val="30"/>
        </w:rPr>
        <w:t>项目实施计划</w:t>
      </w:r>
      <w:bookmarkEnd w:id="21"/>
      <w:bookmarkEnd w:id="22"/>
    </w:p>
    <w:tbl>
      <w:tblPr>
        <w:tblStyle w:val="af1"/>
        <w:tblW w:w="8481" w:type="dxa"/>
        <w:jc w:val="center"/>
        <w:tblLayout w:type="fixed"/>
        <w:tblLook w:val="04A0"/>
      </w:tblPr>
      <w:tblGrid>
        <w:gridCol w:w="3902"/>
        <w:gridCol w:w="4579"/>
      </w:tblGrid>
      <w:tr w:rsidR="00692B0E" w:rsidRPr="00D61B84" w:rsidTr="00653126">
        <w:trPr>
          <w:trHeight w:val="514"/>
          <w:jc w:val="center"/>
        </w:trPr>
        <w:tc>
          <w:tcPr>
            <w:tcW w:w="3902" w:type="dxa"/>
            <w:vAlign w:val="center"/>
          </w:tcPr>
          <w:p w:rsidR="00692B0E" w:rsidRPr="00D61B84" w:rsidRDefault="00692B0E" w:rsidP="00653126">
            <w:pPr>
              <w:jc w:val="center"/>
              <w:rPr>
                <w:b/>
                <w:sz w:val="24"/>
              </w:rPr>
            </w:pPr>
            <w:bookmarkStart w:id="23" w:name="_Toc121499821"/>
            <w:bookmarkStart w:id="24" w:name="_Toc121499822"/>
            <w:bookmarkStart w:id="25" w:name="OLE_LINK2"/>
            <w:bookmarkStart w:id="26" w:name="_Toc707"/>
            <w:bookmarkEnd w:id="23"/>
            <w:bookmarkEnd w:id="24"/>
            <w:r w:rsidRPr="00D61B84">
              <w:rPr>
                <w:rFonts w:hint="eastAsia"/>
                <w:b/>
                <w:sz w:val="24"/>
              </w:rPr>
              <w:t>里程碑</w:t>
            </w:r>
          </w:p>
        </w:tc>
        <w:tc>
          <w:tcPr>
            <w:tcW w:w="4579" w:type="dxa"/>
            <w:vAlign w:val="center"/>
          </w:tcPr>
          <w:p w:rsidR="00692B0E" w:rsidRPr="00D61B84" w:rsidRDefault="00692B0E" w:rsidP="00653126">
            <w:pPr>
              <w:jc w:val="center"/>
              <w:rPr>
                <w:b/>
                <w:sz w:val="24"/>
              </w:rPr>
            </w:pPr>
            <w:r w:rsidRPr="00D61B84">
              <w:rPr>
                <w:rFonts w:hint="eastAsia"/>
                <w:b/>
                <w:sz w:val="24"/>
              </w:rPr>
              <w:t>时间</w:t>
            </w:r>
            <w:r w:rsidR="00CA3B55">
              <w:rPr>
                <w:rFonts w:hint="eastAsia"/>
                <w:b/>
                <w:sz w:val="24"/>
              </w:rPr>
              <w:t>节点</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完成实施</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2018年12月31日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完成测试</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年1月31日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开始实验性试运行</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w:t>
            </w:r>
            <w:r w:rsidRPr="0037207F">
              <w:rPr>
                <w:rFonts w:asciiTheme="minorEastAsia" w:eastAsiaTheme="minorEastAsia" w:hAnsiTheme="minorEastAsia"/>
                <w:sz w:val="24"/>
              </w:rPr>
              <w:t>2</w:t>
            </w:r>
            <w:r w:rsidRPr="0037207F">
              <w:rPr>
                <w:rFonts w:asciiTheme="minorEastAsia" w:eastAsiaTheme="minorEastAsia" w:hAnsiTheme="minorEastAsia" w:hint="eastAsia"/>
                <w:sz w:val="24"/>
              </w:rPr>
              <w:t>月</w:t>
            </w:r>
            <w:r w:rsidRPr="0037207F">
              <w:rPr>
                <w:rFonts w:asciiTheme="minorEastAsia" w:eastAsiaTheme="minorEastAsia" w:hAnsiTheme="minorEastAsia"/>
                <w:sz w:val="24"/>
              </w:rPr>
              <w:t>1</w:t>
            </w:r>
            <w:r w:rsidRPr="0037207F">
              <w:rPr>
                <w:rFonts w:asciiTheme="minorEastAsia" w:eastAsiaTheme="minorEastAsia" w:hAnsiTheme="minorEastAsia" w:hint="eastAsia"/>
                <w:sz w:val="24"/>
              </w:rPr>
              <w:t>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提交验收</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年5月15日</w:t>
            </w:r>
          </w:p>
        </w:tc>
      </w:tr>
      <w:bookmarkEnd w:id="25"/>
      <w:bookmarkEnd w:id="26"/>
    </w:tbl>
    <w:p w:rsidR="00692B0E" w:rsidRPr="00692B0E" w:rsidRDefault="00692B0E" w:rsidP="00692B0E">
      <w:pPr>
        <w:spacing w:line="360" w:lineRule="auto"/>
        <w:ind w:firstLine="420"/>
        <w:rPr>
          <w:rFonts w:ascii="宋体" w:hAnsi="宋体"/>
          <w:sz w:val="24"/>
        </w:rPr>
      </w:pPr>
    </w:p>
    <w:sectPr w:rsidR="00692B0E" w:rsidRPr="00692B0E" w:rsidSect="0058411E">
      <w:headerReference w:type="even" r:id="rId8"/>
      <w:headerReference w:type="default" r:id="rId9"/>
      <w:footerReference w:type="even" r:id="rId10"/>
      <w:footerReference w:type="default" r:id="rId11"/>
      <w:pgSz w:w="11906" w:h="16838" w:code="9"/>
      <w:pgMar w:top="1134" w:right="1558" w:bottom="1134" w:left="1418" w:header="102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46F" w:rsidRDefault="008D446F">
      <w:r>
        <w:separator/>
      </w:r>
    </w:p>
  </w:endnote>
  <w:endnote w:type="continuationSeparator" w:id="1">
    <w:p w:rsidR="008D446F" w:rsidRDefault="008D4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EF" w:rsidRDefault="0086296E">
    <w:pPr>
      <w:pStyle w:val="aa"/>
      <w:framePr w:wrap="around" w:vAnchor="text" w:hAnchor="margin" w:xAlign="right" w:y="1"/>
      <w:rPr>
        <w:rStyle w:val="ab"/>
      </w:rPr>
    </w:pPr>
    <w:r>
      <w:rPr>
        <w:rStyle w:val="ab"/>
      </w:rPr>
      <w:fldChar w:fldCharType="begin"/>
    </w:r>
    <w:r w:rsidR="00824AEF">
      <w:rPr>
        <w:rStyle w:val="ab"/>
      </w:rPr>
      <w:instrText xml:space="preserve">PAGE  </w:instrText>
    </w:r>
    <w:r>
      <w:rPr>
        <w:rStyle w:val="ab"/>
      </w:rPr>
      <w:fldChar w:fldCharType="end"/>
    </w:r>
  </w:p>
  <w:p w:rsidR="00824AEF" w:rsidRDefault="00824AE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EF" w:rsidRDefault="00824AEF" w:rsidP="00B64D79">
    <w:pPr>
      <w:pStyle w:val="aa"/>
      <w:ind w:right="360"/>
      <w:jc w:val="center"/>
    </w:pPr>
    <w:r>
      <w:rPr>
        <w:rFonts w:hint="eastAsia"/>
        <w:kern w:val="0"/>
        <w:szCs w:val="21"/>
      </w:rPr>
      <w:t>第</w:t>
    </w:r>
    <w:r w:rsidR="0086296E">
      <w:rPr>
        <w:kern w:val="0"/>
        <w:szCs w:val="21"/>
      </w:rPr>
      <w:fldChar w:fldCharType="begin"/>
    </w:r>
    <w:r>
      <w:rPr>
        <w:kern w:val="0"/>
        <w:szCs w:val="21"/>
      </w:rPr>
      <w:instrText xml:space="preserve"> PAGE </w:instrText>
    </w:r>
    <w:r w:rsidR="0086296E">
      <w:rPr>
        <w:kern w:val="0"/>
        <w:szCs w:val="21"/>
      </w:rPr>
      <w:fldChar w:fldCharType="separate"/>
    </w:r>
    <w:r w:rsidR="000C27E8">
      <w:rPr>
        <w:noProof/>
        <w:kern w:val="0"/>
        <w:szCs w:val="21"/>
      </w:rPr>
      <w:t>2</w:t>
    </w:r>
    <w:r w:rsidR="0086296E">
      <w:rPr>
        <w:kern w:val="0"/>
        <w:szCs w:val="21"/>
      </w:rPr>
      <w:fldChar w:fldCharType="end"/>
    </w:r>
    <w:r>
      <w:rPr>
        <w:rFonts w:hint="eastAsia"/>
        <w:kern w:val="0"/>
        <w:szCs w:val="21"/>
      </w:rPr>
      <w:t>页共</w:t>
    </w:r>
    <w:r w:rsidR="0086296E">
      <w:rPr>
        <w:kern w:val="0"/>
        <w:szCs w:val="21"/>
      </w:rPr>
      <w:fldChar w:fldCharType="begin"/>
    </w:r>
    <w:r>
      <w:rPr>
        <w:kern w:val="0"/>
        <w:szCs w:val="21"/>
      </w:rPr>
      <w:instrText xml:space="preserve"> NUMPAGES </w:instrText>
    </w:r>
    <w:r w:rsidR="0086296E">
      <w:rPr>
        <w:kern w:val="0"/>
        <w:szCs w:val="21"/>
      </w:rPr>
      <w:fldChar w:fldCharType="separate"/>
    </w:r>
    <w:r w:rsidR="000C27E8">
      <w:rPr>
        <w:noProof/>
        <w:kern w:val="0"/>
        <w:szCs w:val="21"/>
      </w:rPr>
      <w:t>10</w:t>
    </w:r>
    <w:r w:rsidR="0086296E">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46F" w:rsidRDefault="008D446F">
      <w:r>
        <w:separator/>
      </w:r>
    </w:p>
  </w:footnote>
  <w:footnote w:type="continuationSeparator" w:id="1">
    <w:p w:rsidR="008D446F" w:rsidRDefault="008D4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EF" w:rsidRDefault="0086296E">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2233" o:spid="_x0000_s2050" type="#_x0000_t136" style="position:absolute;left:0;text-align:left;margin-left:0;margin-top:0;width:614.7pt;height:64.7pt;rotation:315;z-index:-251658752;mso-position-horizontal:center;mso-position-horizontal-relative:margin;mso-position-vertical:center;mso-position-vertical-relative:margin" o:allowincell="f" fillcolor="silver" stroked="f">
          <v:fill opacity=".5"/>
          <v:textpath style="font-family:&quot;宋体&quot;;font-size:1pt" string="SMG项目文档(2016版)"/>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EF" w:rsidRPr="0012645D" w:rsidRDefault="00824AEF" w:rsidP="00156229">
    <w:pPr>
      <w:pStyle w:val="ac"/>
      <w:jc w:val="both"/>
    </w:pPr>
    <w:r w:rsidRPr="007739FB">
      <w:rPr>
        <w:rFonts w:hint="eastAsia"/>
        <w:noProof/>
      </w:rPr>
      <w:t>基于</w:t>
    </w:r>
    <w:r w:rsidRPr="007739FB">
      <w:rPr>
        <w:rFonts w:hint="eastAsia"/>
        <w:noProof/>
      </w:rPr>
      <w:t>AOIP</w:t>
    </w:r>
    <w:r w:rsidRPr="007739FB">
      <w:rPr>
        <w:rFonts w:hint="eastAsia"/>
        <w:noProof/>
      </w:rPr>
      <w:t>技术的新型广播总控系统设计和研制</w:t>
    </w:r>
    <w:r>
      <w:rPr>
        <w:rFonts w:hint="eastAsia"/>
        <w:kern w:val="0"/>
        <w:szCs w:val="21"/>
      </w:rPr>
      <w:t>软件开发需求说明第</w:t>
    </w:r>
    <w:r>
      <w:rPr>
        <w:rFonts w:hint="eastAsia"/>
        <w:kern w:val="0"/>
        <w:szCs w:val="21"/>
      </w:rPr>
      <w:t>1</w:t>
    </w:r>
    <w:r>
      <w:rPr>
        <w:rFonts w:hint="eastAsia"/>
        <w:kern w:val="0"/>
        <w:szCs w:val="21"/>
      </w:rPr>
      <w:t>部分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6B49"/>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nsid w:val="20837B69"/>
    <w:multiLevelType w:val="multilevel"/>
    <w:tmpl w:val="0409001F"/>
    <w:lvl w:ilvl="0">
      <w:start w:val="1"/>
      <w:numFmt w:val="decimal"/>
      <w:pStyle w:val="a"/>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
    <w:nsid w:val="39D96DC7"/>
    <w:multiLevelType w:val="hybridMultilevel"/>
    <w:tmpl w:val="776875A8"/>
    <w:lvl w:ilvl="0" w:tplc="04090019">
      <w:start w:val="1"/>
      <w:numFmt w:val="lowerLetter"/>
      <w:lvlText w:val="%1)"/>
      <w:lvlJc w:val="left"/>
      <w:pPr>
        <w:ind w:left="965" w:hanging="420"/>
      </w:pPr>
    </w:lvl>
    <w:lvl w:ilvl="1" w:tplc="04090019">
      <w:start w:val="1"/>
      <w:numFmt w:val="lowerLetter"/>
      <w:lvlText w:val="%2)"/>
      <w:lvlJc w:val="left"/>
      <w:pPr>
        <w:ind w:left="1385" w:hanging="420"/>
      </w:pPr>
    </w:lvl>
    <w:lvl w:ilvl="2" w:tplc="0409000D">
      <w:start w:val="1"/>
      <w:numFmt w:val="bullet"/>
      <w:lvlText w:val=""/>
      <w:lvlJc w:val="left"/>
      <w:pPr>
        <w:ind w:left="1685" w:hanging="480"/>
      </w:pPr>
      <w:rPr>
        <w:rFonts w:ascii="Wingdings" w:hAnsi="Wingdings" w:hint="default"/>
      </w:rPr>
    </w:lvl>
    <w:lvl w:ilvl="3" w:tplc="04090001">
      <w:start w:val="1"/>
      <w:numFmt w:val="bullet"/>
      <w:lvlText w:val=""/>
      <w:lvlJc w:val="left"/>
      <w:pPr>
        <w:ind w:left="2285" w:hanging="480"/>
      </w:pPr>
      <w:rPr>
        <w:rFonts w:ascii="Wingdings" w:hAnsi="Wingdings" w:hint="default"/>
      </w:rPr>
    </w:lvl>
    <w:lvl w:ilvl="4" w:tplc="04090019">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3">
    <w:nsid w:val="5B494FCB"/>
    <w:multiLevelType w:val="multilevel"/>
    <w:tmpl w:val="1908AF50"/>
    <w:lvl w:ilvl="0">
      <w:start w:val="1"/>
      <w:numFmt w:val="decimal"/>
      <w:pStyle w:val="1"/>
      <w:lvlText w:val="%1"/>
      <w:lvlJc w:val="left"/>
      <w:pPr>
        <w:tabs>
          <w:tab w:val="num" w:pos="785"/>
        </w:tabs>
        <w:ind w:left="78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none"/>
      <w:lvlText w:val=""/>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705D79F6"/>
    <w:multiLevelType w:val="hybridMultilevel"/>
    <w:tmpl w:val="4DECD4F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777A5ECB"/>
    <w:multiLevelType w:val="hybridMultilevel"/>
    <w:tmpl w:val="A9E6525E"/>
    <w:lvl w:ilvl="0" w:tplc="402062A4">
      <w:start w:val="1"/>
      <w:numFmt w:val="bullet"/>
      <w:pStyle w:val="125"/>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3F01"/>
  <w:defaultTabStop w:val="63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235"/>
    <w:rsid w:val="00000322"/>
    <w:rsid w:val="000025F6"/>
    <w:rsid w:val="00003792"/>
    <w:rsid w:val="00004343"/>
    <w:rsid w:val="00006ADE"/>
    <w:rsid w:val="00010820"/>
    <w:rsid w:val="00011C84"/>
    <w:rsid w:val="00011D38"/>
    <w:rsid w:val="000133F1"/>
    <w:rsid w:val="000141A3"/>
    <w:rsid w:val="00015741"/>
    <w:rsid w:val="00015E8A"/>
    <w:rsid w:val="00022953"/>
    <w:rsid w:val="00024342"/>
    <w:rsid w:val="00025004"/>
    <w:rsid w:val="00025C98"/>
    <w:rsid w:val="00025DE8"/>
    <w:rsid w:val="0002738B"/>
    <w:rsid w:val="000277A5"/>
    <w:rsid w:val="000302B2"/>
    <w:rsid w:val="00031AEE"/>
    <w:rsid w:val="00032538"/>
    <w:rsid w:val="00034159"/>
    <w:rsid w:val="000377AC"/>
    <w:rsid w:val="0004157A"/>
    <w:rsid w:val="00042A59"/>
    <w:rsid w:val="000432E9"/>
    <w:rsid w:val="0004707C"/>
    <w:rsid w:val="0005442E"/>
    <w:rsid w:val="00054765"/>
    <w:rsid w:val="00054B4C"/>
    <w:rsid w:val="00056EE5"/>
    <w:rsid w:val="00056FE8"/>
    <w:rsid w:val="000601BE"/>
    <w:rsid w:val="000604AD"/>
    <w:rsid w:val="000612B4"/>
    <w:rsid w:val="000629BC"/>
    <w:rsid w:val="00062FB5"/>
    <w:rsid w:val="00064270"/>
    <w:rsid w:val="000643C0"/>
    <w:rsid w:val="00067903"/>
    <w:rsid w:val="00067B39"/>
    <w:rsid w:val="0007156C"/>
    <w:rsid w:val="000720D3"/>
    <w:rsid w:val="0007359A"/>
    <w:rsid w:val="00074D5C"/>
    <w:rsid w:val="000758EB"/>
    <w:rsid w:val="00076274"/>
    <w:rsid w:val="00076918"/>
    <w:rsid w:val="00076D0D"/>
    <w:rsid w:val="00082C7F"/>
    <w:rsid w:val="0008332F"/>
    <w:rsid w:val="0008550A"/>
    <w:rsid w:val="00085EF9"/>
    <w:rsid w:val="000900EB"/>
    <w:rsid w:val="000903D7"/>
    <w:rsid w:val="000906A6"/>
    <w:rsid w:val="00091975"/>
    <w:rsid w:val="00091B3A"/>
    <w:rsid w:val="00092F24"/>
    <w:rsid w:val="000938F1"/>
    <w:rsid w:val="00095DAB"/>
    <w:rsid w:val="000964D1"/>
    <w:rsid w:val="00096C84"/>
    <w:rsid w:val="000B1139"/>
    <w:rsid w:val="000B1CF8"/>
    <w:rsid w:val="000B3746"/>
    <w:rsid w:val="000B57D1"/>
    <w:rsid w:val="000B5B92"/>
    <w:rsid w:val="000B65F7"/>
    <w:rsid w:val="000B68A4"/>
    <w:rsid w:val="000B6964"/>
    <w:rsid w:val="000C09CD"/>
    <w:rsid w:val="000C10F7"/>
    <w:rsid w:val="000C20C1"/>
    <w:rsid w:val="000C27E8"/>
    <w:rsid w:val="000D4FDF"/>
    <w:rsid w:val="000D561B"/>
    <w:rsid w:val="000D6FDC"/>
    <w:rsid w:val="000E0026"/>
    <w:rsid w:val="000E0E96"/>
    <w:rsid w:val="000E1769"/>
    <w:rsid w:val="000E3828"/>
    <w:rsid w:val="000F00D9"/>
    <w:rsid w:val="000F176C"/>
    <w:rsid w:val="000F312C"/>
    <w:rsid w:val="000F37C7"/>
    <w:rsid w:val="000F477A"/>
    <w:rsid w:val="000F483F"/>
    <w:rsid w:val="000F7A64"/>
    <w:rsid w:val="00102F07"/>
    <w:rsid w:val="00105516"/>
    <w:rsid w:val="001112CD"/>
    <w:rsid w:val="001134A9"/>
    <w:rsid w:val="001136AD"/>
    <w:rsid w:val="00114B31"/>
    <w:rsid w:val="0011503F"/>
    <w:rsid w:val="00117CBF"/>
    <w:rsid w:val="00117CC8"/>
    <w:rsid w:val="00120257"/>
    <w:rsid w:val="001211CE"/>
    <w:rsid w:val="001224EF"/>
    <w:rsid w:val="0012645D"/>
    <w:rsid w:val="00126792"/>
    <w:rsid w:val="00126B26"/>
    <w:rsid w:val="00130F62"/>
    <w:rsid w:val="0013250C"/>
    <w:rsid w:val="0013423F"/>
    <w:rsid w:val="00135616"/>
    <w:rsid w:val="00135A9D"/>
    <w:rsid w:val="001372F7"/>
    <w:rsid w:val="001374BE"/>
    <w:rsid w:val="00137C1B"/>
    <w:rsid w:val="00141BE7"/>
    <w:rsid w:val="00141E51"/>
    <w:rsid w:val="00143AF0"/>
    <w:rsid w:val="00146150"/>
    <w:rsid w:val="0015242C"/>
    <w:rsid w:val="00152DA9"/>
    <w:rsid w:val="00155331"/>
    <w:rsid w:val="00156229"/>
    <w:rsid w:val="0016122B"/>
    <w:rsid w:val="001638BF"/>
    <w:rsid w:val="001668A6"/>
    <w:rsid w:val="00172C23"/>
    <w:rsid w:val="00172EC1"/>
    <w:rsid w:val="00175D4B"/>
    <w:rsid w:val="00175E57"/>
    <w:rsid w:val="0017645D"/>
    <w:rsid w:val="00176DCC"/>
    <w:rsid w:val="00182331"/>
    <w:rsid w:val="00184260"/>
    <w:rsid w:val="00186C81"/>
    <w:rsid w:val="0018748C"/>
    <w:rsid w:val="0018793C"/>
    <w:rsid w:val="001909B4"/>
    <w:rsid w:val="001928E3"/>
    <w:rsid w:val="00193365"/>
    <w:rsid w:val="00193A47"/>
    <w:rsid w:val="0019585F"/>
    <w:rsid w:val="00197607"/>
    <w:rsid w:val="001A2897"/>
    <w:rsid w:val="001A5059"/>
    <w:rsid w:val="001A61BE"/>
    <w:rsid w:val="001A6544"/>
    <w:rsid w:val="001A67B9"/>
    <w:rsid w:val="001A7C72"/>
    <w:rsid w:val="001B14D7"/>
    <w:rsid w:val="001B15F1"/>
    <w:rsid w:val="001B3C2F"/>
    <w:rsid w:val="001B4941"/>
    <w:rsid w:val="001B4F72"/>
    <w:rsid w:val="001B59E9"/>
    <w:rsid w:val="001C27B5"/>
    <w:rsid w:val="001C3B4C"/>
    <w:rsid w:val="001C48CF"/>
    <w:rsid w:val="001C5215"/>
    <w:rsid w:val="001D1E71"/>
    <w:rsid w:val="001D2120"/>
    <w:rsid w:val="001D2F62"/>
    <w:rsid w:val="001D36C4"/>
    <w:rsid w:val="001D3BC7"/>
    <w:rsid w:val="001D5766"/>
    <w:rsid w:val="001D791E"/>
    <w:rsid w:val="001D7B99"/>
    <w:rsid w:val="001E28B5"/>
    <w:rsid w:val="001E41CF"/>
    <w:rsid w:val="001E73F5"/>
    <w:rsid w:val="001F066E"/>
    <w:rsid w:val="001F0AC4"/>
    <w:rsid w:val="001F0D2F"/>
    <w:rsid w:val="001F1D3C"/>
    <w:rsid w:val="001F1EC1"/>
    <w:rsid w:val="001F341E"/>
    <w:rsid w:val="001F5870"/>
    <w:rsid w:val="001F69A3"/>
    <w:rsid w:val="002014B3"/>
    <w:rsid w:val="00202E6F"/>
    <w:rsid w:val="002037AE"/>
    <w:rsid w:val="002038EA"/>
    <w:rsid w:val="00203D39"/>
    <w:rsid w:val="00205661"/>
    <w:rsid w:val="002063BF"/>
    <w:rsid w:val="00207728"/>
    <w:rsid w:val="00207CD1"/>
    <w:rsid w:val="00211438"/>
    <w:rsid w:val="00211E58"/>
    <w:rsid w:val="002133DF"/>
    <w:rsid w:val="00213CE7"/>
    <w:rsid w:val="00213D33"/>
    <w:rsid w:val="002171E6"/>
    <w:rsid w:val="00217827"/>
    <w:rsid w:val="002211BB"/>
    <w:rsid w:val="00221505"/>
    <w:rsid w:val="00221D80"/>
    <w:rsid w:val="002246BB"/>
    <w:rsid w:val="00224799"/>
    <w:rsid w:val="00224969"/>
    <w:rsid w:val="00224B56"/>
    <w:rsid w:val="002267D2"/>
    <w:rsid w:val="0023090B"/>
    <w:rsid w:val="002322D5"/>
    <w:rsid w:val="00232782"/>
    <w:rsid w:val="002354E3"/>
    <w:rsid w:val="00235615"/>
    <w:rsid w:val="002357C0"/>
    <w:rsid w:val="0023663D"/>
    <w:rsid w:val="002413BE"/>
    <w:rsid w:val="00241857"/>
    <w:rsid w:val="00241F15"/>
    <w:rsid w:val="00242305"/>
    <w:rsid w:val="00243418"/>
    <w:rsid w:val="00244202"/>
    <w:rsid w:val="00244AA0"/>
    <w:rsid w:val="002454E4"/>
    <w:rsid w:val="0025155C"/>
    <w:rsid w:val="00253C2C"/>
    <w:rsid w:val="00257E46"/>
    <w:rsid w:val="0026013D"/>
    <w:rsid w:val="00260502"/>
    <w:rsid w:val="00260827"/>
    <w:rsid w:val="00261188"/>
    <w:rsid w:val="002618C3"/>
    <w:rsid w:val="00262153"/>
    <w:rsid w:val="00264E44"/>
    <w:rsid w:val="00271007"/>
    <w:rsid w:val="00271BF3"/>
    <w:rsid w:val="00271D05"/>
    <w:rsid w:val="002722EF"/>
    <w:rsid w:val="00273DC0"/>
    <w:rsid w:val="00275612"/>
    <w:rsid w:val="002765D2"/>
    <w:rsid w:val="00277854"/>
    <w:rsid w:val="00277F20"/>
    <w:rsid w:val="0028064E"/>
    <w:rsid w:val="00283083"/>
    <w:rsid w:val="002831D8"/>
    <w:rsid w:val="00285E36"/>
    <w:rsid w:val="0029020E"/>
    <w:rsid w:val="00291A18"/>
    <w:rsid w:val="00292469"/>
    <w:rsid w:val="00292552"/>
    <w:rsid w:val="00292825"/>
    <w:rsid w:val="002929DF"/>
    <w:rsid w:val="002940A6"/>
    <w:rsid w:val="002A307B"/>
    <w:rsid w:val="002A440A"/>
    <w:rsid w:val="002A4AE2"/>
    <w:rsid w:val="002A5554"/>
    <w:rsid w:val="002A591E"/>
    <w:rsid w:val="002A789C"/>
    <w:rsid w:val="002B0FF4"/>
    <w:rsid w:val="002B11FC"/>
    <w:rsid w:val="002B2D3F"/>
    <w:rsid w:val="002B3EEC"/>
    <w:rsid w:val="002B5F62"/>
    <w:rsid w:val="002B6D65"/>
    <w:rsid w:val="002B747A"/>
    <w:rsid w:val="002C0D52"/>
    <w:rsid w:val="002C2F4B"/>
    <w:rsid w:val="002C3249"/>
    <w:rsid w:val="002C4226"/>
    <w:rsid w:val="002C770A"/>
    <w:rsid w:val="002D0F3C"/>
    <w:rsid w:val="002D2898"/>
    <w:rsid w:val="002D3724"/>
    <w:rsid w:val="002D57A7"/>
    <w:rsid w:val="002D7584"/>
    <w:rsid w:val="002E04D4"/>
    <w:rsid w:val="002E0CB1"/>
    <w:rsid w:val="002E271E"/>
    <w:rsid w:val="002E2896"/>
    <w:rsid w:val="002E2B87"/>
    <w:rsid w:val="002E3D67"/>
    <w:rsid w:val="002E40BB"/>
    <w:rsid w:val="002E4BBE"/>
    <w:rsid w:val="002E5B21"/>
    <w:rsid w:val="002F1267"/>
    <w:rsid w:val="002F2CF2"/>
    <w:rsid w:val="002F6272"/>
    <w:rsid w:val="0030059D"/>
    <w:rsid w:val="00303BFE"/>
    <w:rsid w:val="00304751"/>
    <w:rsid w:val="00305587"/>
    <w:rsid w:val="003060AC"/>
    <w:rsid w:val="003061A1"/>
    <w:rsid w:val="00306EF0"/>
    <w:rsid w:val="0030746A"/>
    <w:rsid w:val="00307A8E"/>
    <w:rsid w:val="003111DE"/>
    <w:rsid w:val="00312235"/>
    <w:rsid w:val="00314B26"/>
    <w:rsid w:val="003151CE"/>
    <w:rsid w:val="003152A6"/>
    <w:rsid w:val="003209A1"/>
    <w:rsid w:val="003224D0"/>
    <w:rsid w:val="003236A5"/>
    <w:rsid w:val="003252FA"/>
    <w:rsid w:val="003253B8"/>
    <w:rsid w:val="003263DB"/>
    <w:rsid w:val="00327CC9"/>
    <w:rsid w:val="00331132"/>
    <w:rsid w:val="00331906"/>
    <w:rsid w:val="00333D53"/>
    <w:rsid w:val="00336762"/>
    <w:rsid w:val="00337D22"/>
    <w:rsid w:val="003432B8"/>
    <w:rsid w:val="00343586"/>
    <w:rsid w:val="00343C7A"/>
    <w:rsid w:val="0034543A"/>
    <w:rsid w:val="003464B7"/>
    <w:rsid w:val="00354649"/>
    <w:rsid w:val="00355738"/>
    <w:rsid w:val="00356995"/>
    <w:rsid w:val="00357439"/>
    <w:rsid w:val="00360370"/>
    <w:rsid w:val="0036160C"/>
    <w:rsid w:val="003621EF"/>
    <w:rsid w:val="00365BDD"/>
    <w:rsid w:val="00366FE4"/>
    <w:rsid w:val="0036716B"/>
    <w:rsid w:val="00367274"/>
    <w:rsid w:val="00367B7F"/>
    <w:rsid w:val="003705F5"/>
    <w:rsid w:val="0037207F"/>
    <w:rsid w:val="00372ACE"/>
    <w:rsid w:val="00374ACA"/>
    <w:rsid w:val="0037767A"/>
    <w:rsid w:val="003862FD"/>
    <w:rsid w:val="00386872"/>
    <w:rsid w:val="00392ABC"/>
    <w:rsid w:val="003937B2"/>
    <w:rsid w:val="003942B7"/>
    <w:rsid w:val="00395344"/>
    <w:rsid w:val="00396071"/>
    <w:rsid w:val="003A0CB3"/>
    <w:rsid w:val="003A2278"/>
    <w:rsid w:val="003A2E43"/>
    <w:rsid w:val="003A4174"/>
    <w:rsid w:val="003A6859"/>
    <w:rsid w:val="003B041C"/>
    <w:rsid w:val="003B0882"/>
    <w:rsid w:val="003B0CC1"/>
    <w:rsid w:val="003B1DA2"/>
    <w:rsid w:val="003B4411"/>
    <w:rsid w:val="003B4952"/>
    <w:rsid w:val="003B6F45"/>
    <w:rsid w:val="003B7BF8"/>
    <w:rsid w:val="003C5614"/>
    <w:rsid w:val="003C5C8C"/>
    <w:rsid w:val="003C6118"/>
    <w:rsid w:val="003C6603"/>
    <w:rsid w:val="003D1110"/>
    <w:rsid w:val="003D1135"/>
    <w:rsid w:val="003D12A9"/>
    <w:rsid w:val="003D53DE"/>
    <w:rsid w:val="003E082C"/>
    <w:rsid w:val="003E2970"/>
    <w:rsid w:val="003E4E6C"/>
    <w:rsid w:val="003E6C1F"/>
    <w:rsid w:val="003E7DAD"/>
    <w:rsid w:val="003F0293"/>
    <w:rsid w:val="003F1BE2"/>
    <w:rsid w:val="003F2257"/>
    <w:rsid w:val="003F4AFE"/>
    <w:rsid w:val="003F6A91"/>
    <w:rsid w:val="003F7D9D"/>
    <w:rsid w:val="0040328C"/>
    <w:rsid w:val="004037C7"/>
    <w:rsid w:val="00403C5F"/>
    <w:rsid w:val="00404AB2"/>
    <w:rsid w:val="00404E07"/>
    <w:rsid w:val="0040528C"/>
    <w:rsid w:val="00405881"/>
    <w:rsid w:val="00417B69"/>
    <w:rsid w:val="00420C03"/>
    <w:rsid w:val="004222C3"/>
    <w:rsid w:val="00422F5E"/>
    <w:rsid w:val="004328F6"/>
    <w:rsid w:val="00434DF2"/>
    <w:rsid w:val="0043519E"/>
    <w:rsid w:val="00436AE7"/>
    <w:rsid w:val="0043707A"/>
    <w:rsid w:val="00440973"/>
    <w:rsid w:val="0044461B"/>
    <w:rsid w:val="00445296"/>
    <w:rsid w:val="004465BB"/>
    <w:rsid w:val="004467DE"/>
    <w:rsid w:val="00451AEE"/>
    <w:rsid w:val="0045232B"/>
    <w:rsid w:val="004523F1"/>
    <w:rsid w:val="004541E7"/>
    <w:rsid w:val="00454A03"/>
    <w:rsid w:val="00455BCB"/>
    <w:rsid w:val="00455C69"/>
    <w:rsid w:val="0045619B"/>
    <w:rsid w:val="0046200B"/>
    <w:rsid w:val="00462D69"/>
    <w:rsid w:val="00463DD1"/>
    <w:rsid w:val="004665D8"/>
    <w:rsid w:val="004667CF"/>
    <w:rsid w:val="00466FC2"/>
    <w:rsid w:val="004707C1"/>
    <w:rsid w:val="004745E7"/>
    <w:rsid w:val="00477082"/>
    <w:rsid w:val="00480741"/>
    <w:rsid w:val="00480FB7"/>
    <w:rsid w:val="004815C0"/>
    <w:rsid w:val="00482C41"/>
    <w:rsid w:val="0048358E"/>
    <w:rsid w:val="0048416D"/>
    <w:rsid w:val="004847EC"/>
    <w:rsid w:val="00485CF0"/>
    <w:rsid w:val="00485EF2"/>
    <w:rsid w:val="004868E5"/>
    <w:rsid w:val="00486E72"/>
    <w:rsid w:val="004873FC"/>
    <w:rsid w:val="00490606"/>
    <w:rsid w:val="00490BC5"/>
    <w:rsid w:val="00492CA0"/>
    <w:rsid w:val="00493DC0"/>
    <w:rsid w:val="00494152"/>
    <w:rsid w:val="00495DB0"/>
    <w:rsid w:val="00496288"/>
    <w:rsid w:val="004965B1"/>
    <w:rsid w:val="004A32B2"/>
    <w:rsid w:val="004A4388"/>
    <w:rsid w:val="004A7AEE"/>
    <w:rsid w:val="004B10DB"/>
    <w:rsid w:val="004B1BB4"/>
    <w:rsid w:val="004B3B7C"/>
    <w:rsid w:val="004B4BF0"/>
    <w:rsid w:val="004B53A4"/>
    <w:rsid w:val="004C0616"/>
    <w:rsid w:val="004C2CAF"/>
    <w:rsid w:val="004C5D9D"/>
    <w:rsid w:val="004C641A"/>
    <w:rsid w:val="004C7444"/>
    <w:rsid w:val="004D3E05"/>
    <w:rsid w:val="004D7AF4"/>
    <w:rsid w:val="004E0276"/>
    <w:rsid w:val="004E0B85"/>
    <w:rsid w:val="004E1863"/>
    <w:rsid w:val="004E2454"/>
    <w:rsid w:val="004E7C5D"/>
    <w:rsid w:val="004F1167"/>
    <w:rsid w:val="004F1195"/>
    <w:rsid w:val="004F1E40"/>
    <w:rsid w:val="004F2B19"/>
    <w:rsid w:val="004F40C6"/>
    <w:rsid w:val="004F5291"/>
    <w:rsid w:val="004F74CD"/>
    <w:rsid w:val="005034C3"/>
    <w:rsid w:val="00510186"/>
    <w:rsid w:val="00510572"/>
    <w:rsid w:val="005123A6"/>
    <w:rsid w:val="0051485D"/>
    <w:rsid w:val="0051616D"/>
    <w:rsid w:val="0051655B"/>
    <w:rsid w:val="0051732C"/>
    <w:rsid w:val="005200E5"/>
    <w:rsid w:val="00524413"/>
    <w:rsid w:val="005259CF"/>
    <w:rsid w:val="005267B4"/>
    <w:rsid w:val="00526E6B"/>
    <w:rsid w:val="00530A0B"/>
    <w:rsid w:val="00530DC7"/>
    <w:rsid w:val="005325D1"/>
    <w:rsid w:val="00532800"/>
    <w:rsid w:val="0053492B"/>
    <w:rsid w:val="00535CCF"/>
    <w:rsid w:val="00537532"/>
    <w:rsid w:val="005378C4"/>
    <w:rsid w:val="00537C0A"/>
    <w:rsid w:val="0054108D"/>
    <w:rsid w:val="00541D80"/>
    <w:rsid w:val="00544BAE"/>
    <w:rsid w:val="0054666D"/>
    <w:rsid w:val="00550363"/>
    <w:rsid w:val="00550AFE"/>
    <w:rsid w:val="00550C25"/>
    <w:rsid w:val="00553BB7"/>
    <w:rsid w:val="00553E70"/>
    <w:rsid w:val="00554ABC"/>
    <w:rsid w:val="00557C7D"/>
    <w:rsid w:val="00561820"/>
    <w:rsid w:val="00561957"/>
    <w:rsid w:val="00562556"/>
    <w:rsid w:val="00562E10"/>
    <w:rsid w:val="00563AFF"/>
    <w:rsid w:val="0056763B"/>
    <w:rsid w:val="00567D63"/>
    <w:rsid w:val="00570BFC"/>
    <w:rsid w:val="00573845"/>
    <w:rsid w:val="00573DA8"/>
    <w:rsid w:val="005742D1"/>
    <w:rsid w:val="0057460F"/>
    <w:rsid w:val="00574E04"/>
    <w:rsid w:val="00575E9F"/>
    <w:rsid w:val="00576F13"/>
    <w:rsid w:val="00581F9C"/>
    <w:rsid w:val="005821BB"/>
    <w:rsid w:val="005839C0"/>
    <w:rsid w:val="0058411E"/>
    <w:rsid w:val="0058529A"/>
    <w:rsid w:val="00586127"/>
    <w:rsid w:val="005866F1"/>
    <w:rsid w:val="00592FAF"/>
    <w:rsid w:val="00594451"/>
    <w:rsid w:val="00594FB9"/>
    <w:rsid w:val="00597FEA"/>
    <w:rsid w:val="005A0130"/>
    <w:rsid w:val="005A134F"/>
    <w:rsid w:val="005A2F42"/>
    <w:rsid w:val="005A2F56"/>
    <w:rsid w:val="005A3D21"/>
    <w:rsid w:val="005A4279"/>
    <w:rsid w:val="005A55C5"/>
    <w:rsid w:val="005A5C2F"/>
    <w:rsid w:val="005B0D69"/>
    <w:rsid w:val="005B135D"/>
    <w:rsid w:val="005B147A"/>
    <w:rsid w:val="005B1E7D"/>
    <w:rsid w:val="005B6D96"/>
    <w:rsid w:val="005C0004"/>
    <w:rsid w:val="005C0DA0"/>
    <w:rsid w:val="005C1563"/>
    <w:rsid w:val="005C43F4"/>
    <w:rsid w:val="005C4F47"/>
    <w:rsid w:val="005C58FB"/>
    <w:rsid w:val="005D2A6D"/>
    <w:rsid w:val="005D5BB0"/>
    <w:rsid w:val="005D7316"/>
    <w:rsid w:val="005E0114"/>
    <w:rsid w:val="005E4C86"/>
    <w:rsid w:val="005E69CE"/>
    <w:rsid w:val="005E7DF5"/>
    <w:rsid w:val="005F2AAB"/>
    <w:rsid w:val="005F386C"/>
    <w:rsid w:val="005F4D9A"/>
    <w:rsid w:val="005F67F6"/>
    <w:rsid w:val="005F7093"/>
    <w:rsid w:val="005F7278"/>
    <w:rsid w:val="005F75E7"/>
    <w:rsid w:val="0060110F"/>
    <w:rsid w:val="006013AE"/>
    <w:rsid w:val="00601860"/>
    <w:rsid w:val="00602779"/>
    <w:rsid w:val="00605A5B"/>
    <w:rsid w:val="006069DD"/>
    <w:rsid w:val="00606B94"/>
    <w:rsid w:val="006079AB"/>
    <w:rsid w:val="0061089C"/>
    <w:rsid w:val="00610C5E"/>
    <w:rsid w:val="00613098"/>
    <w:rsid w:val="00613A00"/>
    <w:rsid w:val="00614022"/>
    <w:rsid w:val="006140F0"/>
    <w:rsid w:val="00614C10"/>
    <w:rsid w:val="00614C2D"/>
    <w:rsid w:val="00614CCD"/>
    <w:rsid w:val="00623B2E"/>
    <w:rsid w:val="00624599"/>
    <w:rsid w:val="00624DAE"/>
    <w:rsid w:val="0062656D"/>
    <w:rsid w:val="00626C8D"/>
    <w:rsid w:val="006270B6"/>
    <w:rsid w:val="006314E2"/>
    <w:rsid w:val="00633A3D"/>
    <w:rsid w:val="00636C99"/>
    <w:rsid w:val="00641470"/>
    <w:rsid w:val="00641AA9"/>
    <w:rsid w:val="006424FD"/>
    <w:rsid w:val="006431FD"/>
    <w:rsid w:val="006450D8"/>
    <w:rsid w:val="006467C7"/>
    <w:rsid w:val="0064786B"/>
    <w:rsid w:val="00651B97"/>
    <w:rsid w:val="0065245E"/>
    <w:rsid w:val="00653126"/>
    <w:rsid w:val="0065327A"/>
    <w:rsid w:val="0065575E"/>
    <w:rsid w:val="00655E61"/>
    <w:rsid w:val="00657394"/>
    <w:rsid w:val="00660035"/>
    <w:rsid w:val="006614F0"/>
    <w:rsid w:val="00662304"/>
    <w:rsid w:val="006649A7"/>
    <w:rsid w:val="00664D14"/>
    <w:rsid w:val="00670225"/>
    <w:rsid w:val="00670BDF"/>
    <w:rsid w:val="00672A58"/>
    <w:rsid w:val="006739F7"/>
    <w:rsid w:val="006745B8"/>
    <w:rsid w:val="00676ADA"/>
    <w:rsid w:val="006811FA"/>
    <w:rsid w:val="006846E2"/>
    <w:rsid w:val="00684D73"/>
    <w:rsid w:val="006856B1"/>
    <w:rsid w:val="006861B0"/>
    <w:rsid w:val="00687F58"/>
    <w:rsid w:val="00691661"/>
    <w:rsid w:val="00691A97"/>
    <w:rsid w:val="00692B0E"/>
    <w:rsid w:val="006937F1"/>
    <w:rsid w:val="00696100"/>
    <w:rsid w:val="006975EA"/>
    <w:rsid w:val="006977C9"/>
    <w:rsid w:val="006A093D"/>
    <w:rsid w:val="006A0A49"/>
    <w:rsid w:val="006A14C1"/>
    <w:rsid w:val="006A3264"/>
    <w:rsid w:val="006A32E2"/>
    <w:rsid w:val="006A53F2"/>
    <w:rsid w:val="006A6ED0"/>
    <w:rsid w:val="006A7E94"/>
    <w:rsid w:val="006B266B"/>
    <w:rsid w:val="006B3196"/>
    <w:rsid w:val="006B3D0E"/>
    <w:rsid w:val="006B40EB"/>
    <w:rsid w:val="006B5B6C"/>
    <w:rsid w:val="006B5BDA"/>
    <w:rsid w:val="006B7D8A"/>
    <w:rsid w:val="006C0A62"/>
    <w:rsid w:val="006C1A94"/>
    <w:rsid w:val="006C2D0A"/>
    <w:rsid w:val="006C3546"/>
    <w:rsid w:val="006C40F9"/>
    <w:rsid w:val="006D0F2C"/>
    <w:rsid w:val="006D1842"/>
    <w:rsid w:val="006D2CA0"/>
    <w:rsid w:val="006D3237"/>
    <w:rsid w:val="006D56B8"/>
    <w:rsid w:val="006D59BC"/>
    <w:rsid w:val="006D6FE3"/>
    <w:rsid w:val="006E0C35"/>
    <w:rsid w:val="006E0FDC"/>
    <w:rsid w:val="006E2DC7"/>
    <w:rsid w:val="006E31AB"/>
    <w:rsid w:val="006E3E46"/>
    <w:rsid w:val="006E5F55"/>
    <w:rsid w:val="006E7080"/>
    <w:rsid w:val="006F26FD"/>
    <w:rsid w:val="006F29E2"/>
    <w:rsid w:val="006F2AD9"/>
    <w:rsid w:val="006F58CD"/>
    <w:rsid w:val="006F5BC2"/>
    <w:rsid w:val="006F64C3"/>
    <w:rsid w:val="006F7DF9"/>
    <w:rsid w:val="0070503A"/>
    <w:rsid w:val="007051BE"/>
    <w:rsid w:val="00705731"/>
    <w:rsid w:val="0070592D"/>
    <w:rsid w:val="00706E54"/>
    <w:rsid w:val="007074F7"/>
    <w:rsid w:val="00711326"/>
    <w:rsid w:val="00711F97"/>
    <w:rsid w:val="007121E2"/>
    <w:rsid w:val="00713721"/>
    <w:rsid w:val="00715ABE"/>
    <w:rsid w:val="00720192"/>
    <w:rsid w:val="00724EE1"/>
    <w:rsid w:val="00730224"/>
    <w:rsid w:val="007324DD"/>
    <w:rsid w:val="00733450"/>
    <w:rsid w:val="0073478A"/>
    <w:rsid w:val="00735FF9"/>
    <w:rsid w:val="00737420"/>
    <w:rsid w:val="00737D21"/>
    <w:rsid w:val="00740556"/>
    <w:rsid w:val="00741F77"/>
    <w:rsid w:val="00743252"/>
    <w:rsid w:val="007432EA"/>
    <w:rsid w:val="00744C98"/>
    <w:rsid w:val="007453E8"/>
    <w:rsid w:val="00746B4E"/>
    <w:rsid w:val="00750991"/>
    <w:rsid w:val="00750E22"/>
    <w:rsid w:val="00753A8B"/>
    <w:rsid w:val="00757E67"/>
    <w:rsid w:val="00760AC0"/>
    <w:rsid w:val="00763FA2"/>
    <w:rsid w:val="00765BC5"/>
    <w:rsid w:val="00767E10"/>
    <w:rsid w:val="007708D1"/>
    <w:rsid w:val="00771E77"/>
    <w:rsid w:val="007739FB"/>
    <w:rsid w:val="00774BA2"/>
    <w:rsid w:val="00775C64"/>
    <w:rsid w:val="00776963"/>
    <w:rsid w:val="007777E7"/>
    <w:rsid w:val="00780F5A"/>
    <w:rsid w:val="0078158A"/>
    <w:rsid w:val="00781EF6"/>
    <w:rsid w:val="0078412C"/>
    <w:rsid w:val="0078419E"/>
    <w:rsid w:val="00790F3F"/>
    <w:rsid w:val="007926E4"/>
    <w:rsid w:val="00795075"/>
    <w:rsid w:val="00795154"/>
    <w:rsid w:val="00795463"/>
    <w:rsid w:val="0079609A"/>
    <w:rsid w:val="00796F42"/>
    <w:rsid w:val="00797C65"/>
    <w:rsid w:val="00797EC5"/>
    <w:rsid w:val="007A00D8"/>
    <w:rsid w:val="007A270E"/>
    <w:rsid w:val="007A3225"/>
    <w:rsid w:val="007A3740"/>
    <w:rsid w:val="007A45B7"/>
    <w:rsid w:val="007A5DF8"/>
    <w:rsid w:val="007A784E"/>
    <w:rsid w:val="007A7A78"/>
    <w:rsid w:val="007B081B"/>
    <w:rsid w:val="007B14A1"/>
    <w:rsid w:val="007B1698"/>
    <w:rsid w:val="007B1C5C"/>
    <w:rsid w:val="007B4BF6"/>
    <w:rsid w:val="007B4FDF"/>
    <w:rsid w:val="007B58E3"/>
    <w:rsid w:val="007C06BA"/>
    <w:rsid w:val="007C16E4"/>
    <w:rsid w:val="007C28D3"/>
    <w:rsid w:val="007C33FF"/>
    <w:rsid w:val="007C3698"/>
    <w:rsid w:val="007C3A6E"/>
    <w:rsid w:val="007C43D1"/>
    <w:rsid w:val="007C4EEF"/>
    <w:rsid w:val="007C5D74"/>
    <w:rsid w:val="007D0658"/>
    <w:rsid w:val="007D0DDA"/>
    <w:rsid w:val="007D1870"/>
    <w:rsid w:val="007D2838"/>
    <w:rsid w:val="007D388E"/>
    <w:rsid w:val="007D47AD"/>
    <w:rsid w:val="007D48D1"/>
    <w:rsid w:val="007D5568"/>
    <w:rsid w:val="007D785C"/>
    <w:rsid w:val="007E0E90"/>
    <w:rsid w:val="007E0F52"/>
    <w:rsid w:val="007E34B3"/>
    <w:rsid w:val="007E3BC7"/>
    <w:rsid w:val="007E4E38"/>
    <w:rsid w:val="007E6D56"/>
    <w:rsid w:val="007E7433"/>
    <w:rsid w:val="007F15C0"/>
    <w:rsid w:val="007F1BBE"/>
    <w:rsid w:val="007F1D77"/>
    <w:rsid w:val="007F5268"/>
    <w:rsid w:val="007F65C1"/>
    <w:rsid w:val="0080030A"/>
    <w:rsid w:val="008006D3"/>
    <w:rsid w:val="00801811"/>
    <w:rsid w:val="008025FE"/>
    <w:rsid w:val="00802AD7"/>
    <w:rsid w:val="008030BF"/>
    <w:rsid w:val="0080467C"/>
    <w:rsid w:val="00805649"/>
    <w:rsid w:val="0080722B"/>
    <w:rsid w:val="0081019F"/>
    <w:rsid w:val="0081141A"/>
    <w:rsid w:val="00811959"/>
    <w:rsid w:val="00812A9F"/>
    <w:rsid w:val="008149D5"/>
    <w:rsid w:val="0081550F"/>
    <w:rsid w:val="00816F30"/>
    <w:rsid w:val="00817B3C"/>
    <w:rsid w:val="00820E43"/>
    <w:rsid w:val="00821CFE"/>
    <w:rsid w:val="00823BFD"/>
    <w:rsid w:val="008249B6"/>
    <w:rsid w:val="00824AEF"/>
    <w:rsid w:val="00824C57"/>
    <w:rsid w:val="008256C4"/>
    <w:rsid w:val="00827BBF"/>
    <w:rsid w:val="0083188E"/>
    <w:rsid w:val="00833274"/>
    <w:rsid w:val="00833E7C"/>
    <w:rsid w:val="00835AAC"/>
    <w:rsid w:val="00836D40"/>
    <w:rsid w:val="008379B9"/>
    <w:rsid w:val="0084077E"/>
    <w:rsid w:val="00840AAE"/>
    <w:rsid w:val="008411E4"/>
    <w:rsid w:val="0084280E"/>
    <w:rsid w:val="00852230"/>
    <w:rsid w:val="00852795"/>
    <w:rsid w:val="00854215"/>
    <w:rsid w:val="008543B2"/>
    <w:rsid w:val="00854CDD"/>
    <w:rsid w:val="00855B0B"/>
    <w:rsid w:val="008560F0"/>
    <w:rsid w:val="00856609"/>
    <w:rsid w:val="00856B5B"/>
    <w:rsid w:val="00857762"/>
    <w:rsid w:val="00862066"/>
    <w:rsid w:val="0086228A"/>
    <w:rsid w:val="0086296E"/>
    <w:rsid w:val="008638CD"/>
    <w:rsid w:val="00864CEB"/>
    <w:rsid w:val="008717ED"/>
    <w:rsid w:val="00872809"/>
    <w:rsid w:val="00873011"/>
    <w:rsid w:val="00873343"/>
    <w:rsid w:val="00874E8C"/>
    <w:rsid w:val="00875F81"/>
    <w:rsid w:val="00881825"/>
    <w:rsid w:val="008822AE"/>
    <w:rsid w:val="0088319E"/>
    <w:rsid w:val="00883200"/>
    <w:rsid w:val="00883714"/>
    <w:rsid w:val="008846B1"/>
    <w:rsid w:val="008854E5"/>
    <w:rsid w:val="00891C6A"/>
    <w:rsid w:val="008922A5"/>
    <w:rsid w:val="008928DA"/>
    <w:rsid w:val="008971AB"/>
    <w:rsid w:val="0089785D"/>
    <w:rsid w:val="00897B65"/>
    <w:rsid w:val="008A1DB1"/>
    <w:rsid w:val="008A4A00"/>
    <w:rsid w:val="008A6509"/>
    <w:rsid w:val="008A6B84"/>
    <w:rsid w:val="008B0186"/>
    <w:rsid w:val="008B0391"/>
    <w:rsid w:val="008B05DD"/>
    <w:rsid w:val="008B3A93"/>
    <w:rsid w:val="008B3EFB"/>
    <w:rsid w:val="008C061B"/>
    <w:rsid w:val="008C0EC6"/>
    <w:rsid w:val="008D1E1D"/>
    <w:rsid w:val="008D20C7"/>
    <w:rsid w:val="008D2151"/>
    <w:rsid w:val="008D2665"/>
    <w:rsid w:val="008D37DE"/>
    <w:rsid w:val="008D3DE9"/>
    <w:rsid w:val="008D3E1C"/>
    <w:rsid w:val="008D446F"/>
    <w:rsid w:val="008D5F62"/>
    <w:rsid w:val="008D7314"/>
    <w:rsid w:val="008E28BE"/>
    <w:rsid w:val="008E4416"/>
    <w:rsid w:val="008E4558"/>
    <w:rsid w:val="008E6341"/>
    <w:rsid w:val="008F03D4"/>
    <w:rsid w:val="008F0FBE"/>
    <w:rsid w:val="008F21F3"/>
    <w:rsid w:val="008F24B3"/>
    <w:rsid w:val="008F636F"/>
    <w:rsid w:val="00901A35"/>
    <w:rsid w:val="00902D15"/>
    <w:rsid w:val="00902D45"/>
    <w:rsid w:val="00903B40"/>
    <w:rsid w:val="00904025"/>
    <w:rsid w:val="009045A4"/>
    <w:rsid w:val="00907845"/>
    <w:rsid w:val="0091065C"/>
    <w:rsid w:val="00913B05"/>
    <w:rsid w:val="00913D75"/>
    <w:rsid w:val="00915410"/>
    <w:rsid w:val="009173B4"/>
    <w:rsid w:val="00920811"/>
    <w:rsid w:val="0092081B"/>
    <w:rsid w:val="00921513"/>
    <w:rsid w:val="00921A00"/>
    <w:rsid w:val="00922F9F"/>
    <w:rsid w:val="00926435"/>
    <w:rsid w:val="00926B27"/>
    <w:rsid w:val="00927FA7"/>
    <w:rsid w:val="00930E14"/>
    <w:rsid w:val="00931936"/>
    <w:rsid w:val="00931F67"/>
    <w:rsid w:val="00933C7A"/>
    <w:rsid w:val="009361C3"/>
    <w:rsid w:val="00936BAC"/>
    <w:rsid w:val="00937747"/>
    <w:rsid w:val="009379D2"/>
    <w:rsid w:val="00941C51"/>
    <w:rsid w:val="009429BE"/>
    <w:rsid w:val="009445E0"/>
    <w:rsid w:val="00944AC6"/>
    <w:rsid w:val="00945E13"/>
    <w:rsid w:val="00951F25"/>
    <w:rsid w:val="009528F3"/>
    <w:rsid w:val="00954D89"/>
    <w:rsid w:val="00956681"/>
    <w:rsid w:val="00956D5D"/>
    <w:rsid w:val="00956F2A"/>
    <w:rsid w:val="009660D2"/>
    <w:rsid w:val="00967B46"/>
    <w:rsid w:val="00967F88"/>
    <w:rsid w:val="00970E94"/>
    <w:rsid w:val="00971B6D"/>
    <w:rsid w:val="0097293D"/>
    <w:rsid w:val="009729CE"/>
    <w:rsid w:val="00973213"/>
    <w:rsid w:val="00974A4B"/>
    <w:rsid w:val="00975DAA"/>
    <w:rsid w:val="009769E0"/>
    <w:rsid w:val="009776CC"/>
    <w:rsid w:val="0097796F"/>
    <w:rsid w:val="009866DE"/>
    <w:rsid w:val="00987A02"/>
    <w:rsid w:val="00993535"/>
    <w:rsid w:val="009940D0"/>
    <w:rsid w:val="00994856"/>
    <w:rsid w:val="009951B5"/>
    <w:rsid w:val="00995201"/>
    <w:rsid w:val="00996B0F"/>
    <w:rsid w:val="009975B1"/>
    <w:rsid w:val="009A0FEA"/>
    <w:rsid w:val="009A1E0F"/>
    <w:rsid w:val="009A28E5"/>
    <w:rsid w:val="009A3658"/>
    <w:rsid w:val="009A3764"/>
    <w:rsid w:val="009B0CFE"/>
    <w:rsid w:val="009B12B4"/>
    <w:rsid w:val="009B163C"/>
    <w:rsid w:val="009B43B4"/>
    <w:rsid w:val="009B71D6"/>
    <w:rsid w:val="009C0504"/>
    <w:rsid w:val="009C1085"/>
    <w:rsid w:val="009C1A6D"/>
    <w:rsid w:val="009C32A0"/>
    <w:rsid w:val="009C4F0C"/>
    <w:rsid w:val="009C5E56"/>
    <w:rsid w:val="009C73D4"/>
    <w:rsid w:val="009C73E8"/>
    <w:rsid w:val="009D02EA"/>
    <w:rsid w:val="009D3350"/>
    <w:rsid w:val="009D3775"/>
    <w:rsid w:val="009D394C"/>
    <w:rsid w:val="009D5E34"/>
    <w:rsid w:val="009D6724"/>
    <w:rsid w:val="009D6EDE"/>
    <w:rsid w:val="009D7A2F"/>
    <w:rsid w:val="009D7DEC"/>
    <w:rsid w:val="009E15A4"/>
    <w:rsid w:val="009E29FC"/>
    <w:rsid w:val="009E577B"/>
    <w:rsid w:val="009E668B"/>
    <w:rsid w:val="009F2F75"/>
    <w:rsid w:val="009F3415"/>
    <w:rsid w:val="009F56A6"/>
    <w:rsid w:val="009F6EE6"/>
    <w:rsid w:val="009F7EF1"/>
    <w:rsid w:val="00A004E2"/>
    <w:rsid w:val="00A01FEB"/>
    <w:rsid w:val="00A03E1C"/>
    <w:rsid w:val="00A057F5"/>
    <w:rsid w:val="00A073EA"/>
    <w:rsid w:val="00A115A2"/>
    <w:rsid w:val="00A13649"/>
    <w:rsid w:val="00A1527B"/>
    <w:rsid w:val="00A154FB"/>
    <w:rsid w:val="00A214DE"/>
    <w:rsid w:val="00A2194E"/>
    <w:rsid w:val="00A21A8E"/>
    <w:rsid w:val="00A22AE1"/>
    <w:rsid w:val="00A2513E"/>
    <w:rsid w:val="00A25576"/>
    <w:rsid w:val="00A25CD9"/>
    <w:rsid w:val="00A31089"/>
    <w:rsid w:val="00A35FD6"/>
    <w:rsid w:val="00A36D3F"/>
    <w:rsid w:val="00A37036"/>
    <w:rsid w:val="00A4188B"/>
    <w:rsid w:val="00A42241"/>
    <w:rsid w:val="00A430C0"/>
    <w:rsid w:val="00A43679"/>
    <w:rsid w:val="00A442A7"/>
    <w:rsid w:val="00A47896"/>
    <w:rsid w:val="00A47C41"/>
    <w:rsid w:val="00A5169C"/>
    <w:rsid w:val="00A5175F"/>
    <w:rsid w:val="00A51DB4"/>
    <w:rsid w:val="00A60B0E"/>
    <w:rsid w:val="00A62B6E"/>
    <w:rsid w:val="00A64B58"/>
    <w:rsid w:val="00A67754"/>
    <w:rsid w:val="00A733EA"/>
    <w:rsid w:val="00A73C78"/>
    <w:rsid w:val="00A765CC"/>
    <w:rsid w:val="00A81689"/>
    <w:rsid w:val="00A81F23"/>
    <w:rsid w:val="00A82CCB"/>
    <w:rsid w:val="00A83288"/>
    <w:rsid w:val="00A86555"/>
    <w:rsid w:val="00A86840"/>
    <w:rsid w:val="00A87BF4"/>
    <w:rsid w:val="00A87CAB"/>
    <w:rsid w:val="00A931E5"/>
    <w:rsid w:val="00A93989"/>
    <w:rsid w:val="00A93DD8"/>
    <w:rsid w:val="00A94290"/>
    <w:rsid w:val="00A94D06"/>
    <w:rsid w:val="00A95F62"/>
    <w:rsid w:val="00A96E00"/>
    <w:rsid w:val="00AA1A0C"/>
    <w:rsid w:val="00AA2227"/>
    <w:rsid w:val="00AA56EB"/>
    <w:rsid w:val="00AA5A88"/>
    <w:rsid w:val="00AA6FF9"/>
    <w:rsid w:val="00AA7883"/>
    <w:rsid w:val="00AA79F9"/>
    <w:rsid w:val="00AB0AEB"/>
    <w:rsid w:val="00AB0C81"/>
    <w:rsid w:val="00AB14F3"/>
    <w:rsid w:val="00AB3468"/>
    <w:rsid w:val="00AC1938"/>
    <w:rsid w:val="00AC4F77"/>
    <w:rsid w:val="00AD29C8"/>
    <w:rsid w:val="00AD53EF"/>
    <w:rsid w:val="00AD7088"/>
    <w:rsid w:val="00AE0312"/>
    <w:rsid w:val="00AE0A20"/>
    <w:rsid w:val="00AE1A61"/>
    <w:rsid w:val="00AE5634"/>
    <w:rsid w:val="00AE585E"/>
    <w:rsid w:val="00AE7AA8"/>
    <w:rsid w:val="00AE7C77"/>
    <w:rsid w:val="00AF129B"/>
    <w:rsid w:val="00AF1D0D"/>
    <w:rsid w:val="00AF2E77"/>
    <w:rsid w:val="00AF4B97"/>
    <w:rsid w:val="00AF6C26"/>
    <w:rsid w:val="00AF715A"/>
    <w:rsid w:val="00AF71D5"/>
    <w:rsid w:val="00AF7C4D"/>
    <w:rsid w:val="00B003A2"/>
    <w:rsid w:val="00B01628"/>
    <w:rsid w:val="00B01981"/>
    <w:rsid w:val="00B01F2F"/>
    <w:rsid w:val="00B03209"/>
    <w:rsid w:val="00B04F90"/>
    <w:rsid w:val="00B065DC"/>
    <w:rsid w:val="00B07810"/>
    <w:rsid w:val="00B1092F"/>
    <w:rsid w:val="00B119E0"/>
    <w:rsid w:val="00B11D9A"/>
    <w:rsid w:val="00B177A6"/>
    <w:rsid w:val="00B179A7"/>
    <w:rsid w:val="00B17CF4"/>
    <w:rsid w:val="00B2087E"/>
    <w:rsid w:val="00B23746"/>
    <w:rsid w:val="00B244BA"/>
    <w:rsid w:val="00B2588A"/>
    <w:rsid w:val="00B30FF2"/>
    <w:rsid w:val="00B3228D"/>
    <w:rsid w:val="00B35584"/>
    <w:rsid w:val="00B36C11"/>
    <w:rsid w:val="00B378C9"/>
    <w:rsid w:val="00B37BF2"/>
    <w:rsid w:val="00B401AD"/>
    <w:rsid w:val="00B40583"/>
    <w:rsid w:val="00B41E16"/>
    <w:rsid w:val="00B4702C"/>
    <w:rsid w:val="00B476A6"/>
    <w:rsid w:val="00B50360"/>
    <w:rsid w:val="00B51A3C"/>
    <w:rsid w:val="00B51A94"/>
    <w:rsid w:val="00B52591"/>
    <w:rsid w:val="00B531AC"/>
    <w:rsid w:val="00B54EC1"/>
    <w:rsid w:val="00B57B09"/>
    <w:rsid w:val="00B609C9"/>
    <w:rsid w:val="00B6153D"/>
    <w:rsid w:val="00B615C6"/>
    <w:rsid w:val="00B61C36"/>
    <w:rsid w:val="00B61F76"/>
    <w:rsid w:val="00B62151"/>
    <w:rsid w:val="00B63DD9"/>
    <w:rsid w:val="00B64696"/>
    <w:rsid w:val="00B64792"/>
    <w:rsid w:val="00B64908"/>
    <w:rsid w:val="00B64D79"/>
    <w:rsid w:val="00B66A11"/>
    <w:rsid w:val="00B70860"/>
    <w:rsid w:val="00B710F0"/>
    <w:rsid w:val="00B7119D"/>
    <w:rsid w:val="00B71F8F"/>
    <w:rsid w:val="00B757D5"/>
    <w:rsid w:val="00B80CB5"/>
    <w:rsid w:val="00B81325"/>
    <w:rsid w:val="00B81975"/>
    <w:rsid w:val="00B81EEF"/>
    <w:rsid w:val="00B84E1C"/>
    <w:rsid w:val="00B85AF3"/>
    <w:rsid w:val="00B8657C"/>
    <w:rsid w:val="00B9000C"/>
    <w:rsid w:val="00B908CF"/>
    <w:rsid w:val="00B922E4"/>
    <w:rsid w:val="00B931A8"/>
    <w:rsid w:val="00B96069"/>
    <w:rsid w:val="00BA20D9"/>
    <w:rsid w:val="00BA2538"/>
    <w:rsid w:val="00BA47C0"/>
    <w:rsid w:val="00BA58D8"/>
    <w:rsid w:val="00BA61BE"/>
    <w:rsid w:val="00BA6855"/>
    <w:rsid w:val="00BA75E9"/>
    <w:rsid w:val="00BB0080"/>
    <w:rsid w:val="00BB25E7"/>
    <w:rsid w:val="00BB2BA8"/>
    <w:rsid w:val="00BB6391"/>
    <w:rsid w:val="00BB6DF3"/>
    <w:rsid w:val="00BC091B"/>
    <w:rsid w:val="00BC1340"/>
    <w:rsid w:val="00BC2A57"/>
    <w:rsid w:val="00BC3DA9"/>
    <w:rsid w:val="00BC4045"/>
    <w:rsid w:val="00BC4DC3"/>
    <w:rsid w:val="00BC6DC6"/>
    <w:rsid w:val="00BC7A9A"/>
    <w:rsid w:val="00BD0963"/>
    <w:rsid w:val="00BD2B95"/>
    <w:rsid w:val="00BD4907"/>
    <w:rsid w:val="00BD4DE0"/>
    <w:rsid w:val="00BD501F"/>
    <w:rsid w:val="00BD70E4"/>
    <w:rsid w:val="00BE08DF"/>
    <w:rsid w:val="00BE1383"/>
    <w:rsid w:val="00BE36EF"/>
    <w:rsid w:val="00BE520F"/>
    <w:rsid w:val="00BE5BE9"/>
    <w:rsid w:val="00BE7112"/>
    <w:rsid w:val="00BF084A"/>
    <w:rsid w:val="00BF16F0"/>
    <w:rsid w:val="00BF5CA7"/>
    <w:rsid w:val="00BF7016"/>
    <w:rsid w:val="00C01BD8"/>
    <w:rsid w:val="00C048DE"/>
    <w:rsid w:val="00C05068"/>
    <w:rsid w:val="00C055F9"/>
    <w:rsid w:val="00C06DF5"/>
    <w:rsid w:val="00C078D4"/>
    <w:rsid w:val="00C1148D"/>
    <w:rsid w:val="00C141E6"/>
    <w:rsid w:val="00C15867"/>
    <w:rsid w:val="00C15E35"/>
    <w:rsid w:val="00C16335"/>
    <w:rsid w:val="00C16CFF"/>
    <w:rsid w:val="00C23AE9"/>
    <w:rsid w:val="00C259A2"/>
    <w:rsid w:val="00C323CB"/>
    <w:rsid w:val="00C32A28"/>
    <w:rsid w:val="00C32CCD"/>
    <w:rsid w:val="00C3432F"/>
    <w:rsid w:val="00C34CDA"/>
    <w:rsid w:val="00C355F1"/>
    <w:rsid w:val="00C45944"/>
    <w:rsid w:val="00C45A3B"/>
    <w:rsid w:val="00C463E0"/>
    <w:rsid w:val="00C46901"/>
    <w:rsid w:val="00C479BE"/>
    <w:rsid w:val="00C47E88"/>
    <w:rsid w:val="00C5124F"/>
    <w:rsid w:val="00C512E8"/>
    <w:rsid w:val="00C531D7"/>
    <w:rsid w:val="00C533BF"/>
    <w:rsid w:val="00C5370D"/>
    <w:rsid w:val="00C53734"/>
    <w:rsid w:val="00C550E6"/>
    <w:rsid w:val="00C551E4"/>
    <w:rsid w:val="00C55400"/>
    <w:rsid w:val="00C56438"/>
    <w:rsid w:val="00C60DBE"/>
    <w:rsid w:val="00C61521"/>
    <w:rsid w:val="00C624B9"/>
    <w:rsid w:val="00C63871"/>
    <w:rsid w:val="00C6446C"/>
    <w:rsid w:val="00C6471F"/>
    <w:rsid w:val="00C64AE7"/>
    <w:rsid w:val="00C6505F"/>
    <w:rsid w:val="00C67ACE"/>
    <w:rsid w:val="00C70345"/>
    <w:rsid w:val="00C7044B"/>
    <w:rsid w:val="00C7434B"/>
    <w:rsid w:val="00C74D19"/>
    <w:rsid w:val="00C81284"/>
    <w:rsid w:val="00C8235F"/>
    <w:rsid w:val="00C82B2F"/>
    <w:rsid w:val="00C84D49"/>
    <w:rsid w:val="00C85996"/>
    <w:rsid w:val="00C86EC1"/>
    <w:rsid w:val="00C911C0"/>
    <w:rsid w:val="00C91589"/>
    <w:rsid w:val="00C9274D"/>
    <w:rsid w:val="00C92C1F"/>
    <w:rsid w:val="00C93F5D"/>
    <w:rsid w:val="00C93F63"/>
    <w:rsid w:val="00C94CA3"/>
    <w:rsid w:val="00C9727E"/>
    <w:rsid w:val="00C97853"/>
    <w:rsid w:val="00CA0354"/>
    <w:rsid w:val="00CA07C4"/>
    <w:rsid w:val="00CA13FB"/>
    <w:rsid w:val="00CA1574"/>
    <w:rsid w:val="00CA27DC"/>
    <w:rsid w:val="00CA3647"/>
    <w:rsid w:val="00CA3B55"/>
    <w:rsid w:val="00CA57CE"/>
    <w:rsid w:val="00CA706E"/>
    <w:rsid w:val="00CA735E"/>
    <w:rsid w:val="00CA7A10"/>
    <w:rsid w:val="00CB1240"/>
    <w:rsid w:val="00CB1825"/>
    <w:rsid w:val="00CB3045"/>
    <w:rsid w:val="00CB44B1"/>
    <w:rsid w:val="00CB58C5"/>
    <w:rsid w:val="00CB590A"/>
    <w:rsid w:val="00CB74BE"/>
    <w:rsid w:val="00CC70FC"/>
    <w:rsid w:val="00CC796D"/>
    <w:rsid w:val="00CD2184"/>
    <w:rsid w:val="00CD22F4"/>
    <w:rsid w:val="00CD389A"/>
    <w:rsid w:val="00CD456D"/>
    <w:rsid w:val="00CD471D"/>
    <w:rsid w:val="00CD6C26"/>
    <w:rsid w:val="00CD7385"/>
    <w:rsid w:val="00CD73D9"/>
    <w:rsid w:val="00CE25B6"/>
    <w:rsid w:val="00CE37EE"/>
    <w:rsid w:val="00CE7746"/>
    <w:rsid w:val="00CF472A"/>
    <w:rsid w:val="00CF5494"/>
    <w:rsid w:val="00CF6DE8"/>
    <w:rsid w:val="00CF6E8A"/>
    <w:rsid w:val="00CF7E79"/>
    <w:rsid w:val="00D003CD"/>
    <w:rsid w:val="00D024D6"/>
    <w:rsid w:val="00D04C5D"/>
    <w:rsid w:val="00D052DA"/>
    <w:rsid w:val="00D056AD"/>
    <w:rsid w:val="00D10397"/>
    <w:rsid w:val="00D129FA"/>
    <w:rsid w:val="00D136CF"/>
    <w:rsid w:val="00D13AB7"/>
    <w:rsid w:val="00D141C6"/>
    <w:rsid w:val="00D14940"/>
    <w:rsid w:val="00D16776"/>
    <w:rsid w:val="00D17767"/>
    <w:rsid w:val="00D2116E"/>
    <w:rsid w:val="00D22DCC"/>
    <w:rsid w:val="00D25174"/>
    <w:rsid w:val="00D25261"/>
    <w:rsid w:val="00D256A4"/>
    <w:rsid w:val="00D25C6D"/>
    <w:rsid w:val="00D27B8A"/>
    <w:rsid w:val="00D301DD"/>
    <w:rsid w:val="00D3320A"/>
    <w:rsid w:val="00D348A6"/>
    <w:rsid w:val="00D3720E"/>
    <w:rsid w:val="00D401D0"/>
    <w:rsid w:val="00D4187F"/>
    <w:rsid w:val="00D41A36"/>
    <w:rsid w:val="00D429F3"/>
    <w:rsid w:val="00D44F34"/>
    <w:rsid w:val="00D4560A"/>
    <w:rsid w:val="00D457CE"/>
    <w:rsid w:val="00D4650C"/>
    <w:rsid w:val="00D47A95"/>
    <w:rsid w:val="00D47E5A"/>
    <w:rsid w:val="00D52AEA"/>
    <w:rsid w:val="00D53AD7"/>
    <w:rsid w:val="00D5779E"/>
    <w:rsid w:val="00D579EE"/>
    <w:rsid w:val="00D63CD1"/>
    <w:rsid w:val="00D65978"/>
    <w:rsid w:val="00D722BF"/>
    <w:rsid w:val="00D72D13"/>
    <w:rsid w:val="00D74890"/>
    <w:rsid w:val="00D77056"/>
    <w:rsid w:val="00D77DF7"/>
    <w:rsid w:val="00D77F02"/>
    <w:rsid w:val="00D77F29"/>
    <w:rsid w:val="00D80265"/>
    <w:rsid w:val="00D80A0D"/>
    <w:rsid w:val="00D81412"/>
    <w:rsid w:val="00D81B0F"/>
    <w:rsid w:val="00D839F3"/>
    <w:rsid w:val="00D8489F"/>
    <w:rsid w:val="00D90817"/>
    <w:rsid w:val="00D91466"/>
    <w:rsid w:val="00D916C5"/>
    <w:rsid w:val="00D941F6"/>
    <w:rsid w:val="00D968C0"/>
    <w:rsid w:val="00D96B9B"/>
    <w:rsid w:val="00DA1D4C"/>
    <w:rsid w:val="00DA3B86"/>
    <w:rsid w:val="00DB0FB2"/>
    <w:rsid w:val="00DB105F"/>
    <w:rsid w:val="00DB2DA2"/>
    <w:rsid w:val="00DB7C53"/>
    <w:rsid w:val="00DC0C8C"/>
    <w:rsid w:val="00DC2201"/>
    <w:rsid w:val="00DC28AE"/>
    <w:rsid w:val="00DC2F89"/>
    <w:rsid w:val="00DC42E0"/>
    <w:rsid w:val="00DC6F72"/>
    <w:rsid w:val="00DC7E06"/>
    <w:rsid w:val="00DD01B9"/>
    <w:rsid w:val="00DD1085"/>
    <w:rsid w:val="00DD20AF"/>
    <w:rsid w:val="00DD2483"/>
    <w:rsid w:val="00DD37E3"/>
    <w:rsid w:val="00DD38AF"/>
    <w:rsid w:val="00DD3BF2"/>
    <w:rsid w:val="00DD4AB7"/>
    <w:rsid w:val="00DD5C03"/>
    <w:rsid w:val="00DD77AE"/>
    <w:rsid w:val="00DD7BAA"/>
    <w:rsid w:val="00DE5142"/>
    <w:rsid w:val="00DE6F6C"/>
    <w:rsid w:val="00DF13ED"/>
    <w:rsid w:val="00DF3ED5"/>
    <w:rsid w:val="00DF5FF5"/>
    <w:rsid w:val="00E032FF"/>
    <w:rsid w:val="00E03CBB"/>
    <w:rsid w:val="00E061E3"/>
    <w:rsid w:val="00E06A8E"/>
    <w:rsid w:val="00E06D09"/>
    <w:rsid w:val="00E100B1"/>
    <w:rsid w:val="00E10855"/>
    <w:rsid w:val="00E12138"/>
    <w:rsid w:val="00E12575"/>
    <w:rsid w:val="00E1294B"/>
    <w:rsid w:val="00E145F8"/>
    <w:rsid w:val="00E14B7B"/>
    <w:rsid w:val="00E1514D"/>
    <w:rsid w:val="00E16801"/>
    <w:rsid w:val="00E17490"/>
    <w:rsid w:val="00E230E0"/>
    <w:rsid w:val="00E24E0C"/>
    <w:rsid w:val="00E26151"/>
    <w:rsid w:val="00E31502"/>
    <w:rsid w:val="00E3565F"/>
    <w:rsid w:val="00E36534"/>
    <w:rsid w:val="00E371BD"/>
    <w:rsid w:val="00E37F02"/>
    <w:rsid w:val="00E402BD"/>
    <w:rsid w:val="00E4209F"/>
    <w:rsid w:val="00E42106"/>
    <w:rsid w:val="00E42136"/>
    <w:rsid w:val="00E42388"/>
    <w:rsid w:val="00E4405D"/>
    <w:rsid w:val="00E44296"/>
    <w:rsid w:val="00E4507A"/>
    <w:rsid w:val="00E5041A"/>
    <w:rsid w:val="00E51BEA"/>
    <w:rsid w:val="00E52874"/>
    <w:rsid w:val="00E532D3"/>
    <w:rsid w:val="00E538CE"/>
    <w:rsid w:val="00E5413B"/>
    <w:rsid w:val="00E55B2C"/>
    <w:rsid w:val="00E6002A"/>
    <w:rsid w:val="00E60C3B"/>
    <w:rsid w:val="00E6153F"/>
    <w:rsid w:val="00E61FC1"/>
    <w:rsid w:val="00E635E2"/>
    <w:rsid w:val="00E654F6"/>
    <w:rsid w:val="00E66A3D"/>
    <w:rsid w:val="00E70AD9"/>
    <w:rsid w:val="00E72D3B"/>
    <w:rsid w:val="00E7479C"/>
    <w:rsid w:val="00E75045"/>
    <w:rsid w:val="00E76247"/>
    <w:rsid w:val="00E76B40"/>
    <w:rsid w:val="00E7779C"/>
    <w:rsid w:val="00E822C6"/>
    <w:rsid w:val="00E8268B"/>
    <w:rsid w:val="00E828CD"/>
    <w:rsid w:val="00E82F36"/>
    <w:rsid w:val="00E84845"/>
    <w:rsid w:val="00E86C12"/>
    <w:rsid w:val="00E87335"/>
    <w:rsid w:val="00E90D58"/>
    <w:rsid w:val="00E90D82"/>
    <w:rsid w:val="00E91787"/>
    <w:rsid w:val="00E9444D"/>
    <w:rsid w:val="00E95E05"/>
    <w:rsid w:val="00E96374"/>
    <w:rsid w:val="00E968A7"/>
    <w:rsid w:val="00E96E7D"/>
    <w:rsid w:val="00E97559"/>
    <w:rsid w:val="00E97E9F"/>
    <w:rsid w:val="00EA08B9"/>
    <w:rsid w:val="00EA1614"/>
    <w:rsid w:val="00EA1714"/>
    <w:rsid w:val="00EA37AA"/>
    <w:rsid w:val="00EA3B78"/>
    <w:rsid w:val="00EA3F92"/>
    <w:rsid w:val="00EA4855"/>
    <w:rsid w:val="00EA52BC"/>
    <w:rsid w:val="00EB0EB5"/>
    <w:rsid w:val="00EB1915"/>
    <w:rsid w:val="00EB1D80"/>
    <w:rsid w:val="00EB29B5"/>
    <w:rsid w:val="00EB41CB"/>
    <w:rsid w:val="00EB4CAA"/>
    <w:rsid w:val="00EB5CAD"/>
    <w:rsid w:val="00EC1D5D"/>
    <w:rsid w:val="00EC254D"/>
    <w:rsid w:val="00EC304D"/>
    <w:rsid w:val="00EC436A"/>
    <w:rsid w:val="00EC5400"/>
    <w:rsid w:val="00EC6860"/>
    <w:rsid w:val="00ED0AAF"/>
    <w:rsid w:val="00ED1635"/>
    <w:rsid w:val="00ED1B60"/>
    <w:rsid w:val="00ED3391"/>
    <w:rsid w:val="00ED7087"/>
    <w:rsid w:val="00EE2E41"/>
    <w:rsid w:val="00EE49A2"/>
    <w:rsid w:val="00EE62D0"/>
    <w:rsid w:val="00EE757D"/>
    <w:rsid w:val="00EE7B71"/>
    <w:rsid w:val="00EF0B9A"/>
    <w:rsid w:val="00EF6409"/>
    <w:rsid w:val="00EF7141"/>
    <w:rsid w:val="00F00BB1"/>
    <w:rsid w:val="00F01C1C"/>
    <w:rsid w:val="00F02086"/>
    <w:rsid w:val="00F02152"/>
    <w:rsid w:val="00F03AAF"/>
    <w:rsid w:val="00F048C2"/>
    <w:rsid w:val="00F1044F"/>
    <w:rsid w:val="00F10BBD"/>
    <w:rsid w:val="00F10E02"/>
    <w:rsid w:val="00F11044"/>
    <w:rsid w:val="00F13110"/>
    <w:rsid w:val="00F13B06"/>
    <w:rsid w:val="00F17979"/>
    <w:rsid w:val="00F21CEA"/>
    <w:rsid w:val="00F23002"/>
    <w:rsid w:val="00F24733"/>
    <w:rsid w:val="00F254DB"/>
    <w:rsid w:val="00F25B7D"/>
    <w:rsid w:val="00F2650F"/>
    <w:rsid w:val="00F27593"/>
    <w:rsid w:val="00F323F5"/>
    <w:rsid w:val="00F32D47"/>
    <w:rsid w:val="00F40419"/>
    <w:rsid w:val="00F4172C"/>
    <w:rsid w:val="00F42D88"/>
    <w:rsid w:val="00F441C3"/>
    <w:rsid w:val="00F45399"/>
    <w:rsid w:val="00F50CAE"/>
    <w:rsid w:val="00F50E05"/>
    <w:rsid w:val="00F52542"/>
    <w:rsid w:val="00F5364C"/>
    <w:rsid w:val="00F60B45"/>
    <w:rsid w:val="00F635B1"/>
    <w:rsid w:val="00F707D0"/>
    <w:rsid w:val="00F73521"/>
    <w:rsid w:val="00F75453"/>
    <w:rsid w:val="00F808C2"/>
    <w:rsid w:val="00F80C9E"/>
    <w:rsid w:val="00F82E0A"/>
    <w:rsid w:val="00F833D5"/>
    <w:rsid w:val="00F8552C"/>
    <w:rsid w:val="00F86519"/>
    <w:rsid w:val="00F8723F"/>
    <w:rsid w:val="00F87DBC"/>
    <w:rsid w:val="00F90264"/>
    <w:rsid w:val="00F90B2E"/>
    <w:rsid w:val="00F91143"/>
    <w:rsid w:val="00F91CD0"/>
    <w:rsid w:val="00F92261"/>
    <w:rsid w:val="00F93264"/>
    <w:rsid w:val="00F93ACC"/>
    <w:rsid w:val="00F95282"/>
    <w:rsid w:val="00FA0F2B"/>
    <w:rsid w:val="00FA2505"/>
    <w:rsid w:val="00FA43D4"/>
    <w:rsid w:val="00FA524D"/>
    <w:rsid w:val="00FA5EE0"/>
    <w:rsid w:val="00FA7DAD"/>
    <w:rsid w:val="00FA7E77"/>
    <w:rsid w:val="00FB0C26"/>
    <w:rsid w:val="00FB2A49"/>
    <w:rsid w:val="00FC155B"/>
    <w:rsid w:val="00FC1692"/>
    <w:rsid w:val="00FC2462"/>
    <w:rsid w:val="00FC4676"/>
    <w:rsid w:val="00FC50B9"/>
    <w:rsid w:val="00FD0DDA"/>
    <w:rsid w:val="00FD0EA5"/>
    <w:rsid w:val="00FD1094"/>
    <w:rsid w:val="00FD4125"/>
    <w:rsid w:val="00FD42F0"/>
    <w:rsid w:val="00FD5EED"/>
    <w:rsid w:val="00FD761E"/>
    <w:rsid w:val="00FE1FCF"/>
    <w:rsid w:val="00FE2CF4"/>
    <w:rsid w:val="00FE2D99"/>
    <w:rsid w:val="00FE4E40"/>
    <w:rsid w:val="00FE6A30"/>
    <w:rsid w:val="00FE6D40"/>
    <w:rsid w:val="00FE70A9"/>
    <w:rsid w:val="00FE772E"/>
    <w:rsid w:val="00FE7C5D"/>
    <w:rsid w:val="00FF08FC"/>
    <w:rsid w:val="00FF0BDC"/>
    <w:rsid w:val="00FF15C0"/>
    <w:rsid w:val="00FF5D35"/>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14D"/>
    <w:pPr>
      <w:widowControl w:val="0"/>
      <w:jc w:val="both"/>
    </w:pPr>
    <w:rPr>
      <w:kern w:val="2"/>
      <w:sz w:val="21"/>
      <w:szCs w:val="24"/>
    </w:rPr>
  </w:style>
  <w:style w:type="paragraph" w:styleId="1">
    <w:name w:val="heading 1"/>
    <w:basedOn w:val="a0"/>
    <w:next w:val="a0"/>
    <w:link w:val="1Char"/>
    <w:qFormat/>
    <w:rsid w:val="00C16335"/>
    <w:pPr>
      <w:keepNext/>
      <w:keepLines/>
      <w:numPr>
        <w:numId w:val="2"/>
      </w:numPr>
      <w:spacing w:before="340" w:after="330" w:line="578" w:lineRule="auto"/>
      <w:outlineLvl w:val="0"/>
    </w:pPr>
    <w:rPr>
      <w:rFonts w:eastAsia="仿宋_GB2312"/>
      <w:b/>
      <w:bCs/>
      <w:kern w:val="44"/>
      <w:sz w:val="32"/>
      <w:szCs w:val="44"/>
    </w:rPr>
  </w:style>
  <w:style w:type="paragraph" w:styleId="2">
    <w:name w:val="heading 2"/>
    <w:aliases w:val="标题 2 Char"/>
    <w:basedOn w:val="a0"/>
    <w:next w:val="a0"/>
    <w:qFormat/>
    <w:rsid w:val="00C16335"/>
    <w:pPr>
      <w:keepNext/>
      <w:keepLines/>
      <w:spacing w:before="260" w:after="260" w:line="416" w:lineRule="auto"/>
      <w:outlineLvl w:val="1"/>
    </w:pPr>
    <w:rPr>
      <w:rFonts w:ascii="Arial" w:eastAsia="仿宋_GB2312" w:hAnsi="Arial"/>
      <w:b/>
      <w:bCs/>
      <w:sz w:val="28"/>
      <w:szCs w:val="32"/>
    </w:rPr>
  </w:style>
  <w:style w:type="paragraph" w:styleId="3">
    <w:name w:val="heading 3"/>
    <w:basedOn w:val="a0"/>
    <w:next w:val="a0"/>
    <w:qFormat/>
    <w:rsid w:val="00C16335"/>
    <w:pPr>
      <w:keepNext/>
      <w:keepLines/>
      <w:spacing w:before="260" w:after="260" w:line="416" w:lineRule="auto"/>
      <w:outlineLvl w:val="2"/>
    </w:pPr>
    <w:rPr>
      <w:rFonts w:eastAsia="仿宋_GB2312"/>
      <w:b/>
      <w:bCs/>
      <w:sz w:val="28"/>
      <w:szCs w:val="32"/>
    </w:rPr>
  </w:style>
  <w:style w:type="paragraph" w:styleId="4">
    <w:name w:val="heading 4"/>
    <w:basedOn w:val="a0"/>
    <w:next w:val="a0"/>
    <w:qFormat/>
    <w:rsid w:val="00D10397"/>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qFormat/>
    <w:rsid w:val="00D10397"/>
    <w:pPr>
      <w:keepNext/>
      <w:keepLines/>
      <w:tabs>
        <w:tab w:val="num" w:pos="1800"/>
      </w:tabs>
      <w:spacing w:before="280" w:after="290" w:line="376" w:lineRule="auto"/>
      <w:ind w:left="1008" w:hanging="1008"/>
      <w:outlineLvl w:val="4"/>
    </w:pPr>
    <w:rPr>
      <w:b/>
      <w:bCs/>
      <w:sz w:val="28"/>
      <w:szCs w:val="28"/>
    </w:rPr>
  </w:style>
  <w:style w:type="paragraph" w:styleId="6">
    <w:name w:val="heading 6"/>
    <w:basedOn w:val="a0"/>
    <w:next w:val="a0"/>
    <w:qFormat/>
    <w:rsid w:val="00D10397"/>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qFormat/>
    <w:rsid w:val="00D10397"/>
    <w:pPr>
      <w:keepNext/>
      <w:keepLines/>
      <w:tabs>
        <w:tab w:val="num" w:pos="1296"/>
      </w:tabs>
      <w:spacing w:before="240" w:after="64" w:line="320" w:lineRule="auto"/>
      <w:ind w:left="1296" w:hanging="1296"/>
      <w:outlineLvl w:val="6"/>
    </w:pPr>
    <w:rPr>
      <w:b/>
      <w:bCs/>
      <w:sz w:val="24"/>
    </w:rPr>
  </w:style>
  <w:style w:type="paragraph" w:styleId="8">
    <w:name w:val="heading 8"/>
    <w:basedOn w:val="a0"/>
    <w:next w:val="a0"/>
    <w:qFormat/>
    <w:rsid w:val="00D10397"/>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0"/>
    <w:next w:val="a0"/>
    <w:qFormat/>
    <w:rsid w:val="00D10397"/>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C16335"/>
    <w:rPr>
      <w:color w:val="0000FF"/>
      <w:u w:val="single"/>
    </w:rPr>
  </w:style>
  <w:style w:type="paragraph" w:styleId="10">
    <w:name w:val="toc 1"/>
    <w:basedOn w:val="a0"/>
    <w:next w:val="a0"/>
    <w:autoRedefine/>
    <w:uiPriority w:val="39"/>
    <w:rsid w:val="00AA2227"/>
    <w:pPr>
      <w:tabs>
        <w:tab w:val="left" w:pos="420"/>
        <w:tab w:val="right" w:leader="dot" w:pos="9628"/>
      </w:tabs>
      <w:spacing w:before="120" w:after="120"/>
      <w:jc w:val="left"/>
    </w:pPr>
    <w:rPr>
      <w:b/>
      <w:bCs/>
      <w:caps/>
      <w:sz w:val="20"/>
      <w:szCs w:val="20"/>
    </w:rPr>
  </w:style>
  <w:style w:type="paragraph" w:styleId="20">
    <w:name w:val="toc 2"/>
    <w:basedOn w:val="a0"/>
    <w:next w:val="a0"/>
    <w:autoRedefine/>
    <w:uiPriority w:val="39"/>
    <w:rsid w:val="0056763B"/>
    <w:pPr>
      <w:tabs>
        <w:tab w:val="left" w:pos="851"/>
        <w:tab w:val="right" w:leader="dot" w:pos="9639"/>
      </w:tabs>
      <w:ind w:left="210"/>
      <w:jc w:val="left"/>
    </w:pPr>
    <w:rPr>
      <w:smallCaps/>
      <w:sz w:val="20"/>
      <w:szCs w:val="20"/>
    </w:rPr>
  </w:style>
  <w:style w:type="paragraph" w:styleId="30">
    <w:name w:val="toc 3"/>
    <w:basedOn w:val="a0"/>
    <w:next w:val="a0"/>
    <w:autoRedefine/>
    <w:uiPriority w:val="39"/>
    <w:rsid w:val="00C16335"/>
    <w:pPr>
      <w:ind w:left="420"/>
      <w:jc w:val="left"/>
    </w:pPr>
    <w:rPr>
      <w:i/>
      <w:iCs/>
      <w:sz w:val="20"/>
      <w:szCs w:val="20"/>
    </w:rPr>
  </w:style>
  <w:style w:type="paragraph" w:styleId="a5">
    <w:name w:val="Body Text Indent"/>
    <w:basedOn w:val="a0"/>
    <w:rsid w:val="00C16335"/>
    <w:pPr>
      <w:spacing w:line="360" w:lineRule="auto"/>
      <w:ind w:firstLine="420"/>
    </w:pPr>
    <w:rPr>
      <w:rFonts w:ascii="宋体" w:hAnsi="宋体" w:hint="eastAsia"/>
      <w:sz w:val="24"/>
    </w:rPr>
  </w:style>
  <w:style w:type="paragraph" w:customStyle="1" w:styleId="31">
    <w:name w:val="样式3"/>
    <w:basedOn w:val="a6"/>
    <w:rsid w:val="00C16335"/>
    <w:pPr>
      <w:tabs>
        <w:tab w:val="num" w:pos="360"/>
      </w:tabs>
      <w:ind w:left="360" w:hanging="360"/>
    </w:pPr>
    <w:rPr>
      <w:b w:val="0"/>
    </w:rPr>
  </w:style>
  <w:style w:type="paragraph" w:styleId="a6">
    <w:name w:val="Title"/>
    <w:basedOn w:val="a0"/>
    <w:qFormat/>
    <w:rsid w:val="00C16335"/>
    <w:pPr>
      <w:spacing w:before="240" w:after="60"/>
      <w:jc w:val="center"/>
      <w:outlineLvl w:val="0"/>
    </w:pPr>
    <w:rPr>
      <w:rFonts w:ascii="Arial" w:hAnsi="Arial" w:cs="Arial"/>
      <w:b/>
      <w:bCs/>
      <w:sz w:val="32"/>
      <w:szCs w:val="32"/>
    </w:rPr>
  </w:style>
  <w:style w:type="paragraph" w:customStyle="1" w:styleId="40">
    <w:name w:val="样式4"/>
    <w:basedOn w:val="1"/>
    <w:next w:val="a0"/>
    <w:rsid w:val="00C16335"/>
    <w:pPr>
      <w:numPr>
        <w:numId w:val="0"/>
      </w:numPr>
    </w:pPr>
    <w:rPr>
      <w:rFonts w:eastAsia="Times New Roman"/>
    </w:rPr>
  </w:style>
  <w:style w:type="paragraph" w:styleId="a7">
    <w:name w:val="Document Map"/>
    <w:basedOn w:val="a0"/>
    <w:semiHidden/>
    <w:rsid w:val="00C16335"/>
    <w:pPr>
      <w:shd w:val="clear" w:color="auto" w:fill="000080"/>
    </w:pPr>
  </w:style>
  <w:style w:type="paragraph" w:styleId="a8">
    <w:name w:val="Normal (Web)"/>
    <w:basedOn w:val="a0"/>
    <w:rsid w:val="00C16335"/>
    <w:pPr>
      <w:widowControl/>
      <w:spacing w:before="100" w:beforeAutospacing="1" w:after="100" w:afterAutospacing="1"/>
      <w:jc w:val="left"/>
    </w:pPr>
    <w:rPr>
      <w:rFonts w:ascii="宋体" w:hAnsi="宋体"/>
      <w:kern w:val="0"/>
      <w:sz w:val="24"/>
    </w:rPr>
  </w:style>
  <w:style w:type="paragraph" w:styleId="a9">
    <w:name w:val="Balloon Text"/>
    <w:basedOn w:val="a0"/>
    <w:semiHidden/>
    <w:rsid w:val="00C16335"/>
    <w:rPr>
      <w:sz w:val="18"/>
      <w:szCs w:val="18"/>
    </w:rPr>
  </w:style>
  <w:style w:type="paragraph" w:styleId="aa">
    <w:name w:val="footer"/>
    <w:basedOn w:val="a0"/>
    <w:rsid w:val="00C16335"/>
    <w:pPr>
      <w:tabs>
        <w:tab w:val="center" w:pos="4153"/>
        <w:tab w:val="right" w:pos="8306"/>
      </w:tabs>
      <w:snapToGrid w:val="0"/>
      <w:jc w:val="left"/>
    </w:pPr>
    <w:rPr>
      <w:sz w:val="18"/>
      <w:szCs w:val="18"/>
    </w:rPr>
  </w:style>
  <w:style w:type="character" w:styleId="ab">
    <w:name w:val="page number"/>
    <w:basedOn w:val="a1"/>
    <w:rsid w:val="00C16335"/>
  </w:style>
  <w:style w:type="paragraph" w:styleId="ac">
    <w:name w:val="header"/>
    <w:basedOn w:val="a0"/>
    <w:rsid w:val="00C16335"/>
    <w:pPr>
      <w:pBdr>
        <w:bottom w:val="single" w:sz="6" w:space="1" w:color="auto"/>
      </w:pBdr>
      <w:tabs>
        <w:tab w:val="center" w:pos="4153"/>
        <w:tab w:val="right" w:pos="8306"/>
      </w:tabs>
      <w:snapToGrid w:val="0"/>
      <w:jc w:val="center"/>
    </w:pPr>
    <w:rPr>
      <w:sz w:val="18"/>
      <w:szCs w:val="18"/>
    </w:rPr>
  </w:style>
  <w:style w:type="paragraph" w:styleId="ad">
    <w:name w:val="Normal Indent"/>
    <w:aliases w:val="正文缩进 Char,正文缩进 Char1 Char,正文缩进 Char Char Char,正文缩进 Char1 Char Char Char,正文（首行缩进两字） Char Char Char Char,特点 Char Char Char Char,标题4 Char Char Char Char,表正文 Char Char Char Char,正文非缩进 Char1 Char Char Char,段1 Char Char Char Char"/>
    <w:basedOn w:val="a0"/>
    <w:rsid w:val="00025C98"/>
    <w:pPr>
      <w:spacing w:line="360" w:lineRule="auto"/>
      <w:ind w:left="425" w:firstLine="425"/>
    </w:pPr>
    <w:rPr>
      <w:rFonts w:eastAsia="'宋体"/>
      <w:sz w:val="24"/>
    </w:rPr>
  </w:style>
  <w:style w:type="paragraph" w:styleId="ae">
    <w:name w:val="Body Text"/>
    <w:basedOn w:val="a0"/>
    <w:rsid w:val="00D10397"/>
    <w:pPr>
      <w:widowControl/>
      <w:jc w:val="left"/>
    </w:pPr>
    <w:rPr>
      <w:rFonts w:ascii="黑体" w:eastAsia="黑体" w:hAnsi="Arial"/>
      <w:b/>
      <w:bCs/>
      <w:sz w:val="28"/>
      <w:szCs w:val="28"/>
    </w:rPr>
  </w:style>
  <w:style w:type="character" w:styleId="af">
    <w:name w:val="FollowedHyperlink"/>
    <w:basedOn w:val="a1"/>
    <w:rsid w:val="00D10397"/>
    <w:rPr>
      <w:color w:val="800080"/>
      <w:u w:val="single"/>
    </w:rPr>
  </w:style>
  <w:style w:type="paragraph" w:styleId="af0">
    <w:name w:val="Date"/>
    <w:basedOn w:val="a0"/>
    <w:next w:val="a0"/>
    <w:rsid w:val="00D10397"/>
    <w:pPr>
      <w:ind w:leftChars="2500" w:left="100"/>
    </w:pPr>
  </w:style>
  <w:style w:type="paragraph" w:styleId="41">
    <w:name w:val="toc 4"/>
    <w:basedOn w:val="a0"/>
    <w:next w:val="a0"/>
    <w:autoRedefine/>
    <w:semiHidden/>
    <w:rsid w:val="00126B26"/>
    <w:pPr>
      <w:ind w:left="1260"/>
    </w:pPr>
  </w:style>
  <w:style w:type="paragraph" w:customStyle="1" w:styleId="152125">
    <w:name w:val="样式 样式 宋体 小四 行距: 1.5 倍行距 + 五号 首行缩进:  2 字符 行距: 多倍行距 1.25 字行"/>
    <w:basedOn w:val="a0"/>
    <w:link w:val="152125Char"/>
    <w:rsid w:val="00A81F23"/>
    <w:pPr>
      <w:spacing w:line="300" w:lineRule="auto"/>
      <w:ind w:firstLineChars="200" w:firstLine="420"/>
    </w:pPr>
    <w:rPr>
      <w:rFonts w:ascii="宋体" w:hAnsi="宋体" w:cs="宋体"/>
      <w:szCs w:val="20"/>
    </w:rPr>
  </w:style>
  <w:style w:type="character" w:customStyle="1" w:styleId="152125Char">
    <w:name w:val="样式 样式 宋体 小四 行距: 1.5 倍行距 + 五号 首行缩进:  2 字符 行距: 多倍行距 1.25 字行 Char"/>
    <w:basedOn w:val="a1"/>
    <w:link w:val="152125"/>
    <w:rsid w:val="00A81F23"/>
    <w:rPr>
      <w:rFonts w:ascii="宋体" w:eastAsia="宋体" w:hAnsi="宋体" w:cs="宋体"/>
      <w:kern w:val="2"/>
      <w:sz w:val="21"/>
      <w:lang w:val="en-US" w:eastAsia="zh-CN" w:bidi="ar-SA"/>
    </w:rPr>
  </w:style>
  <w:style w:type="paragraph" w:customStyle="1" w:styleId="125">
    <w:name w:val="样式 行距: 多倍行距 1.25 字行"/>
    <w:basedOn w:val="a0"/>
    <w:link w:val="125Char1"/>
    <w:autoRedefine/>
    <w:rsid w:val="008D1E1D"/>
    <w:pPr>
      <w:numPr>
        <w:numId w:val="4"/>
      </w:numPr>
      <w:spacing w:line="360" w:lineRule="auto"/>
      <w:jc w:val="left"/>
    </w:pPr>
    <w:rPr>
      <w:rFonts w:asciiTheme="minorEastAsia" w:eastAsiaTheme="minorEastAsia" w:hAnsiTheme="minorEastAsia" w:cs="宋体"/>
      <w:sz w:val="24"/>
      <w:szCs w:val="20"/>
    </w:rPr>
  </w:style>
  <w:style w:type="character" w:customStyle="1" w:styleId="125Char1">
    <w:name w:val="样式 行距: 多倍行距 1.25 字行 Char1"/>
    <w:basedOn w:val="a1"/>
    <w:link w:val="125"/>
    <w:rsid w:val="008D1E1D"/>
    <w:rPr>
      <w:rFonts w:asciiTheme="minorEastAsia" w:eastAsiaTheme="minorEastAsia" w:hAnsiTheme="minorEastAsia" w:cs="宋体"/>
      <w:kern w:val="2"/>
      <w:sz w:val="24"/>
    </w:rPr>
  </w:style>
  <w:style w:type="table" w:styleId="af1">
    <w:name w:val="Table Grid"/>
    <w:basedOn w:val="a2"/>
    <w:rsid w:val="0073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able of figures"/>
    <w:basedOn w:val="a0"/>
    <w:next w:val="a0"/>
    <w:semiHidden/>
    <w:rsid w:val="00E84845"/>
    <w:pPr>
      <w:ind w:leftChars="200" w:left="200" w:hangingChars="200" w:hanging="200"/>
    </w:pPr>
  </w:style>
  <w:style w:type="paragraph" w:styleId="af3">
    <w:name w:val="caption"/>
    <w:basedOn w:val="a0"/>
    <w:next w:val="a0"/>
    <w:qFormat/>
    <w:rsid w:val="000133F1"/>
    <w:pPr>
      <w:spacing w:line="300" w:lineRule="auto"/>
      <w:ind w:firstLineChars="200" w:firstLine="200"/>
      <w:jc w:val="left"/>
    </w:pPr>
    <w:rPr>
      <w:rFonts w:ascii="Arial" w:eastAsia="黑体" w:hAnsi="Arial"/>
      <w:sz w:val="20"/>
      <w:szCs w:val="20"/>
    </w:rPr>
  </w:style>
  <w:style w:type="paragraph" w:customStyle="1" w:styleId="125063">
    <w:name w:val="样式 样式 行距: 多倍行距 1.25 字行 + 两端对齐 首行缩进:  0.63 厘米"/>
    <w:basedOn w:val="a0"/>
    <w:rsid w:val="000133F1"/>
    <w:pPr>
      <w:spacing w:line="300" w:lineRule="auto"/>
      <w:ind w:firstLine="360"/>
    </w:pPr>
    <w:rPr>
      <w:sz w:val="28"/>
      <w:szCs w:val="20"/>
    </w:rPr>
  </w:style>
  <w:style w:type="paragraph" w:styleId="50">
    <w:name w:val="toc 5"/>
    <w:basedOn w:val="a0"/>
    <w:next w:val="a0"/>
    <w:autoRedefine/>
    <w:semiHidden/>
    <w:rsid w:val="007B081B"/>
    <w:pPr>
      <w:ind w:leftChars="800" w:left="1680"/>
    </w:pPr>
  </w:style>
  <w:style w:type="paragraph" w:customStyle="1" w:styleId="a">
    <w:name w:val="规范正文 数字列表"/>
    <w:basedOn w:val="a0"/>
    <w:rsid w:val="007D0658"/>
    <w:pPr>
      <w:numPr>
        <w:numId w:val="1"/>
      </w:numPr>
      <w:tabs>
        <w:tab w:val="left" w:pos="1597"/>
      </w:tabs>
      <w:adjustRightInd w:val="0"/>
      <w:spacing w:line="360" w:lineRule="auto"/>
      <w:textAlignment w:val="baseline"/>
    </w:pPr>
    <w:rPr>
      <w:kern w:val="0"/>
      <w:sz w:val="24"/>
      <w:szCs w:val="20"/>
    </w:rPr>
  </w:style>
  <w:style w:type="paragraph" w:customStyle="1" w:styleId="af4">
    <w:name w:val="规范正文 首行缩进"/>
    <w:basedOn w:val="a0"/>
    <w:rsid w:val="007D0658"/>
    <w:pPr>
      <w:adjustRightInd w:val="0"/>
      <w:spacing w:line="360" w:lineRule="auto"/>
      <w:ind w:leftChars="343" w:left="720" w:firstLineChars="200" w:firstLine="480"/>
      <w:textAlignment w:val="baseline"/>
    </w:pPr>
    <w:rPr>
      <w:kern w:val="0"/>
      <w:sz w:val="24"/>
      <w:szCs w:val="20"/>
    </w:rPr>
  </w:style>
  <w:style w:type="paragraph" w:styleId="af5">
    <w:name w:val="List Paragraph"/>
    <w:basedOn w:val="a0"/>
    <w:uiPriority w:val="34"/>
    <w:qFormat/>
    <w:rsid w:val="00F707D0"/>
    <w:pPr>
      <w:spacing w:line="276" w:lineRule="auto"/>
      <w:ind w:left="420" w:firstLineChars="200" w:firstLine="420"/>
    </w:pPr>
    <w:rPr>
      <w:rFonts w:ascii="Calibri" w:hAnsi="Calibri"/>
      <w:szCs w:val="22"/>
    </w:rPr>
  </w:style>
  <w:style w:type="character" w:styleId="af6">
    <w:name w:val="annotation reference"/>
    <w:basedOn w:val="a1"/>
    <w:rsid w:val="00C259A2"/>
    <w:rPr>
      <w:sz w:val="21"/>
      <w:szCs w:val="21"/>
    </w:rPr>
  </w:style>
  <w:style w:type="paragraph" w:styleId="af7">
    <w:name w:val="annotation text"/>
    <w:basedOn w:val="a0"/>
    <w:link w:val="Char"/>
    <w:rsid w:val="00C259A2"/>
    <w:pPr>
      <w:jc w:val="left"/>
    </w:pPr>
  </w:style>
  <w:style w:type="character" w:customStyle="1" w:styleId="Char">
    <w:name w:val="批注文字 Char"/>
    <w:basedOn w:val="a1"/>
    <w:link w:val="af7"/>
    <w:rsid w:val="00C259A2"/>
    <w:rPr>
      <w:kern w:val="2"/>
      <w:sz w:val="21"/>
      <w:szCs w:val="24"/>
    </w:rPr>
  </w:style>
  <w:style w:type="paragraph" w:styleId="af8">
    <w:name w:val="annotation subject"/>
    <w:basedOn w:val="af7"/>
    <w:next w:val="af7"/>
    <w:link w:val="Char0"/>
    <w:rsid w:val="00C259A2"/>
    <w:rPr>
      <w:b/>
      <w:bCs/>
    </w:rPr>
  </w:style>
  <w:style w:type="character" w:customStyle="1" w:styleId="Char0">
    <w:name w:val="批注主题 Char"/>
    <w:basedOn w:val="Char"/>
    <w:link w:val="af8"/>
    <w:rsid w:val="00C259A2"/>
    <w:rPr>
      <w:b/>
      <w:bCs/>
      <w:kern w:val="2"/>
      <w:sz w:val="21"/>
      <w:szCs w:val="24"/>
    </w:rPr>
  </w:style>
  <w:style w:type="paragraph" w:styleId="af9">
    <w:name w:val="Revision"/>
    <w:hidden/>
    <w:uiPriority w:val="99"/>
    <w:semiHidden/>
    <w:rsid w:val="00C259A2"/>
    <w:rPr>
      <w:kern w:val="2"/>
      <w:sz w:val="21"/>
      <w:szCs w:val="24"/>
    </w:rPr>
  </w:style>
  <w:style w:type="character" w:customStyle="1" w:styleId="1Char">
    <w:name w:val="标题 1 Char"/>
    <w:basedOn w:val="a1"/>
    <w:link w:val="1"/>
    <w:rsid w:val="00A87BF4"/>
    <w:rPr>
      <w:rFonts w:eastAsia="仿宋_GB2312"/>
      <w:b/>
      <w:bCs/>
      <w:kern w:val="44"/>
      <w:sz w:val="32"/>
      <w:szCs w:val="44"/>
    </w:rPr>
  </w:style>
  <w:style w:type="table" w:customStyle="1" w:styleId="11">
    <w:name w:val="网格型1"/>
    <w:basedOn w:val="a2"/>
    <w:next w:val="af1"/>
    <w:uiPriority w:val="39"/>
    <w:rsid w:val="00137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80699">
      <w:bodyDiv w:val="1"/>
      <w:marLeft w:val="0"/>
      <w:marRight w:val="0"/>
      <w:marTop w:val="0"/>
      <w:marBottom w:val="0"/>
      <w:divBdr>
        <w:top w:val="none" w:sz="0" w:space="0" w:color="auto"/>
        <w:left w:val="none" w:sz="0" w:space="0" w:color="auto"/>
        <w:bottom w:val="none" w:sz="0" w:space="0" w:color="auto"/>
        <w:right w:val="none" w:sz="0" w:space="0" w:color="auto"/>
      </w:divBdr>
    </w:div>
    <w:div w:id="105541117">
      <w:bodyDiv w:val="1"/>
      <w:marLeft w:val="0"/>
      <w:marRight w:val="0"/>
      <w:marTop w:val="0"/>
      <w:marBottom w:val="0"/>
      <w:divBdr>
        <w:top w:val="none" w:sz="0" w:space="0" w:color="auto"/>
        <w:left w:val="none" w:sz="0" w:space="0" w:color="auto"/>
        <w:bottom w:val="none" w:sz="0" w:space="0" w:color="auto"/>
        <w:right w:val="none" w:sz="0" w:space="0" w:color="auto"/>
      </w:divBdr>
    </w:div>
    <w:div w:id="115493443">
      <w:bodyDiv w:val="1"/>
      <w:marLeft w:val="0"/>
      <w:marRight w:val="0"/>
      <w:marTop w:val="0"/>
      <w:marBottom w:val="0"/>
      <w:divBdr>
        <w:top w:val="none" w:sz="0" w:space="0" w:color="auto"/>
        <w:left w:val="none" w:sz="0" w:space="0" w:color="auto"/>
        <w:bottom w:val="none" w:sz="0" w:space="0" w:color="auto"/>
        <w:right w:val="none" w:sz="0" w:space="0" w:color="auto"/>
      </w:divBdr>
    </w:div>
    <w:div w:id="142432008">
      <w:bodyDiv w:val="1"/>
      <w:marLeft w:val="0"/>
      <w:marRight w:val="0"/>
      <w:marTop w:val="0"/>
      <w:marBottom w:val="0"/>
      <w:divBdr>
        <w:top w:val="none" w:sz="0" w:space="0" w:color="auto"/>
        <w:left w:val="none" w:sz="0" w:space="0" w:color="auto"/>
        <w:bottom w:val="none" w:sz="0" w:space="0" w:color="auto"/>
        <w:right w:val="none" w:sz="0" w:space="0" w:color="auto"/>
      </w:divBdr>
    </w:div>
    <w:div w:id="291134889">
      <w:bodyDiv w:val="1"/>
      <w:marLeft w:val="0"/>
      <w:marRight w:val="0"/>
      <w:marTop w:val="0"/>
      <w:marBottom w:val="0"/>
      <w:divBdr>
        <w:top w:val="none" w:sz="0" w:space="0" w:color="auto"/>
        <w:left w:val="none" w:sz="0" w:space="0" w:color="auto"/>
        <w:bottom w:val="none" w:sz="0" w:space="0" w:color="auto"/>
        <w:right w:val="none" w:sz="0" w:space="0" w:color="auto"/>
      </w:divBdr>
    </w:div>
    <w:div w:id="369111760">
      <w:bodyDiv w:val="1"/>
      <w:marLeft w:val="0"/>
      <w:marRight w:val="0"/>
      <w:marTop w:val="0"/>
      <w:marBottom w:val="0"/>
      <w:divBdr>
        <w:top w:val="none" w:sz="0" w:space="0" w:color="auto"/>
        <w:left w:val="none" w:sz="0" w:space="0" w:color="auto"/>
        <w:bottom w:val="none" w:sz="0" w:space="0" w:color="auto"/>
        <w:right w:val="none" w:sz="0" w:space="0" w:color="auto"/>
      </w:divBdr>
    </w:div>
    <w:div w:id="674263427">
      <w:bodyDiv w:val="1"/>
      <w:marLeft w:val="0"/>
      <w:marRight w:val="0"/>
      <w:marTop w:val="0"/>
      <w:marBottom w:val="0"/>
      <w:divBdr>
        <w:top w:val="none" w:sz="0" w:space="0" w:color="auto"/>
        <w:left w:val="none" w:sz="0" w:space="0" w:color="auto"/>
        <w:bottom w:val="none" w:sz="0" w:space="0" w:color="auto"/>
        <w:right w:val="none" w:sz="0" w:space="0" w:color="auto"/>
      </w:divBdr>
    </w:div>
    <w:div w:id="682780832">
      <w:bodyDiv w:val="1"/>
      <w:marLeft w:val="0"/>
      <w:marRight w:val="0"/>
      <w:marTop w:val="0"/>
      <w:marBottom w:val="0"/>
      <w:divBdr>
        <w:top w:val="none" w:sz="0" w:space="0" w:color="auto"/>
        <w:left w:val="none" w:sz="0" w:space="0" w:color="auto"/>
        <w:bottom w:val="none" w:sz="0" w:space="0" w:color="auto"/>
        <w:right w:val="none" w:sz="0" w:space="0" w:color="auto"/>
      </w:divBdr>
      <w:divsChild>
        <w:div w:id="7564804">
          <w:marLeft w:val="0"/>
          <w:marRight w:val="0"/>
          <w:marTop w:val="0"/>
          <w:marBottom w:val="0"/>
          <w:divBdr>
            <w:top w:val="none" w:sz="0" w:space="0" w:color="auto"/>
            <w:left w:val="none" w:sz="0" w:space="0" w:color="auto"/>
            <w:bottom w:val="none" w:sz="0" w:space="0" w:color="auto"/>
            <w:right w:val="none" w:sz="0" w:space="0" w:color="auto"/>
          </w:divBdr>
        </w:div>
        <w:div w:id="97019762">
          <w:marLeft w:val="0"/>
          <w:marRight w:val="0"/>
          <w:marTop w:val="0"/>
          <w:marBottom w:val="0"/>
          <w:divBdr>
            <w:top w:val="none" w:sz="0" w:space="0" w:color="auto"/>
            <w:left w:val="none" w:sz="0" w:space="0" w:color="auto"/>
            <w:bottom w:val="none" w:sz="0" w:space="0" w:color="auto"/>
            <w:right w:val="none" w:sz="0" w:space="0" w:color="auto"/>
          </w:divBdr>
        </w:div>
        <w:div w:id="235631483">
          <w:marLeft w:val="0"/>
          <w:marRight w:val="0"/>
          <w:marTop w:val="0"/>
          <w:marBottom w:val="0"/>
          <w:divBdr>
            <w:top w:val="none" w:sz="0" w:space="0" w:color="auto"/>
            <w:left w:val="none" w:sz="0" w:space="0" w:color="auto"/>
            <w:bottom w:val="none" w:sz="0" w:space="0" w:color="auto"/>
            <w:right w:val="none" w:sz="0" w:space="0" w:color="auto"/>
          </w:divBdr>
        </w:div>
        <w:div w:id="645357568">
          <w:marLeft w:val="0"/>
          <w:marRight w:val="0"/>
          <w:marTop w:val="0"/>
          <w:marBottom w:val="0"/>
          <w:divBdr>
            <w:top w:val="none" w:sz="0" w:space="0" w:color="auto"/>
            <w:left w:val="none" w:sz="0" w:space="0" w:color="auto"/>
            <w:bottom w:val="none" w:sz="0" w:space="0" w:color="auto"/>
            <w:right w:val="none" w:sz="0" w:space="0" w:color="auto"/>
          </w:divBdr>
        </w:div>
        <w:div w:id="939678827">
          <w:marLeft w:val="0"/>
          <w:marRight w:val="0"/>
          <w:marTop w:val="0"/>
          <w:marBottom w:val="0"/>
          <w:divBdr>
            <w:top w:val="none" w:sz="0" w:space="0" w:color="auto"/>
            <w:left w:val="none" w:sz="0" w:space="0" w:color="auto"/>
            <w:bottom w:val="none" w:sz="0" w:space="0" w:color="auto"/>
            <w:right w:val="none" w:sz="0" w:space="0" w:color="auto"/>
          </w:divBdr>
        </w:div>
        <w:div w:id="974604327">
          <w:marLeft w:val="0"/>
          <w:marRight w:val="0"/>
          <w:marTop w:val="0"/>
          <w:marBottom w:val="0"/>
          <w:divBdr>
            <w:top w:val="none" w:sz="0" w:space="0" w:color="auto"/>
            <w:left w:val="none" w:sz="0" w:space="0" w:color="auto"/>
            <w:bottom w:val="none" w:sz="0" w:space="0" w:color="auto"/>
            <w:right w:val="none" w:sz="0" w:space="0" w:color="auto"/>
          </w:divBdr>
        </w:div>
        <w:div w:id="1125584769">
          <w:marLeft w:val="0"/>
          <w:marRight w:val="0"/>
          <w:marTop w:val="0"/>
          <w:marBottom w:val="0"/>
          <w:divBdr>
            <w:top w:val="none" w:sz="0" w:space="0" w:color="auto"/>
            <w:left w:val="none" w:sz="0" w:space="0" w:color="auto"/>
            <w:bottom w:val="none" w:sz="0" w:space="0" w:color="auto"/>
            <w:right w:val="none" w:sz="0" w:space="0" w:color="auto"/>
          </w:divBdr>
        </w:div>
        <w:div w:id="1345590695">
          <w:marLeft w:val="0"/>
          <w:marRight w:val="0"/>
          <w:marTop w:val="0"/>
          <w:marBottom w:val="0"/>
          <w:divBdr>
            <w:top w:val="none" w:sz="0" w:space="0" w:color="auto"/>
            <w:left w:val="none" w:sz="0" w:space="0" w:color="auto"/>
            <w:bottom w:val="none" w:sz="0" w:space="0" w:color="auto"/>
            <w:right w:val="none" w:sz="0" w:space="0" w:color="auto"/>
          </w:divBdr>
        </w:div>
        <w:div w:id="1372920021">
          <w:marLeft w:val="0"/>
          <w:marRight w:val="0"/>
          <w:marTop w:val="0"/>
          <w:marBottom w:val="0"/>
          <w:divBdr>
            <w:top w:val="none" w:sz="0" w:space="0" w:color="auto"/>
            <w:left w:val="none" w:sz="0" w:space="0" w:color="auto"/>
            <w:bottom w:val="none" w:sz="0" w:space="0" w:color="auto"/>
            <w:right w:val="none" w:sz="0" w:space="0" w:color="auto"/>
          </w:divBdr>
        </w:div>
        <w:div w:id="1495297815">
          <w:marLeft w:val="0"/>
          <w:marRight w:val="0"/>
          <w:marTop w:val="0"/>
          <w:marBottom w:val="0"/>
          <w:divBdr>
            <w:top w:val="none" w:sz="0" w:space="0" w:color="auto"/>
            <w:left w:val="none" w:sz="0" w:space="0" w:color="auto"/>
            <w:bottom w:val="none" w:sz="0" w:space="0" w:color="auto"/>
            <w:right w:val="none" w:sz="0" w:space="0" w:color="auto"/>
          </w:divBdr>
        </w:div>
        <w:div w:id="2011250172">
          <w:marLeft w:val="0"/>
          <w:marRight w:val="0"/>
          <w:marTop w:val="0"/>
          <w:marBottom w:val="0"/>
          <w:divBdr>
            <w:top w:val="none" w:sz="0" w:space="0" w:color="auto"/>
            <w:left w:val="none" w:sz="0" w:space="0" w:color="auto"/>
            <w:bottom w:val="none" w:sz="0" w:space="0" w:color="auto"/>
            <w:right w:val="none" w:sz="0" w:space="0" w:color="auto"/>
          </w:divBdr>
        </w:div>
        <w:div w:id="2045055264">
          <w:marLeft w:val="0"/>
          <w:marRight w:val="0"/>
          <w:marTop w:val="0"/>
          <w:marBottom w:val="0"/>
          <w:divBdr>
            <w:top w:val="none" w:sz="0" w:space="0" w:color="auto"/>
            <w:left w:val="none" w:sz="0" w:space="0" w:color="auto"/>
            <w:bottom w:val="none" w:sz="0" w:space="0" w:color="auto"/>
            <w:right w:val="none" w:sz="0" w:space="0" w:color="auto"/>
          </w:divBdr>
        </w:div>
        <w:div w:id="2107379548">
          <w:marLeft w:val="0"/>
          <w:marRight w:val="0"/>
          <w:marTop w:val="0"/>
          <w:marBottom w:val="0"/>
          <w:divBdr>
            <w:top w:val="none" w:sz="0" w:space="0" w:color="auto"/>
            <w:left w:val="none" w:sz="0" w:space="0" w:color="auto"/>
            <w:bottom w:val="none" w:sz="0" w:space="0" w:color="auto"/>
            <w:right w:val="none" w:sz="0" w:space="0" w:color="auto"/>
          </w:divBdr>
        </w:div>
      </w:divsChild>
    </w:div>
    <w:div w:id="922026536">
      <w:bodyDiv w:val="1"/>
      <w:marLeft w:val="0"/>
      <w:marRight w:val="0"/>
      <w:marTop w:val="0"/>
      <w:marBottom w:val="0"/>
      <w:divBdr>
        <w:top w:val="none" w:sz="0" w:space="0" w:color="auto"/>
        <w:left w:val="none" w:sz="0" w:space="0" w:color="auto"/>
        <w:bottom w:val="none" w:sz="0" w:space="0" w:color="auto"/>
        <w:right w:val="none" w:sz="0" w:space="0" w:color="auto"/>
      </w:divBdr>
    </w:div>
    <w:div w:id="947396126">
      <w:bodyDiv w:val="1"/>
      <w:marLeft w:val="0"/>
      <w:marRight w:val="0"/>
      <w:marTop w:val="0"/>
      <w:marBottom w:val="0"/>
      <w:divBdr>
        <w:top w:val="none" w:sz="0" w:space="0" w:color="auto"/>
        <w:left w:val="none" w:sz="0" w:space="0" w:color="auto"/>
        <w:bottom w:val="none" w:sz="0" w:space="0" w:color="auto"/>
        <w:right w:val="none" w:sz="0" w:space="0" w:color="auto"/>
      </w:divBdr>
    </w:div>
    <w:div w:id="954096473">
      <w:bodyDiv w:val="1"/>
      <w:marLeft w:val="0"/>
      <w:marRight w:val="0"/>
      <w:marTop w:val="0"/>
      <w:marBottom w:val="0"/>
      <w:divBdr>
        <w:top w:val="none" w:sz="0" w:space="0" w:color="auto"/>
        <w:left w:val="none" w:sz="0" w:space="0" w:color="auto"/>
        <w:bottom w:val="none" w:sz="0" w:space="0" w:color="auto"/>
        <w:right w:val="none" w:sz="0" w:space="0" w:color="auto"/>
      </w:divBdr>
      <w:divsChild>
        <w:div w:id="227493597">
          <w:marLeft w:val="0"/>
          <w:marRight w:val="0"/>
          <w:marTop w:val="0"/>
          <w:marBottom w:val="0"/>
          <w:divBdr>
            <w:top w:val="none" w:sz="0" w:space="0" w:color="auto"/>
            <w:left w:val="none" w:sz="0" w:space="0" w:color="auto"/>
            <w:bottom w:val="none" w:sz="0" w:space="0" w:color="auto"/>
            <w:right w:val="none" w:sz="0" w:space="0" w:color="auto"/>
          </w:divBdr>
        </w:div>
        <w:div w:id="295064455">
          <w:marLeft w:val="0"/>
          <w:marRight w:val="0"/>
          <w:marTop w:val="0"/>
          <w:marBottom w:val="0"/>
          <w:divBdr>
            <w:top w:val="none" w:sz="0" w:space="0" w:color="auto"/>
            <w:left w:val="none" w:sz="0" w:space="0" w:color="auto"/>
            <w:bottom w:val="none" w:sz="0" w:space="0" w:color="auto"/>
            <w:right w:val="none" w:sz="0" w:space="0" w:color="auto"/>
          </w:divBdr>
        </w:div>
        <w:div w:id="488598887">
          <w:marLeft w:val="0"/>
          <w:marRight w:val="0"/>
          <w:marTop w:val="0"/>
          <w:marBottom w:val="0"/>
          <w:divBdr>
            <w:top w:val="none" w:sz="0" w:space="0" w:color="auto"/>
            <w:left w:val="none" w:sz="0" w:space="0" w:color="auto"/>
            <w:bottom w:val="none" w:sz="0" w:space="0" w:color="auto"/>
            <w:right w:val="none" w:sz="0" w:space="0" w:color="auto"/>
          </w:divBdr>
        </w:div>
        <w:div w:id="530072283">
          <w:marLeft w:val="0"/>
          <w:marRight w:val="0"/>
          <w:marTop w:val="0"/>
          <w:marBottom w:val="0"/>
          <w:divBdr>
            <w:top w:val="none" w:sz="0" w:space="0" w:color="auto"/>
            <w:left w:val="none" w:sz="0" w:space="0" w:color="auto"/>
            <w:bottom w:val="none" w:sz="0" w:space="0" w:color="auto"/>
            <w:right w:val="none" w:sz="0" w:space="0" w:color="auto"/>
          </w:divBdr>
        </w:div>
        <w:div w:id="898982978">
          <w:marLeft w:val="0"/>
          <w:marRight w:val="0"/>
          <w:marTop w:val="0"/>
          <w:marBottom w:val="0"/>
          <w:divBdr>
            <w:top w:val="none" w:sz="0" w:space="0" w:color="auto"/>
            <w:left w:val="none" w:sz="0" w:space="0" w:color="auto"/>
            <w:bottom w:val="none" w:sz="0" w:space="0" w:color="auto"/>
            <w:right w:val="none" w:sz="0" w:space="0" w:color="auto"/>
          </w:divBdr>
        </w:div>
        <w:div w:id="1014772808">
          <w:marLeft w:val="0"/>
          <w:marRight w:val="0"/>
          <w:marTop w:val="0"/>
          <w:marBottom w:val="0"/>
          <w:divBdr>
            <w:top w:val="none" w:sz="0" w:space="0" w:color="auto"/>
            <w:left w:val="none" w:sz="0" w:space="0" w:color="auto"/>
            <w:bottom w:val="none" w:sz="0" w:space="0" w:color="auto"/>
            <w:right w:val="none" w:sz="0" w:space="0" w:color="auto"/>
          </w:divBdr>
        </w:div>
        <w:div w:id="1026178038">
          <w:marLeft w:val="0"/>
          <w:marRight w:val="0"/>
          <w:marTop w:val="0"/>
          <w:marBottom w:val="0"/>
          <w:divBdr>
            <w:top w:val="none" w:sz="0" w:space="0" w:color="auto"/>
            <w:left w:val="none" w:sz="0" w:space="0" w:color="auto"/>
            <w:bottom w:val="none" w:sz="0" w:space="0" w:color="auto"/>
            <w:right w:val="none" w:sz="0" w:space="0" w:color="auto"/>
          </w:divBdr>
        </w:div>
        <w:div w:id="1395547460">
          <w:marLeft w:val="0"/>
          <w:marRight w:val="0"/>
          <w:marTop w:val="0"/>
          <w:marBottom w:val="0"/>
          <w:divBdr>
            <w:top w:val="none" w:sz="0" w:space="0" w:color="auto"/>
            <w:left w:val="none" w:sz="0" w:space="0" w:color="auto"/>
            <w:bottom w:val="none" w:sz="0" w:space="0" w:color="auto"/>
            <w:right w:val="none" w:sz="0" w:space="0" w:color="auto"/>
          </w:divBdr>
        </w:div>
        <w:div w:id="1409693537">
          <w:marLeft w:val="0"/>
          <w:marRight w:val="0"/>
          <w:marTop w:val="0"/>
          <w:marBottom w:val="0"/>
          <w:divBdr>
            <w:top w:val="none" w:sz="0" w:space="0" w:color="auto"/>
            <w:left w:val="none" w:sz="0" w:space="0" w:color="auto"/>
            <w:bottom w:val="none" w:sz="0" w:space="0" w:color="auto"/>
            <w:right w:val="none" w:sz="0" w:space="0" w:color="auto"/>
          </w:divBdr>
        </w:div>
        <w:div w:id="1493327408">
          <w:marLeft w:val="0"/>
          <w:marRight w:val="0"/>
          <w:marTop w:val="0"/>
          <w:marBottom w:val="0"/>
          <w:divBdr>
            <w:top w:val="none" w:sz="0" w:space="0" w:color="auto"/>
            <w:left w:val="none" w:sz="0" w:space="0" w:color="auto"/>
            <w:bottom w:val="none" w:sz="0" w:space="0" w:color="auto"/>
            <w:right w:val="none" w:sz="0" w:space="0" w:color="auto"/>
          </w:divBdr>
        </w:div>
        <w:div w:id="1579291924">
          <w:marLeft w:val="0"/>
          <w:marRight w:val="0"/>
          <w:marTop w:val="0"/>
          <w:marBottom w:val="0"/>
          <w:divBdr>
            <w:top w:val="none" w:sz="0" w:space="0" w:color="auto"/>
            <w:left w:val="none" w:sz="0" w:space="0" w:color="auto"/>
            <w:bottom w:val="none" w:sz="0" w:space="0" w:color="auto"/>
            <w:right w:val="none" w:sz="0" w:space="0" w:color="auto"/>
          </w:divBdr>
        </w:div>
        <w:div w:id="1676028806">
          <w:marLeft w:val="0"/>
          <w:marRight w:val="0"/>
          <w:marTop w:val="0"/>
          <w:marBottom w:val="0"/>
          <w:divBdr>
            <w:top w:val="none" w:sz="0" w:space="0" w:color="auto"/>
            <w:left w:val="none" w:sz="0" w:space="0" w:color="auto"/>
            <w:bottom w:val="none" w:sz="0" w:space="0" w:color="auto"/>
            <w:right w:val="none" w:sz="0" w:space="0" w:color="auto"/>
          </w:divBdr>
        </w:div>
        <w:div w:id="1941569835">
          <w:marLeft w:val="0"/>
          <w:marRight w:val="0"/>
          <w:marTop w:val="0"/>
          <w:marBottom w:val="0"/>
          <w:divBdr>
            <w:top w:val="none" w:sz="0" w:space="0" w:color="auto"/>
            <w:left w:val="none" w:sz="0" w:space="0" w:color="auto"/>
            <w:bottom w:val="none" w:sz="0" w:space="0" w:color="auto"/>
            <w:right w:val="none" w:sz="0" w:space="0" w:color="auto"/>
          </w:divBdr>
        </w:div>
      </w:divsChild>
    </w:div>
    <w:div w:id="1116950672">
      <w:bodyDiv w:val="1"/>
      <w:marLeft w:val="0"/>
      <w:marRight w:val="0"/>
      <w:marTop w:val="0"/>
      <w:marBottom w:val="0"/>
      <w:divBdr>
        <w:top w:val="none" w:sz="0" w:space="0" w:color="auto"/>
        <w:left w:val="none" w:sz="0" w:space="0" w:color="auto"/>
        <w:bottom w:val="none" w:sz="0" w:space="0" w:color="auto"/>
        <w:right w:val="none" w:sz="0" w:space="0" w:color="auto"/>
      </w:divBdr>
    </w:div>
    <w:div w:id="1364673966">
      <w:bodyDiv w:val="1"/>
      <w:marLeft w:val="0"/>
      <w:marRight w:val="0"/>
      <w:marTop w:val="0"/>
      <w:marBottom w:val="0"/>
      <w:divBdr>
        <w:top w:val="none" w:sz="0" w:space="0" w:color="auto"/>
        <w:left w:val="none" w:sz="0" w:space="0" w:color="auto"/>
        <w:bottom w:val="none" w:sz="0" w:space="0" w:color="auto"/>
        <w:right w:val="none" w:sz="0" w:space="0" w:color="auto"/>
      </w:divBdr>
    </w:div>
    <w:div w:id="1523939844">
      <w:bodyDiv w:val="1"/>
      <w:marLeft w:val="0"/>
      <w:marRight w:val="0"/>
      <w:marTop w:val="0"/>
      <w:marBottom w:val="0"/>
      <w:divBdr>
        <w:top w:val="none" w:sz="0" w:space="0" w:color="auto"/>
        <w:left w:val="none" w:sz="0" w:space="0" w:color="auto"/>
        <w:bottom w:val="none" w:sz="0" w:space="0" w:color="auto"/>
        <w:right w:val="none" w:sz="0" w:space="0" w:color="auto"/>
      </w:divBdr>
    </w:div>
    <w:div w:id="1525903094">
      <w:bodyDiv w:val="1"/>
      <w:marLeft w:val="0"/>
      <w:marRight w:val="0"/>
      <w:marTop w:val="0"/>
      <w:marBottom w:val="0"/>
      <w:divBdr>
        <w:top w:val="none" w:sz="0" w:space="0" w:color="auto"/>
        <w:left w:val="none" w:sz="0" w:space="0" w:color="auto"/>
        <w:bottom w:val="none" w:sz="0" w:space="0" w:color="auto"/>
        <w:right w:val="none" w:sz="0" w:space="0" w:color="auto"/>
      </w:divBdr>
    </w:div>
    <w:div w:id="1629361537">
      <w:bodyDiv w:val="1"/>
      <w:marLeft w:val="0"/>
      <w:marRight w:val="0"/>
      <w:marTop w:val="0"/>
      <w:marBottom w:val="0"/>
      <w:divBdr>
        <w:top w:val="none" w:sz="0" w:space="0" w:color="auto"/>
        <w:left w:val="none" w:sz="0" w:space="0" w:color="auto"/>
        <w:bottom w:val="none" w:sz="0" w:space="0" w:color="auto"/>
        <w:right w:val="none" w:sz="0" w:space="0" w:color="auto"/>
      </w:divBdr>
    </w:div>
    <w:div w:id="1675495128">
      <w:bodyDiv w:val="1"/>
      <w:marLeft w:val="0"/>
      <w:marRight w:val="0"/>
      <w:marTop w:val="0"/>
      <w:marBottom w:val="0"/>
      <w:divBdr>
        <w:top w:val="none" w:sz="0" w:space="0" w:color="auto"/>
        <w:left w:val="none" w:sz="0" w:space="0" w:color="auto"/>
        <w:bottom w:val="none" w:sz="0" w:space="0" w:color="auto"/>
        <w:right w:val="none" w:sz="0" w:space="0" w:color="auto"/>
      </w:divBdr>
    </w:div>
    <w:div w:id="1791246044">
      <w:bodyDiv w:val="1"/>
      <w:marLeft w:val="0"/>
      <w:marRight w:val="0"/>
      <w:marTop w:val="0"/>
      <w:marBottom w:val="0"/>
      <w:divBdr>
        <w:top w:val="none" w:sz="0" w:space="0" w:color="auto"/>
        <w:left w:val="none" w:sz="0" w:space="0" w:color="auto"/>
        <w:bottom w:val="none" w:sz="0" w:space="0" w:color="auto"/>
        <w:right w:val="none" w:sz="0" w:space="0" w:color="auto"/>
      </w:divBdr>
    </w:div>
    <w:div w:id="17994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31649;&#29702;\&#39033;&#30446;&#27719;&#24635;\10&#24180;&#39033;&#30446;&#31649;&#29702;\&#39033;&#30446;&#21046;&#24230;&#31649;&#29702;\&#39033;&#30446;&#25991;&#26723;&#27169;&#26495;\&#38468;&#34920;4&#65306;&#35770;&#35777;&#26448;&#26009;&#65293;&#25991;&#267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5C210-029E-411B-9415-02EBA2B8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附表4：论证材料－文档.dot</Template>
  <TotalTime>24</TotalTime>
  <Pages>10</Pages>
  <Words>909</Words>
  <Characters>5184</Characters>
  <Application>Microsoft Office Word</Application>
  <DocSecurity>0</DocSecurity>
  <Lines>43</Lines>
  <Paragraphs>12</Paragraphs>
  <ScaleCrop>false</ScaleCrop>
  <Company>sava</Company>
  <LinksUpToDate>false</LinksUpToDate>
  <CharactersWithSpaces>6081</CharactersWithSpaces>
  <SharedDoc>false</SharedDoc>
  <HLinks>
    <vt:vector size="138" baseType="variant">
      <vt:variant>
        <vt:i4>1703992</vt:i4>
      </vt:variant>
      <vt:variant>
        <vt:i4>134</vt:i4>
      </vt:variant>
      <vt:variant>
        <vt:i4>0</vt:i4>
      </vt:variant>
      <vt:variant>
        <vt:i4>5</vt:i4>
      </vt:variant>
      <vt:variant>
        <vt:lpwstr/>
      </vt:variant>
      <vt:variant>
        <vt:lpwstr>_Toc348863521</vt:lpwstr>
      </vt:variant>
      <vt:variant>
        <vt:i4>1703992</vt:i4>
      </vt:variant>
      <vt:variant>
        <vt:i4>128</vt:i4>
      </vt:variant>
      <vt:variant>
        <vt:i4>0</vt:i4>
      </vt:variant>
      <vt:variant>
        <vt:i4>5</vt:i4>
      </vt:variant>
      <vt:variant>
        <vt:lpwstr/>
      </vt:variant>
      <vt:variant>
        <vt:lpwstr>_Toc348863520</vt:lpwstr>
      </vt:variant>
      <vt:variant>
        <vt:i4>1638456</vt:i4>
      </vt:variant>
      <vt:variant>
        <vt:i4>122</vt:i4>
      </vt:variant>
      <vt:variant>
        <vt:i4>0</vt:i4>
      </vt:variant>
      <vt:variant>
        <vt:i4>5</vt:i4>
      </vt:variant>
      <vt:variant>
        <vt:lpwstr/>
      </vt:variant>
      <vt:variant>
        <vt:lpwstr>_Toc348863519</vt:lpwstr>
      </vt:variant>
      <vt:variant>
        <vt:i4>1638456</vt:i4>
      </vt:variant>
      <vt:variant>
        <vt:i4>116</vt:i4>
      </vt:variant>
      <vt:variant>
        <vt:i4>0</vt:i4>
      </vt:variant>
      <vt:variant>
        <vt:i4>5</vt:i4>
      </vt:variant>
      <vt:variant>
        <vt:lpwstr/>
      </vt:variant>
      <vt:variant>
        <vt:lpwstr>_Toc348863518</vt:lpwstr>
      </vt:variant>
      <vt:variant>
        <vt:i4>1638456</vt:i4>
      </vt:variant>
      <vt:variant>
        <vt:i4>110</vt:i4>
      </vt:variant>
      <vt:variant>
        <vt:i4>0</vt:i4>
      </vt:variant>
      <vt:variant>
        <vt:i4>5</vt:i4>
      </vt:variant>
      <vt:variant>
        <vt:lpwstr/>
      </vt:variant>
      <vt:variant>
        <vt:lpwstr>_Toc348863517</vt:lpwstr>
      </vt:variant>
      <vt:variant>
        <vt:i4>1638456</vt:i4>
      </vt:variant>
      <vt:variant>
        <vt:i4>104</vt:i4>
      </vt:variant>
      <vt:variant>
        <vt:i4>0</vt:i4>
      </vt:variant>
      <vt:variant>
        <vt:i4>5</vt:i4>
      </vt:variant>
      <vt:variant>
        <vt:lpwstr/>
      </vt:variant>
      <vt:variant>
        <vt:lpwstr>_Toc348863516</vt:lpwstr>
      </vt:variant>
      <vt:variant>
        <vt:i4>1638456</vt:i4>
      </vt:variant>
      <vt:variant>
        <vt:i4>98</vt:i4>
      </vt:variant>
      <vt:variant>
        <vt:i4>0</vt:i4>
      </vt:variant>
      <vt:variant>
        <vt:i4>5</vt:i4>
      </vt:variant>
      <vt:variant>
        <vt:lpwstr/>
      </vt:variant>
      <vt:variant>
        <vt:lpwstr>_Toc348863515</vt:lpwstr>
      </vt:variant>
      <vt:variant>
        <vt:i4>1638456</vt:i4>
      </vt:variant>
      <vt:variant>
        <vt:i4>92</vt:i4>
      </vt:variant>
      <vt:variant>
        <vt:i4>0</vt:i4>
      </vt:variant>
      <vt:variant>
        <vt:i4>5</vt:i4>
      </vt:variant>
      <vt:variant>
        <vt:lpwstr/>
      </vt:variant>
      <vt:variant>
        <vt:lpwstr>_Toc348863514</vt:lpwstr>
      </vt:variant>
      <vt:variant>
        <vt:i4>1638456</vt:i4>
      </vt:variant>
      <vt:variant>
        <vt:i4>86</vt:i4>
      </vt:variant>
      <vt:variant>
        <vt:i4>0</vt:i4>
      </vt:variant>
      <vt:variant>
        <vt:i4>5</vt:i4>
      </vt:variant>
      <vt:variant>
        <vt:lpwstr/>
      </vt:variant>
      <vt:variant>
        <vt:lpwstr>_Toc348863513</vt:lpwstr>
      </vt:variant>
      <vt:variant>
        <vt:i4>1638456</vt:i4>
      </vt:variant>
      <vt:variant>
        <vt:i4>80</vt:i4>
      </vt:variant>
      <vt:variant>
        <vt:i4>0</vt:i4>
      </vt:variant>
      <vt:variant>
        <vt:i4>5</vt:i4>
      </vt:variant>
      <vt:variant>
        <vt:lpwstr/>
      </vt:variant>
      <vt:variant>
        <vt:lpwstr>_Toc348863512</vt:lpwstr>
      </vt:variant>
      <vt:variant>
        <vt:i4>1572920</vt:i4>
      </vt:variant>
      <vt:variant>
        <vt:i4>74</vt:i4>
      </vt:variant>
      <vt:variant>
        <vt:i4>0</vt:i4>
      </vt:variant>
      <vt:variant>
        <vt:i4>5</vt:i4>
      </vt:variant>
      <vt:variant>
        <vt:lpwstr/>
      </vt:variant>
      <vt:variant>
        <vt:lpwstr>_Toc348863501</vt:lpwstr>
      </vt:variant>
      <vt:variant>
        <vt:i4>1572920</vt:i4>
      </vt:variant>
      <vt:variant>
        <vt:i4>68</vt:i4>
      </vt:variant>
      <vt:variant>
        <vt:i4>0</vt:i4>
      </vt:variant>
      <vt:variant>
        <vt:i4>5</vt:i4>
      </vt:variant>
      <vt:variant>
        <vt:lpwstr/>
      </vt:variant>
      <vt:variant>
        <vt:lpwstr>_Toc348863500</vt:lpwstr>
      </vt:variant>
      <vt:variant>
        <vt:i4>1114169</vt:i4>
      </vt:variant>
      <vt:variant>
        <vt:i4>62</vt:i4>
      </vt:variant>
      <vt:variant>
        <vt:i4>0</vt:i4>
      </vt:variant>
      <vt:variant>
        <vt:i4>5</vt:i4>
      </vt:variant>
      <vt:variant>
        <vt:lpwstr/>
      </vt:variant>
      <vt:variant>
        <vt:lpwstr>_Toc348863499</vt:lpwstr>
      </vt:variant>
      <vt:variant>
        <vt:i4>1114169</vt:i4>
      </vt:variant>
      <vt:variant>
        <vt:i4>56</vt:i4>
      </vt:variant>
      <vt:variant>
        <vt:i4>0</vt:i4>
      </vt:variant>
      <vt:variant>
        <vt:i4>5</vt:i4>
      </vt:variant>
      <vt:variant>
        <vt:lpwstr/>
      </vt:variant>
      <vt:variant>
        <vt:lpwstr>_Toc348863498</vt:lpwstr>
      </vt:variant>
      <vt:variant>
        <vt:i4>1114169</vt:i4>
      </vt:variant>
      <vt:variant>
        <vt:i4>50</vt:i4>
      </vt:variant>
      <vt:variant>
        <vt:i4>0</vt:i4>
      </vt:variant>
      <vt:variant>
        <vt:i4>5</vt:i4>
      </vt:variant>
      <vt:variant>
        <vt:lpwstr/>
      </vt:variant>
      <vt:variant>
        <vt:lpwstr>_Toc348863497</vt:lpwstr>
      </vt:variant>
      <vt:variant>
        <vt:i4>1114169</vt:i4>
      </vt:variant>
      <vt:variant>
        <vt:i4>44</vt:i4>
      </vt:variant>
      <vt:variant>
        <vt:i4>0</vt:i4>
      </vt:variant>
      <vt:variant>
        <vt:i4>5</vt:i4>
      </vt:variant>
      <vt:variant>
        <vt:lpwstr/>
      </vt:variant>
      <vt:variant>
        <vt:lpwstr>_Toc348863496</vt:lpwstr>
      </vt:variant>
      <vt:variant>
        <vt:i4>1114169</vt:i4>
      </vt:variant>
      <vt:variant>
        <vt:i4>38</vt:i4>
      </vt:variant>
      <vt:variant>
        <vt:i4>0</vt:i4>
      </vt:variant>
      <vt:variant>
        <vt:i4>5</vt:i4>
      </vt:variant>
      <vt:variant>
        <vt:lpwstr/>
      </vt:variant>
      <vt:variant>
        <vt:lpwstr>_Toc348863495</vt:lpwstr>
      </vt:variant>
      <vt:variant>
        <vt:i4>1114169</vt:i4>
      </vt:variant>
      <vt:variant>
        <vt:i4>32</vt:i4>
      </vt:variant>
      <vt:variant>
        <vt:i4>0</vt:i4>
      </vt:variant>
      <vt:variant>
        <vt:i4>5</vt:i4>
      </vt:variant>
      <vt:variant>
        <vt:lpwstr/>
      </vt:variant>
      <vt:variant>
        <vt:lpwstr>_Toc348863494</vt:lpwstr>
      </vt:variant>
      <vt:variant>
        <vt:i4>1114169</vt:i4>
      </vt:variant>
      <vt:variant>
        <vt:i4>26</vt:i4>
      </vt:variant>
      <vt:variant>
        <vt:i4>0</vt:i4>
      </vt:variant>
      <vt:variant>
        <vt:i4>5</vt:i4>
      </vt:variant>
      <vt:variant>
        <vt:lpwstr/>
      </vt:variant>
      <vt:variant>
        <vt:lpwstr>_Toc348863493</vt:lpwstr>
      </vt:variant>
      <vt:variant>
        <vt:i4>1114169</vt:i4>
      </vt:variant>
      <vt:variant>
        <vt:i4>20</vt:i4>
      </vt:variant>
      <vt:variant>
        <vt:i4>0</vt:i4>
      </vt:variant>
      <vt:variant>
        <vt:i4>5</vt:i4>
      </vt:variant>
      <vt:variant>
        <vt:lpwstr/>
      </vt:variant>
      <vt:variant>
        <vt:lpwstr>_Toc348863492</vt:lpwstr>
      </vt:variant>
      <vt:variant>
        <vt:i4>1114169</vt:i4>
      </vt:variant>
      <vt:variant>
        <vt:i4>14</vt:i4>
      </vt:variant>
      <vt:variant>
        <vt:i4>0</vt:i4>
      </vt:variant>
      <vt:variant>
        <vt:i4>5</vt:i4>
      </vt:variant>
      <vt:variant>
        <vt:lpwstr/>
      </vt:variant>
      <vt:variant>
        <vt:lpwstr>_Toc348863490</vt:lpwstr>
      </vt:variant>
      <vt:variant>
        <vt:i4>1048633</vt:i4>
      </vt:variant>
      <vt:variant>
        <vt:i4>8</vt:i4>
      </vt:variant>
      <vt:variant>
        <vt:i4>0</vt:i4>
      </vt:variant>
      <vt:variant>
        <vt:i4>5</vt:i4>
      </vt:variant>
      <vt:variant>
        <vt:lpwstr/>
      </vt:variant>
      <vt:variant>
        <vt:lpwstr>_Toc348863489</vt:lpwstr>
      </vt:variant>
      <vt:variant>
        <vt:i4>1048633</vt:i4>
      </vt:variant>
      <vt:variant>
        <vt:i4>2</vt:i4>
      </vt:variant>
      <vt:variant>
        <vt:i4>0</vt:i4>
      </vt:variant>
      <vt:variant>
        <vt:i4>5</vt:i4>
      </vt:variant>
      <vt:variant>
        <vt:lpwstr/>
      </vt:variant>
      <vt:variant>
        <vt:lpwstr>_Toc348863488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dc:creator>
  <cp:keywords/>
  <dc:description/>
  <cp:lastModifiedBy>卞伟民:</cp:lastModifiedBy>
  <cp:revision>7</cp:revision>
  <cp:lastPrinted>2016-05-17T09:16:00Z</cp:lastPrinted>
  <dcterms:created xsi:type="dcterms:W3CDTF">2018-11-28T15:29:00Z</dcterms:created>
  <dcterms:modified xsi:type="dcterms:W3CDTF">2018-11-29T09:41:00Z</dcterms:modified>
</cp:coreProperties>
</file>